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C960A" w14:textId="1D43E88A" w:rsidR="00451180" w:rsidRDefault="00B92BA0" w:rsidP="00451180">
      <w:pPr>
        <w:jc w:val="center"/>
        <w:rPr>
          <w:rFonts w:asciiTheme="minorHAnsi" w:hAnsiTheme="minorHAnsi"/>
          <w:b/>
          <w:sz w:val="20"/>
          <w:szCs w:val="20"/>
          <w:lang w:eastAsia="zh-CN"/>
        </w:rPr>
      </w:pPr>
      <w:r>
        <w:rPr>
          <w:rFonts w:asciiTheme="minorHAnsi" w:hAnsiTheme="minorHAnsi"/>
          <w:b/>
          <w:noProof/>
          <w:sz w:val="20"/>
          <w:szCs w:val="20"/>
          <w:lang w:eastAsia="zh-CN"/>
        </w:rPr>
        <w:drawing>
          <wp:anchor distT="0" distB="0" distL="114300" distR="114300" simplePos="0" relativeHeight="251660288" behindDoc="0" locked="0" layoutInCell="1" allowOverlap="1" wp14:anchorId="074526E2" wp14:editId="36E05D1B">
            <wp:simplePos x="0" y="0"/>
            <wp:positionH relativeFrom="column">
              <wp:posOffset>4904740</wp:posOffset>
            </wp:positionH>
            <wp:positionV relativeFrom="paragraph">
              <wp:posOffset>412</wp:posOffset>
            </wp:positionV>
            <wp:extent cx="781685" cy="1189355"/>
            <wp:effectExtent l="0" t="0" r="0" b="0"/>
            <wp:wrapSquare wrapText="bothSides"/>
            <wp:docPr id="1915070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1685" cy="1189355"/>
                    </a:xfrm>
                    <a:prstGeom prst="rect">
                      <a:avLst/>
                    </a:prstGeom>
                    <a:noFill/>
                  </pic:spPr>
                </pic:pic>
              </a:graphicData>
            </a:graphic>
            <wp14:sizeRelH relativeFrom="page">
              <wp14:pctWidth>0</wp14:pctWidth>
            </wp14:sizeRelH>
            <wp14:sizeRelV relativeFrom="page">
              <wp14:pctHeight>0</wp14:pctHeight>
            </wp14:sizeRelV>
          </wp:anchor>
        </w:drawing>
      </w:r>
      <w:r w:rsidR="006F7AEF">
        <w:rPr>
          <w:rFonts w:asciiTheme="minorHAnsi" w:hAnsiTheme="minorHAnsi"/>
          <w:b/>
          <w:noProof/>
          <w:sz w:val="20"/>
          <w:szCs w:val="20"/>
          <w:lang w:eastAsia="zh-CN"/>
        </w:rPr>
        <w:drawing>
          <wp:anchor distT="0" distB="0" distL="114300" distR="114300" simplePos="0" relativeHeight="251659264" behindDoc="0" locked="0" layoutInCell="1" allowOverlap="1" wp14:anchorId="52FF8F54" wp14:editId="0E922E95">
            <wp:simplePos x="0" y="0"/>
            <wp:positionH relativeFrom="column">
              <wp:posOffset>2304231</wp:posOffset>
            </wp:positionH>
            <wp:positionV relativeFrom="paragraph">
              <wp:posOffset>63427</wp:posOffset>
            </wp:positionV>
            <wp:extent cx="801370" cy="649605"/>
            <wp:effectExtent l="0" t="0" r="0" b="0"/>
            <wp:wrapSquare wrapText="bothSides"/>
            <wp:docPr id="935967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1370" cy="649605"/>
                    </a:xfrm>
                    <a:prstGeom prst="rect">
                      <a:avLst/>
                    </a:prstGeom>
                    <a:noFill/>
                  </pic:spPr>
                </pic:pic>
              </a:graphicData>
            </a:graphic>
            <wp14:sizeRelH relativeFrom="page">
              <wp14:pctWidth>0</wp14:pctWidth>
            </wp14:sizeRelH>
            <wp14:sizeRelV relativeFrom="page">
              <wp14:pctHeight>0</wp14:pctHeight>
            </wp14:sizeRelV>
          </wp:anchor>
        </w:drawing>
      </w:r>
      <w:r w:rsidR="006F7AEF" w:rsidRPr="002152C2">
        <w:rPr>
          <w:rFonts w:asciiTheme="minorHAnsi" w:hAnsiTheme="minorHAnsi"/>
          <w:b/>
          <w:sz w:val="20"/>
          <w:szCs w:val="20"/>
          <w:lang w:eastAsia="zh-CN"/>
        </w:rPr>
        <w:drawing>
          <wp:anchor distT="0" distB="0" distL="114300" distR="114300" simplePos="0" relativeHeight="251658240" behindDoc="0" locked="0" layoutInCell="1" allowOverlap="1" wp14:anchorId="193755E6" wp14:editId="21B25971">
            <wp:simplePos x="0" y="0"/>
            <wp:positionH relativeFrom="column">
              <wp:posOffset>110490</wp:posOffset>
            </wp:positionH>
            <wp:positionV relativeFrom="paragraph">
              <wp:posOffset>0</wp:posOffset>
            </wp:positionV>
            <wp:extent cx="749935" cy="786765"/>
            <wp:effectExtent l="0" t="0" r="0" b="0"/>
            <wp:wrapSquare wrapText="bothSides"/>
            <wp:docPr id="1193991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9142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49935" cy="786765"/>
                    </a:xfrm>
                    <a:prstGeom prst="rect">
                      <a:avLst/>
                    </a:prstGeom>
                  </pic:spPr>
                </pic:pic>
              </a:graphicData>
            </a:graphic>
            <wp14:sizeRelH relativeFrom="page">
              <wp14:pctWidth>0</wp14:pctWidth>
            </wp14:sizeRelH>
            <wp14:sizeRelV relativeFrom="page">
              <wp14:pctHeight>0</wp14:pctHeight>
            </wp14:sizeRelV>
          </wp:anchor>
        </w:drawing>
      </w:r>
    </w:p>
    <w:p w14:paraId="7DBE605C" w14:textId="3B0BCA40" w:rsidR="00B64449" w:rsidRDefault="00B64449" w:rsidP="00451180">
      <w:pPr>
        <w:jc w:val="center"/>
        <w:rPr>
          <w:rFonts w:asciiTheme="minorHAnsi" w:hAnsiTheme="minorHAnsi"/>
          <w:b/>
          <w:sz w:val="20"/>
          <w:szCs w:val="20"/>
          <w:lang w:eastAsia="zh-CN"/>
        </w:rPr>
      </w:pPr>
    </w:p>
    <w:p w14:paraId="553D2ECD" w14:textId="77777777" w:rsidR="00B64449" w:rsidRDefault="00B64449" w:rsidP="00451180">
      <w:pPr>
        <w:jc w:val="center"/>
        <w:rPr>
          <w:rFonts w:asciiTheme="minorHAnsi" w:hAnsiTheme="minorHAnsi"/>
          <w:b/>
          <w:sz w:val="20"/>
          <w:szCs w:val="20"/>
          <w:lang w:eastAsia="zh-CN"/>
        </w:rPr>
      </w:pPr>
    </w:p>
    <w:p w14:paraId="73A18E88" w14:textId="77777777" w:rsidR="002152C2" w:rsidRDefault="002152C2" w:rsidP="00451180">
      <w:pPr>
        <w:jc w:val="center"/>
        <w:rPr>
          <w:rFonts w:asciiTheme="minorHAnsi" w:hAnsiTheme="minorHAnsi"/>
          <w:b/>
          <w:sz w:val="20"/>
          <w:szCs w:val="20"/>
          <w:lang w:eastAsia="zh-CN"/>
        </w:rPr>
      </w:pPr>
    </w:p>
    <w:p w14:paraId="5D82C04B" w14:textId="77777777" w:rsidR="002152C2" w:rsidRDefault="002152C2" w:rsidP="00451180">
      <w:pPr>
        <w:jc w:val="center"/>
        <w:rPr>
          <w:rFonts w:asciiTheme="minorHAnsi" w:hAnsiTheme="minorHAnsi"/>
          <w:b/>
          <w:sz w:val="20"/>
          <w:szCs w:val="20"/>
          <w:lang w:eastAsia="zh-CN"/>
        </w:rPr>
      </w:pPr>
    </w:p>
    <w:p w14:paraId="3C049D3F" w14:textId="77777777" w:rsidR="002152C2" w:rsidRDefault="002152C2" w:rsidP="00451180">
      <w:pPr>
        <w:jc w:val="center"/>
        <w:rPr>
          <w:rFonts w:asciiTheme="minorHAnsi" w:hAnsiTheme="minorHAnsi"/>
          <w:b/>
          <w:sz w:val="20"/>
          <w:szCs w:val="20"/>
          <w:lang w:eastAsia="zh-CN"/>
        </w:rPr>
      </w:pPr>
    </w:p>
    <w:p w14:paraId="68A405E1" w14:textId="77777777" w:rsidR="006F7AEF" w:rsidRDefault="006F7AEF" w:rsidP="00451180">
      <w:pPr>
        <w:jc w:val="center"/>
        <w:rPr>
          <w:rFonts w:asciiTheme="minorHAnsi" w:hAnsiTheme="minorHAnsi"/>
          <w:b/>
          <w:sz w:val="20"/>
          <w:szCs w:val="20"/>
          <w:lang w:eastAsia="zh-CN"/>
        </w:rPr>
      </w:pPr>
    </w:p>
    <w:p w14:paraId="33C08C3E" w14:textId="77777777" w:rsidR="00B92BA0" w:rsidRDefault="00B92BA0" w:rsidP="00451180">
      <w:pPr>
        <w:jc w:val="center"/>
        <w:rPr>
          <w:rFonts w:asciiTheme="minorHAnsi" w:hAnsiTheme="minorHAnsi"/>
          <w:b/>
          <w:sz w:val="20"/>
          <w:szCs w:val="20"/>
          <w:lang w:eastAsia="zh-CN"/>
        </w:rPr>
      </w:pPr>
    </w:p>
    <w:p w14:paraId="695229B2" w14:textId="75400303" w:rsidR="001A26EB" w:rsidRDefault="001A26EB" w:rsidP="00451180">
      <w:pPr>
        <w:jc w:val="center"/>
        <w:rPr>
          <w:rFonts w:asciiTheme="minorHAnsi" w:hAnsiTheme="minorHAnsi" w:cs="Arial"/>
          <w:b/>
          <w:sz w:val="20"/>
          <w:szCs w:val="20"/>
        </w:rPr>
      </w:pPr>
      <w:r w:rsidRPr="005C19C2">
        <w:rPr>
          <w:rFonts w:asciiTheme="minorHAnsi" w:hAnsiTheme="minorHAnsi"/>
          <w:b/>
          <w:sz w:val="20"/>
          <w:szCs w:val="20"/>
          <w:lang w:eastAsia="zh-CN"/>
        </w:rPr>
        <w:t>United Nations Development Programme</w:t>
      </w:r>
    </w:p>
    <w:p w14:paraId="10168D4D" w14:textId="77777777" w:rsidR="001A26EB" w:rsidRPr="005C19C2" w:rsidRDefault="001A26EB" w:rsidP="001A26EB">
      <w:pPr>
        <w:jc w:val="center"/>
        <w:rPr>
          <w:rFonts w:asciiTheme="minorHAnsi" w:hAnsiTheme="minorHAnsi" w:cs="Arial"/>
          <w:b/>
          <w:sz w:val="20"/>
          <w:szCs w:val="20"/>
        </w:rPr>
      </w:pPr>
    </w:p>
    <w:p w14:paraId="4C376B35" w14:textId="77777777" w:rsidR="001A26EB" w:rsidRPr="00B323C3" w:rsidRDefault="001A26EB" w:rsidP="001A26EB">
      <w:pPr>
        <w:jc w:val="center"/>
        <w:rPr>
          <w:rFonts w:asciiTheme="minorHAnsi" w:hAnsiTheme="minorHAnsi" w:cs="Arial"/>
          <w:b/>
          <w:iCs/>
          <w:sz w:val="28"/>
          <w:szCs w:val="32"/>
        </w:rPr>
      </w:pPr>
      <w:r w:rsidRPr="00B323C3">
        <w:rPr>
          <w:rFonts w:asciiTheme="minorHAnsi" w:hAnsiTheme="minorHAnsi" w:cs="Arial"/>
          <w:b/>
          <w:sz w:val="28"/>
          <w:szCs w:val="32"/>
        </w:rPr>
        <w:t>Project Document</w:t>
      </w:r>
    </w:p>
    <w:p w14:paraId="0518BEDA" w14:textId="77777777" w:rsidR="00DF11B5" w:rsidRPr="009430BF" w:rsidRDefault="00DF11B5" w:rsidP="000B3D4F">
      <w:pPr>
        <w:rPr>
          <w:rFonts w:cs="Arial"/>
          <w:b/>
          <w:i/>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1710"/>
        <w:gridCol w:w="630"/>
        <w:gridCol w:w="4140"/>
      </w:tblGrid>
      <w:tr w:rsidR="00B270EB" w:rsidRPr="00443257" w14:paraId="3DDE656F" w14:textId="77777777" w:rsidTr="0003763F">
        <w:trPr>
          <w:trHeight w:val="548"/>
        </w:trPr>
        <w:tc>
          <w:tcPr>
            <w:tcW w:w="9355" w:type="dxa"/>
            <w:gridSpan w:val="4"/>
            <w:shd w:val="clear" w:color="auto" w:fill="auto"/>
          </w:tcPr>
          <w:p w14:paraId="215E6892" w14:textId="3C8956D4" w:rsidR="00B270EB" w:rsidRPr="00443257" w:rsidRDefault="00235AE4" w:rsidP="0003763F">
            <w:pPr>
              <w:spacing w:after="240"/>
              <w:rPr>
                <w:rFonts w:asciiTheme="minorHAnsi" w:hAnsiTheme="minorHAnsi" w:cs="Arial"/>
                <w:b/>
                <w:sz w:val="20"/>
                <w:szCs w:val="20"/>
              </w:rPr>
            </w:pPr>
            <w:r w:rsidRPr="00443257">
              <w:rPr>
                <w:rFonts w:asciiTheme="minorHAnsi" w:hAnsiTheme="minorHAnsi" w:cs="Arial"/>
                <w:b/>
                <w:sz w:val="20"/>
                <w:szCs w:val="20"/>
              </w:rPr>
              <w:t>Project title</w:t>
            </w:r>
            <w:r w:rsidR="00787ABC">
              <w:rPr>
                <w:rFonts w:asciiTheme="minorHAnsi" w:hAnsiTheme="minorHAnsi" w:cs="Arial"/>
                <w:b/>
                <w:sz w:val="20"/>
                <w:szCs w:val="20"/>
              </w:rPr>
              <w:t xml:space="preserve">: </w:t>
            </w:r>
            <w:r w:rsidR="00787ABC" w:rsidRPr="00924B98">
              <w:rPr>
                <w:rFonts w:asciiTheme="minorHAnsi" w:hAnsiTheme="minorHAnsi" w:cs="Arial"/>
                <w:bCs/>
                <w:sz w:val="20"/>
                <w:szCs w:val="20"/>
              </w:rPr>
              <w:t xml:space="preserve">PNG Biodiversity Trust </w:t>
            </w:r>
            <w:r w:rsidR="00F338F4" w:rsidRPr="00924B98">
              <w:rPr>
                <w:rFonts w:asciiTheme="minorHAnsi" w:hAnsiTheme="minorHAnsi" w:cs="Arial"/>
                <w:bCs/>
                <w:sz w:val="20"/>
                <w:szCs w:val="20"/>
              </w:rPr>
              <w:t>Fund NZ Grant Funding</w:t>
            </w:r>
          </w:p>
        </w:tc>
      </w:tr>
      <w:tr w:rsidR="00922885" w:rsidRPr="00443257" w14:paraId="615B0F72" w14:textId="77777777" w:rsidTr="00606041">
        <w:tc>
          <w:tcPr>
            <w:tcW w:w="2875" w:type="dxa"/>
            <w:shd w:val="clear" w:color="auto" w:fill="auto"/>
          </w:tcPr>
          <w:p w14:paraId="4875438C" w14:textId="77777777" w:rsidR="00922885" w:rsidRPr="00443257" w:rsidRDefault="00922885" w:rsidP="0003763F">
            <w:pPr>
              <w:spacing w:after="240"/>
              <w:rPr>
                <w:rFonts w:asciiTheme="minorHAnsi" w:hAnsiTheme="minorHAnsi" w:cs="Arial"/>
                <w:b/>
                <w:sz w:val="20"/>
                <w:szCs w:val="20"/>
              </w:rPr>
            </w:pPr>
            <w:r w:rsidRPr="00443257">
              <w:rPr>
                <w:rFonts w:asciiTheme="minorHAnsi" w:hAnsiTheme="minorHAnsi" w:cs="Arial"/>
                <w:b/>
                <w:sz w:val="20"/>
                <w:szCs w:val="20"/>
              </w:rPr>
              <w:t xml:space="preserve">Country: </w:t>
            </w:r>
            <w:r w:rsidRPr="00924B98">
              <w:rPr>
                <w:rFonts w:asciiTheme="minorHAnsi" w:hAnsiTheme="minorHAnsi" w:cs="Arial"/>
                <w:bCs/>
                <w:sz w:val="20"/>
                <w:szCs w:val="20"/>
              </w:rPr>
              <w:t xml:space="preserve">Independent </w:t>
            </w:r>
            <w:r w:rsidRPr="00443257">
              <w:rPr>
                <w:rFonts w:asciiTheme="minorHAnsi" w:hAnsiTheme="minorHAnsi" w:cs="Arial"/>
                <w:sz w:val="20"/>
                <w:szCs w:val="20"/>
              </w:rPr>
              <w:t>State of Papua New Guinea</w:t>
            </w:r>
          </w:p>
          <w:p w14:paraId="70EFDD80" w14:textId="091D69EC" w:rsidR="00922885" w:rsidRPr="00443257" w:rsidRDefault="00922885" w:rsidP="009430BF">
            <w:pPr>
              <w:spacing w:after="240"/>
              <w:rPr>
                <w:rFonts w:asciiTheme="minorHAnsi" w:hAnsiTheme="minorHAnsi" w:cs="Arial"/>
                <w:i/>
                <w:sz w:val="20"/>
                <w:szCs w:val="20"/>
              </w:rPr>
            </w:pPr>
            <w:r>
              <w:rPr>
                <w:rFonts w:asciiTheme="minorHAnsi" w:hAnsiTheme="minorHAnsi" w:cs="Arial"/>
                <w:b/>
                <w:sz w:val="20"/>
                <w:szCs w:val="20"/>
              </w:rPr>
              <w:t xml:space="preserve"> </w:t>
            </w:r>
          </w:p>
        </w:tc>
        <w:tc>
          <w:tcPr>
            <w:tcW w:w="6480" w:type="dxa"/>
            <w:gridSpan w:val="3"/>
            <w:shd w:val="clear" w:color="auto" w:fill="auto"/>
          </w:tcPr>
          <w:p w14:paraId="3D11724F" w14:textId="48C1FD44" w:rsidR="00922885" w:rsidRPr="00443257" w:rsidRDefault="00922885" w:rsidP="0003763F">
            <w:pPr>
              <w:spacing w:after="240"/>
              <w:rPr>
                <w:rFonts w:asciiTheme="minorHAnsi" w:hAnsiTheme="minorHAnsi" w:cs="Arial"/>
                <w:i/>
                <w:sz w:val="20"/>
                <w:szCs w:val="20"/>
              </w:rPr>
            </w:pPr>
            <w:r w:rsidRPr="00443257">
              <w:rPr>
                <w:rFonts w:asciiTheme="minorHAnsi" w:hAnsiTheme="minorHAnsi" w:cs="Arial"/>
                <w:b/>
                <w:sz w:val="20"/>
                <w:szCs w:val="20"/>
              </w:rPr>
              <w:t xml:space="preserve">Management Arrangements: </w:t>
            </w:r>
            <w:r w:rsidRPr="00922885">
              <w:rPr>
                <w:rFonts w:asciiTheme="minorHAnsi" w:hAnsiTheme="minorHAnsi" w:cs="Arial"/>
                <w:bCs/>
                <w:sz w:val="20"/>
                <w:szCs w:val="20"/>
              </w:rPr>
              <w:t>Direct</w:t>
            </w:r>
            <w:r>
              <w:rPr>
                <w:rFonts w:asciiTheme="minorHAnsi" w:hAnsiTheme="minorHAnsi" w:cs="Arial"/>
                <w:b/>
                <w:sz w:val="20"/>
                <w:szCs w:val="20"/>
              </w:rPr>
              <w:t xml:space="preserve"> </w:t>
            </w:r>
            <w:r w:rsidRPr="00443257">
              <w:rPr>
                <w:rFonts w:asciiTheme="minorHAnsi" w:hAnsiTheme="minorHAnsi" w:cs="Arial"/>
                <w:sz w:val="20"/>
                <w:szCs w:val="20"/>
              </w:rPr>
              <w:t>Implementation Modality (</w:t>
            </w:r>
            <w:r>
              <w:rPr>
                <w:rFonts w:asciiTheme="minorHAnsi" w:hAnsiTheme="minorHAnsi" w:cs="Arial"/>
                <w:sz w:val="20"/>
                <w:szCs w:val="20"/>
              </w:rPr>
              <w:t>D</w:t>
            </w:r>
            <w:r w:rsidRPr="00443257">
              <w:rPr>
                <w:rFonts w:asciiTheme="minorHAnsi" w:hAnsiTheme="minorHAnsi" w:cs="Arial"/>
                <w:sz w:val="20"/>
                <w:szCs w:val="20"/>
              </w:rPr>
              <w:t>IM)</w:t>
            </w:r>
          </w:p>
        </w:tc>
      </w:tr>
      <w:tr w:rsidR="0077088A" w:rsidRPr="00443257" w14:paraId="47350D68" w14:textId="77777777" w:rsidTr="0003763F">
        <w:tc>
          <w:tcPr>
            <w:tcW w:w="9355" w:type="dxa"/>
            <w:gridSpan w:val="4"/>
            <w:shd w:val="clear" w:color="auto" w:fill="auto"/>
          </w:tcPr>
          <w:p w14:paraId="7D6C84F1" w14:textId="77777777" w:rsidR="0077088A" w:rsidRPr="00D3603C" w:rsidRDefault="0077088A" w:rsidP="006E41B3">
            <w:pPr>
              <w:spacing w:after="240"/>
              <w:rPr>
                <w:rFonts w:asciiTheme="minorHAnsi" w:hAnsiTheme="minorHAnsi" w:cs="Arial"/>
                <w:b/>
                <w:sz w:val="20"/>
                <w:szCs w:val="20"/>
              </w:rPr>
            </w:pPr>
            <w:r w:rsidRPr="00443257">
              <w:rPr>
                <w:rFonts w:asciiTheme="minorHAnsi" w:hAnsiTheme="minorHAnsi" w:cs="Arial"/>
                <w:b/>
                <w:sz w:val="20"/>
                <w:szCs w:val="20"/>
              </w:rPr>
              <w:t>UNDAF/Country Programme Outcome</w:t>
            </w:r>
            <w:r w:rsidRPr="00443257">
              <w:rPr>
                <w:rFonts w:asciiTheme="minorHAnsi" w:hAnsiTheme="minorHAnsi" w:cs="Arial"/>
                <w:i/>
                <w:sz w:val="20"/>
                <w:szCs w:val="20"/>
              </w:rPr>
              <w:t>:</w:t>
            </w:r>
            <w:r w:rsidR="001F134C" w:rsidRPr="00443257">
              <w:rPr>
                <w:rFonts w:asciiTheme="minorHAnsi" w:hAnsiTheme="minorHAnsi" w:cs="Arial"/>
                <w:i/>
                <w:sz w:val="20"/>
                <w:szCs w:val="20"/>
              </w:rPr>
              <w:t xml:space="preserve"> </w:t>
            </w:r>
            <w:r w:rsidR="000626A8" w:rsidRPr="00C36F18">
              <w:rPr>
                <w:rFonts w:asciiTheme="minorHAnsi" w:hAnsiTheme="minorHAnsi"/>
                <w:sz w:val="18"/>
                <w:szCs w:val="18"/>
              </w:rPr>
              <w:t xml:space="preserve">Sub-Outcome 3.3: By 2022, people, particularly marginalized and vulnerable, are empowered to manage climatic risks, develop community resilience and generate development opportunities from protection of land, forests </w:t>
            </w:r>
            <w:r w:rsidR="000626A8">
              <w:rPr>
                <w:rFonts w:asciiTheme="minorHAnsi" w:hAnsiTheme="minorHAnsi"/>
                <w:sz w:val="18"/>
                <w:szCs w:val="18"/>
              </w:rPr>
              <w:t>and marine resources</w:t>
            </w:r>
          </w:p>
        </w:tc>
      </w:tr>
      <w:tr w:rsidR="00AE7EF6" w:rsidRPr="00443257" w14:paraId="742DAF58" w14:textId="77777777" w:rsidTr="0003763F">
        <w:tc>
          <w:tcPr>
            <w:tcW w:w="9355" w:type="dxa"/>
            <w:gridSpan w:val="4"/>
            <w:shd w:val="clear" w:color="auto" w:fill="auto"/>
          </w:tcPr>
          <w:p w14:paraId="5950325C" w14:textId="77777777" w:rsidR="008A064D" w:rsidRDefault="00AE7EF6" w:rsidP="00763FFC">
            <w:pPr>
              <w:rPr>
                <w:rFonts w:asciiTheme="minorHAnsi" w:hAnsiTheme="minorHAnsi" w:cs="Arial"/>
                <w:b/>
                <w:sz w:val="20"/>
                <w:szCs w:val="20"/>
              </w:rPr>
            </w:pPr>
            <w:r w:rsidRPr="00443257">
              <w:rPr>
                <w:rFonts w:asciiTheme="minorHAnsi" w:hAnsiTheme="minorHAnsi" w:cs="Arial"/>
                <w:b/>
                <w:sz w:val="20"/>
                <w:szCs w:val="20"/>
              </w:rPr>
              <w:t xml:space="preserve">UNDP Strategic Plan Output: </w:t>
            </w:r>
          </w:p>
          <w:p w14:paraId="74A8DC9E" w14:textId="77777777" w:rsidR="006E41B3" w:rsidRDefault="006E41B3" w:rsidP="008A064D">
            <w:pPr>
              <w:rPr>
                <w:rFonts w:asciiTheme="minorHAnsi" w:hAnsiTheme="minorHAnsi" w:cstheme="minorBidi"/>
                <w:b/>
                <w:bCs/>
                <w:sz w:val="18"/>
                <w:szCs w:val="18"/>
              </w:rPr>
            </w:pPr>
          </w:p>
          <w:p w14:paraId="0D249A81" w14:textId="77777777" w:rsidR="00763FFC" w:rsidRPr="00F63A40" w:rsidRDefault="00763FFC" w:rsidP="00763FFC">
            <w:pPr>
              <w:pStyle w:val="Default"/>
              <w:rPr>
                <w:rFonts w:asciiTheme="minorHAnsi" w:hAnsiTheme="minorHAnsi"/>
                <w:sz w:val="18"/>
                <w:szCs w:val="18"/>
              </w:rPr>
            </w:pPr>
            <w:r w:rsidRPr="00F63A40">
              <w:rPr>
                <w:rFonts w:asciiTheme="minorHAnsi" w:hAnsiTheme="minorHAnsi"/>
                <w:b/>
                <w:sz w:val="18"/>
                <w:szCs w:val="18"/>
              </w:rPr>
              <w:t>Output 2.4.1</w:t>
            </w:r>
            <w:r w:rsidRPr="00F63A40">
              <w:rPr>
                <w:rFonts w:asciiTheme="minorHAnsi" w:hAnsiTheme="minorHAnsi"/>
                <w:sz w:val="18"/>
                <w:szCs w:val="18"/>
              </w:rPr>
              <w:t>: Gender-responsive legal and regulatory frameworks, policies and institutions strengthened, and solutions adopted, to address conservation, sustainable use and equitable benefi</w:t>
            </w:r>
            <w:r w:rsidR="00AC2202">
              <w:rPr>
                <w:rFonts w:asciiTheme="minorHAnsi" w:hAnsiTheme="minorHAnsi"/>
                <w:sz w:val="18"/>
                <w:szCs w:val="18"/>
              </w:rPr>
              <w:t>t sharing of natural resources</w:t>
            </w:r>
            <w:r w:rsidRPr="00F63A40">
              <w:rPr>
                <w:rFonts w:asciiTheme="minorHAnsi" w:hAnsiTheme="minorHAnsi"/>
                <w:sz w:val="18"/>
                <w:szCs w:val="18"/>
              </w:rPr>
              <w:t xml:space="preserve">, in line with </w:t>
            </w:r>
            <w:r>
              <w:rPr>
                <w:rFonts w:asciiTheme="minorHAnsi" w:hAnsiTheme="minorHAnsi"/>
                <w:sz w:val="18"/>
                <w:szCs w:val="18"/>
              </w:rPr>
              <w:t>international conventions and national legislation.</w:t>
            </w:r>
          </w:p>
          <w:p w14:paraId="5047F924" w14:textId="77777777" w:rsidR="006E41B3" w:rsidRPr="00C84EBD" w:rsidRDefault="006E41B3" w:rsidP="00C84EBD">
            <w:pPr>
              <w:rPr>
                <w:rFonts w:asciiTheme="minorHAnsi" w:hAnsiTheme="minorHAnsi" w:cstheme="minorBidi"/>
                <w:b/>
                <w:bCs/>
                <w:sz w:val="18"/>
                <w:szCs w:val="18"/>
              </w:rPr>
            </w:pPr>
          </w:p>
        </w:tc>
      </w:tr>
      <w:tr w:rsidR="0077088A" w:rsidRPr="00443257" w14:paraId="55261AB1" w14:textId="77777777" w:rsidTr="006E41B3">
        <w:tc>
          <w:tcPr>
            <w:tcW w:w="4585" w:type="dxa"/>
            <w:gridSpan w:val="2"/>
            <w:shd w:val="clear" w:color="auto" w:fill="auto"/>
          </w:tcPr>
          <w:p w14:paraId="17ACB7EF" w14:textId="77777777" w:rsidR="0077088A" w:rsidRPr="00AA5FF5" w:rsidRDefault="0077088A" w:rsidP="00A06D89">
            <w:pPr>
              <w:rPr>
                <w:rFonts w:asciiTheme="minorHAnsi" w:hAnsiTheme="minorHAnsi" w:cs="Arial"/>
                <w:sz w:val="20"/>
                <w:szCs w:val="20"/>
              </w:rPr>
            </w:pPr>
            <w:r w:rsidRPr="00443257">
              <w:rPr>
                <w:rFonts w:asciiTheme="minorHAnsi" w:hAnsiTheme="minorHAnsi" w:cs="Arial"/>
                <w:b/>
                <w:sz w:val="20"/>
                <w:szCs w:val="20"/>
              </w:rPr>
              <w:t xml:space="preserve">UNDP Social and Environmental Screening Category:  </w:t>
            </w:r>
            <w:r w:rsidR="00A06D89" w:rsidRPr="007D25E1">
              <w:rPr>
                <w:rFonts w:asciiTheme="minorHAnsi" w:hAnsiTheme="minorHAnsi" w:cs="Arial"/>
                <w:sz w:val="20"/>
                <w:szCs w:val="20"/>
              </w:rPr>
              <w:t>Moderate</w:t>
            </w:r>
            <w:r w:rsidR="0027421F" w:rsidRPr="007D25E1">
              <w:rPr>
                <w:rFonts w:asciiTheme="minorHAnsi" w:hAnsiTheme="minorHAnsi" w:cs="Arial"/>
                <w:i/>
                <w:sz w:val="20"/>
                <w:szCs w:val="20"/>
              </w:rPr>
              <w:t xml:space="preserve"> </w:t>
            </w:r>
            <w:r w:rsidR="00AA5FF5" w:rsidRPr="007D25E1">
              <w:rPr>
                <w:rFonts w:asciiTheme="minorHAnsi" w:hAnsiTheme="minorHAnsi" w:cs="Arial"/>
                <w:sz w:val="20"/>
                <w:szCs w:val="20"/>
              </w:rPr>
              <w:t>Risk</w:t>
            </w:r>
          </w:p>
        </w:tc>
        <w:tc>
          <w:tcPr>
            <w:tcW w:w="4770" w:type="dxa"/>
            <w:gridSpan w:val="2"/>
            <w:shd w:val="clear" w:color="auto" w:fill="auto"/>
          </w:tcPr>
          <w:p w14:paraId="58191421" w14:textId="77777777" w:rsidR="003E0CDB" w:rsidRPr="00443257" w:rsidRDefault="0077088A" w:rsidP="006E41B3">
            <w:pPr>
              <w:rPr>
                <w:rFonts w:asciiTheme="minorHAnsi" w:hAnsiTheme="minorHAnsi"/>
                <w:i/>
                <w:sz w:val="20"/>
                <w:szCs w:val="20"/>
              </w:rPr>
            </w:pPr>
            <w:r w:rsidRPr="00443257">
              <w:rPr>
                <w:rFonts w:asciiTheme="minorHAnsi" w:hAnsiTheme="minorHAnsi" w:cs="Arial"/>
                <w:b/>
                <w:sz w:val="20"/>
                <w:szCs w:val="20"/>
              </w:rPr>
              <w:t xml:space="preserve">UNDP Gender Marker: </w:t>
            </w:r>
            <w:r w:rsidR="004B701F" w:rsidRPr="007D25E1">
              <w:rPr>
                <w:rFonts w:asciiTheme="minorHAnsi" w:hAnsiTheme="minorHAnsi" w:cs="Arial"/>
                <w:sz w:val="20"/>
                <w:szCs w:val="20"/>
              </w:rPr>
              <w:t>2</w:t>
            </w:r>
            <w:r w:rsidR="001E1729" w:rsidRPr="007D25E1">
              <w:rPr>
                <w:rFonts w:asciiTheme="minorHAnsi" w:hAnsiTheme="minorHAnsi"/>
                <w:i/>
                <w:sz w:val="20"/>
                <w:szCs w:val="20"/>
              </w:rPr>
              <w:t xml:space="preserve"> </w:t>
            </w:r>
          </w:p>
        </w:tc>
      </w:tr>
      <w:tr w:rsidR="0077088A" w:rsidRPr="0006720B" w14:paraId="163E9825" w14:textId="77777777" w:rsidTr="006E41B3">
        <w:tc>
          <w:tcPr>
            <w:tcW w:w="4585" w:type="dxa"/>
            <w:gridSpan w:val="2"/>
            <w:shd w:val="clear" w:color="auto" w:fill="auto"/>
          </w:tcPr>
          <w:p w14:paraId="31DAD6F0" w14:textId="4EBB4556" w:rsidR="0077088A" w:rsidRPr="0006720B" w:rsidRDefault="0077088A" w:rsidP="006E41B3">
            <w:pPr>
              <w:rPr>
                <w:rFonts w:eastAsia="Times New Roman"/>
                <w:sz w:val="20"/>
                <w:szCs w:val="20"/>
              </w:rPr>
            </w:pPr>
            <w:r w:rsidRPr="0006720B">
              <w:rPr>
                <w:rFonts w:asciiTheme="minorHAnsi" w:hAnsiTheme="minorHAnsi" w:cs="Arial"/>
                <w:b/>
                <w:sz w:val="20"/>
                <w:szCs w:val="20"/>
              </w:rPr>
              <w:t xml:space="preserve">Atlas </w:t>
            </w:r>
            <w:r w:rsidRPr="0006720B">
              <w:rPr>
                <w:rFonts w:asciiTheme="minorHAnsi" w:hAnsiTheme="minorHAnsi" w:cs="Arial"/>
                <w:b/>
                <w:sz w:val="20"/>
                <w:szCs w:val="20"/>
                <w:lang w:eastAsia="zh-CN"/>
              </w:rPr>
              <w:t>Pro</w:t>
            </w:r>
            <w:r w:rsidR="00133018" w:rsidRPr="0006720B">
              <w:rPr>
                <w:rFonts w:asciiTheme="minorHAnsi" w:hAnsiTheme="minorHAnsi" w:cs="Arial"/>
                <w:b/>
                <w:sz w:val="20"/>
                <w:szCs w:val="20"/>
                <w:lang w:eastAsia="zh-CN"/>
              </w:rPr>
              <w:t>ject ID</w:t>
            </w:r>
            <w:r w:rsidRPr="0006720B">
              <w:rPr>
                <w:rFonts w:asciiTheme="minorHAnsi" w:hAnsiTheme="minorHAnsi" w:cs="Arial"/>
                <w:b/>
                <w:sz w:val="20"/>
                <w:szCs w:val="20"/>
                <w:lang w:eastAsia="zh-CN"/>
              </w:rPr>
              <w:t>/</w:t>
            </w:r>
            <w:r w:rsidRPr="0006720B">
              <w:rPr>
                <w:rFonts w:asciiTheme="minorHAnsi" w:hAnsiTheme="minorHAnsi" w:cs="Arial"/>
                <w:b/>
                <w:sz w:val="20"/>
                <w:szCs w:val="20"/>
              </w:rPr>
              <w:t>Award ID</w:t>
            </w:r>
            <w:r w:rsidR="0089430E" w:rsidRPr="0006720B">
              <w:rPr>
                <w:rFonts w:asciiTheme="minorHAnsi" w:hAnsiTheme="minorHAnsi" w:cs="Arial"/>
                <w:b/>
                <w:sz w:val="20"/>
                <w:szCs w:val="20"/>
              </w:rPr>
              <w:t xml:space="preserve"> number</w:t>
            </w:r>
            <w:r w:rsidRPr="0006720B">
              <w:rPr>
                <w:rFonts w:asciiTheme="minorHAnsi" w:hAnsiTheme="minorHAnsi" w:cs="Arial"/>
                <w:b/>
                <w:sz w:val="20"/>
                <w:szCs w:val="20"/>
              </w:rPr>
              <w:t xml:space="preserve">: </w:t>
            </w:r>
            <w:r w:rsidR="00A4022F">
              <w:rPr>
                <w:rFonts w:ascii="Calibri" w:eastAsia="Times New Roman" w:hAnsi="Calibri"/>
                <w:color w:val="000000"/>
                <w:sz w:val="20"/>
                <w:szCs w:val="20"/>
              </w:rPr>
              <w:t>01003451</w:t>
            </w:r>
          </w:p>
        </w:tc>
        <w:tc>
          <w:tcPr>
            <w:tcW w:w="4770" w:type="dxa"/>
            <w:gridSpan w:val="2"/>
            <w:shd w:val="clear" w:color="auto" w:fill="auto"/>
          </w:tcPr>
          <w:p w14:paraId="33747879" w14:textId="01B3D045" w:rsidR="0077088A" w:rsidRPr="0006720B" w:rsidRDefault="0077088A" w:rsidP="006E41B3">
            <w:pPr>
              <w:rPr>
                <w:rFonts w:eastAsia="Times New Roman"/>
                <w:sz w:val="20"/>
                <w:szCs w:val="20"/>
              </w:rPr>
            </w:pPr>
            <w:r w:rsidRPr="0006720B">
              <w:rPr>
                <w:rFonts w:asciiTheme="minorHAnsi" w:hAnsiTheme="minorHAnsi" w:cs="Arial"/>
                <w:b/>
                <w:sz w:val="20"/>
                <w:szCs w:val="20"/>
              </w:rPr>
              <w:t xml:space="preserve">Atlas </w:t>
            </w:r>
            <w:r w:rsidR="00133018" w:rsidRPr="0006720B">
              <w:rPr>
                <w:rFonts w:asciiTheme="minorHAnsi" w:hAnsiTheme="minorHAnsi" w:cs="Arial"/>
                <w:b/>
                <w:sz w:val="20"/>
                <w:szCs w:val="20"/>
              </w:rPr>
              <w:t>O</w:t>
            </w:r>
            <w:r w:rsidRPr="0006720B">
              <w:rPr>
                <w:rFonts w:asciiTheme="minorHAnsi" w:hAnsiTheme="minorHAnsi" w:cs="Arial"/>
                <w:b/>
                <w:sz w:val="20"/>
                <w:szCs w:val="20"/>
                <w:lang w:eastAsia="zh-CN"/>
              </w:rPr>
              <w:t>utput</w:t>
            </w:r>
            <w:r w:rsidR="00133018" w:rsidRPr="0006720B">
              <w:rPr>
                <w:rFonts w:asciiTheme="minorHAnsi" w:hAnsiTheme="minorHAnsi" w:cs="Arial"/>
                <w:b/>
                <w:sz w:val="20"/>
                <w:szCs w:val="20"/>
                <w:lang w:eastAsia="zh-CN"/>
              </w:rPr>
              <w:t xml:space="preserve"> ID/</w:t>
            </w:r>
            <w:r w:rsidRPr="0006720B">
              <w:rPr>
                <w:rFonts w:asciiTheme="minorHAnsi" w:hAnsiTheme="minorHAnsi" w:cs="Arial"/>
                <w:b/>
                <w:sz w:val="20"/>
                <w:szCs w:val="20"/>
              </w:rPr>
              <w:t>Project ID</w:t>
            </w:r>
            <w:r w:rsidR="0089430E" w:rsidRPr="0006720B">
              <w:rPr>
                <w:rFonts w:asciiTheme="minorHAnsi" w:hAnsiTheme="minorHAnsi" w:cs="Arial"/>
                <w:b/>
                <w:sz w:val="20"/>
                <w:szCs w:val="20"/>
              </w:rPr>
              <w:t xml:space="preserve"> number</w:t>
            </w:r>
            <w:r w:rsidRPr="0006720B">
              <w:rPr>
                <w:rFonts w:asciiTheme="minorHAnsi" w:hAnsiTheme="minorHAnsi" w:cs="Arial"/>
                <w:b/>
                <w:sz w:val="20"/>
                <w:szCs w:val="20"/>
              </w:rPr>
              <w:t>:</w:t>
            </w:r>
            <w:r w:rsidRPr="00281642">
              <w:rPr>
                <w:rFonts w:asciiTheme="minorHAnsi" w:hAnsiTheme="minorHAnsi" w:cs="Arial"/>
                <w:bCs/>
                <w:sz w:val="20"/>
                <w:szCs w:val="20"/>
              </w:rPr>
              <w:t xml:space="preserve"> </w:t>
            </w:r>
            <w:r w:rsidR="005644CC">
              <w:rPr>
                <w:rFonts w:asciiTheme="minorHAnsi" w:hAnsiTheme="minorHAnsi" w:cs="Arial"/>
                <w:bCs/>
                <w:sz w:val="20"/>
                <w:szCs w:val="20"/>
              </w:rPr>
              <w:t>01003451</w:t>
            </w:r>
          </w:p>
        </w:tc>
      </w:tr>
      <w:tr w:rsidR="0077088A" w:rsidRPr="00443257" w14:paraId="6F011067" w14:textId="77777777" w:rsidTr="006E41B3">
        <w:tc>
          <w:tcPr>
            <w:tcW w:w="4585" w:type="dxa"/>
            <w:gridSpan w:val="2"/>
            <w:shd w:val="clear" w:color="auto" w:fill="auto"/>
          </w:tcPr>
          <w:p w14:paraId="76D5B784" w14:textId="1CE44A1D" w:rsidR="0077088A" w:rsidRPr="00443257" w:rsidRDefault="0077088A" w:rsidP="006E41B3">
            <w:pPr>
              <w:rPr>
                <w:rFonts w:asciiTheme="minorHAnsi" w:hAnsiTheme="minorHAnsi" w:cs="Arial"/>
                <w:b/>
                <w:sz w:val="20"/>
                <w:szCs w:val="20"/>
              </w:rPr>
            </w:pPr>
            <w:r w:rsidRPr="00443257">
              <w:rPr>
                <w:rFonts w:asciiTheme="minorHAnsi" w:hAnsiTheme="minorHAnsi" w:cs="Arial"/>
                <w:b/>
                <w:sz w:val="20"/>
                <w:szCs w:val="20"/>
              </w:rPr>
              <w:t xml:space="preserve">Planned start date: </w:t>
            </w:r>
            <w:r w:rsidR="000A093B">
              <w:rPr>
                <w:rFonts w:asciiTheme="minorHAnsi" w:hAnsiTheme="minorHAnsi" w:cs="Arial"/>
                <w:sz w:val="20"/>
                <w:szCs w:val="20"/>
              </w:rPr>
              <w:t>20 June 2024</w:t>
            </w:r>
          </w:p>
        </w:tc>
        <w:tc>
          <w:tcPr>
            <w:tcW w:w="4770" w:type="dxa"/>
            <w:gridSpan w:val="2"/>
            <w:shd w:val="clear" w:color="auto" w:fill="auto"/>
          </w:tcPr>
          <w:p w14:paraId="7FEE2B53" w14:textId="37BA2230" w:rsidR="0077088A" w:rsidRPr="00443257" w:rsidRDefault="0077088A" w:rsidP="007443D5">
            <w:pPr>
              <w:rPr>
                <w:rFonts w:asciiTheme="minorHAnsi" w:hAnsiTheme="minorHAnsi" w:cs="Arial"/>
                <w:i/>
                <w:sz w:val="20"/>
                <w:szCs w:val="20"/>
              </w:rPr>
            </w:pPr>
            <w:r w:rsidRPr="00443257">
              <w:rPr>
                <w:rFonts w:asciiTheme="minorHAnsi" w:hAnsiTheme="minorHAnsi" w:cs="Arial"/>
                <w:b/>
                <w:sz w:val="20"/>
                <w:szCs w:val="20"/>
              </w:rPr>
              <w:t xml:space="preserve">Planned end date: </w:t>
            </w:r>
            <w:r w:rsidR="000A093B">
              <w:rPr>
                <w:rFonts w:asciiTheme="minorHAnsi" w:hAnsiTheme="minorHAnsi" w:cs="Arial"/>
                <w:sz w:val="20"/>
                <w:szCs w:val="20"/>
              </w:rPr>
              <w:t>20 June 2026 (2 years)</w:t>
            </w:r>
          </w:p>
        </w:tc>
      </w:tr>
      <w:tr w:rsidR="009E44C7" w:rsidRPr="00443257" w14:paraId="67D81491" w14:textId="77777777" w:rsidTr="0003763F">
        <w:tc>
          <w:tcPr>
            <w:tcW w:w="9355" w:type="dxa"/>
            <w:gridSpan w:val="4"/>
            <w:shd w:val="clear" w:color="auto" w:fill="auto"/>
          </w:tcPr>
          <w:p w14:paraId="1C9DF641" w14:textId="77777777" w:rsidR="009E44C7" w:rsidRPr="00443257" w:rsidRDefault="009E44C7" w:rsidP="0003763F">
            <w:pPr>
              <w:spacing w:after="240"/>
              <w:rPr>
                <w:rFonts w:asciiTheme="minorHAnsi" w:hAnsiTheme="minorHAnsi" w:cs="Arial"/>
                <w:i/>
                <w:sz w:val="20"/>
                <w:szCs w:val="20"/>
              </w:rPr>
            </w:pPr>
            <w:r w:rsidRPr="00443257">
              <w:rPr>
                <w:rFonts w:asciiTheme="minorHAnsi" w:hAnsiTheme="minorHAnsi" w:cs="Arial"/>
                <w:b/>
                <w:sz w:val="20"/>
                <w:szCs w:val="20"/>
              </w:rPr>
              <w:t>Brief project description:</w:t>
            </w:r>
          </w:p>
          <w:p w14:paraId="72FCD083" w14:textId="53086EC2" w:rsidR="009E44C7" w:rsidRPr="00A21F6A" w:rsidRDefault="00B2634F" w:rsidP="0003763F">
            <w:pPr>
              <w:spacing w:after="240"/>
              <w:rPr>
                <w:rFonts w:asciiTheme="minorHAnsi" w:hAnsiTheme="minorHAnsi" w:cs="Arial"/>
                <w:sz w:val="20"/>
                <w:szCs w:val="20"/>
              </w:rPr>
            </w:pPr>
            <w:r>
              <w:rPr>
                <w:rFonts w:ascii="Aptos" w:hAnsi="Aptos" w:cs="Arial"/>
                <w:sz w:val="20"/>
                <w:szCs w:val="20"/>
              </w:rPr>
              <w:t xml:space="preserve">The Government of New Zealand through the New Zealand International Development Cooperation Programme is supporting the PNG Biodiversity and Climate Fund (BCF). PNG BCF is established in the Global Environment Facility (GEF) financed project title “Sustainable Finance of Papua New Guinea’s Protected Area Network.” </w:t>
            </w:r>
            <w:r w:rsidR="0047125B">
              <w:rPr>
                <w:rFonts w:ascii="Aptos" w:hAnsi="Aptos" w:cs="Arial"/>
                <w:sz w:val="20"/>
                <w:szCs w:val="20"/>
              </w:rPr>
              <w:t xml:space="preserve">The support from the New Zealand </w:t>
            </w:r>
            <w:r w:rsidR="00DA4E09">
              <w:rPr>
                <w:rFonts w:ascii="Aptos" w:hAnsi="Aptos" w:cs="Arial"/>
                <w:sz w:val="20"/>
                <w:szCs w:val="20"/>
              </w:rPr>
              <w:t>Government will compliment outcome 2 of the GEF financed project</w:t>
            </w:r>
            <w:r w:rsidR="00596C5E">
              <w:rPr>
                <w:rFonts w:ascii="Aptos" w:hAnsi="Aptos" w:cs="Arial"/>
                <w:sz w:val="20"/>
                <w:szCs w:val="20"/>
              </w:rPr>
              <w:t xml:space="preserve">. </w:t>
            </w:r>
            <w:r w:rsidR="00A21F6A" w:rsidRPr="00B104B4">
              <w:rPr>
                <w:rFonts w:asciiTheme="minorHAnsi" w:hAnsiTheme="minorHAnsi" w:cs="Arial"/>
                <w:sz w:val="20"/>
                <w:szCs w:val="20"/>
              </w:rPr>
              <w:t>The project</w:t>
            </w:r>
            <w:r w:rsidR="00A21F6A" w:rsidRPr="00B104B4">
              <w:rPr>
                <w:rFonts w:asciiTheme="minorHAnsi" w:eastAsia="Times New Roman" w:hAnsiTheme="minorHAnsi"/>
                <w:sz w:val="20"/>
                <w:szCs w:val="20"/>
                <w:lang w:val="en-US"/>
              </w:rPr>
              <w:t>,</w:t>
            </w:r>
            <w:r w:rsidR="00A21F6A" w:rsidRPr="00B104B4">
              <w:rPr>
                <w:rFonts w:asciiTheme="minorHAnsi" w:hAnsiTheme="minorHAnsi" w:cs="Arial"/>
                <w:b/>
                <w:sz w:val="20"/>
                <w:szCs w:val="20"/>
              </w:rPr>
              <w:t xml:space="preserve"> Sustainable Finance of Papua New Guinea’s Protected Area Network,</w:t>
            </w:r>
            <w:r w:rsidR="00A21F6A" w:rsidRPr="00B104B4">
              <w:rPr>
                <w:rFonts w:asciiTheme="minorHAnsi" w:eastAsia="Times New Roman" w:hAnsiTheme="minorHAnsi"/>
                <w:sz w:val="20"/>
                <w:szCs w:val="20"/>
                <w:lang w:val="en-US"/>
              </w:rPr>
              <w:t xml:space="preserve"> </w:t>
            </w:r>
            <w:r w:rsidR="00A07636" w:rsidRPr="0000649D">
              <w:rPr>
                <w:rFonts w:asciiTheme="minorHAnsi" w:eastAsia="Times New Roman" w:hAnsiTheme="minorHAnsi"/>
                <w:sz w:val="20"/>
                <w:szCs w:val="20"/>
                <w:lang w:val="en-US"/>
              </w:rPr>
              <w:t>will extend Government of PNG’s ability to fulfil its protected area mandate and implement the Protected Area Policy</w:t>
            </w:r>
            <w:r w:rsidR="00A21F6A" w:rsidRPr="0000649D">
              <w:rPr>
                <w:rFonts w:asciiTheme="minorHAnsi" w:eastAsia="Times New Roman" w:hAnsiTheme="minorHAnsi"/>
                <w:sz w:val="20"/>
                <w:szCs w:val="20"/>
                <w:lang w:val="en-US"/>
              </w:rPr>
              <w:t>: (</w:t>
            </w:r>
            <w:proofErr w:type="spellStart"/>
            <w:r w:rsidR="00A21F6A" w:rsidRPr="0000649D">
              <w:rPr>
                <w:rFonts w:asciiTheme="minorHAnsi" w:eastAsia="Times New Roman" w:hAnsiTheme="minorHAnsi"/>
                <w:sz w:val="20"/>
                <w:szCs w:val="20"/>
                <w:lang w:val="en-US"/>
              </w:rPr>
              <w:t>i</w:t>
            </w:r>
            <w:proofErr w:type="spellEnd"/>
            <w:r w:rsidR="00A21F6A" w:rsidRPr="0000649D">
              <w:rPr>
                <w:rFonts w:asciiTheme="minorHAnsi" w:eastAsia="Times New Roman" w:hAnsiTheme="minorHAnsi"/>
                <w:sz w:val="20"/>
                <w:szCs w:val="20"/>
                <w:lang w:val="en-US"/>
              </w:rPr>
              <w:t>) secure stable and long-term financial resources for the</w:t>
            </w:r>
            <w:r w:rsidR="00E65F97" w:rsidRPr="0000649D">
              <w:rPr>
                <w:rFonts w:asciiTheme="minorHAnsi" w:eastAsia="Times New Roman" w:hAnsiTheme="minorHAnsi"/>
                <w:sz w:val="20"/>
                <w:szCs w:val="20"/>
                <w:lang w:val="en-US"/>
              </w:rPr>
              <w:t xml:space="preserve"> management of protected areas across the country</w:t>
            </w:r>
            <w:r w:rsidR="00A21F6A" w:rsidRPr="0000649D">
              <w:rPr>
                <w:rFonts w:asciiTheme="minorHAnsi" w:eastAsia="Times New Roman" w:hAnsiTheme="minorHAnsi"/>
                <w:sz w:val="20"/>
                <w:szCs w:val="20"/>
                <w:lang w:val="en-US"/>
              </w:rPr>
              <w:t xml:space="preserve">; (ii) </w:t>
            </w:r>
            <w:r w:rsidR="00E65F97" w:rsidRPr="0000649D">
              <w:rPr>
                <w:rFonts w:asciiTheme="minorHAnsi" w:eastAsia="Times New Roman" w:hAnsiTheme="minorHAnsi"/>
                <w:sz w:val="20"/>
                <w:szCs w:val="20"/>
                <w:lang w:val="en-US"/>
              </w:rPr>
              <w:t xml:space="preserve">ensure that these financial resources are </w:t>
            </w:r>
            <w:r w:rsidR="00A21F6A" w:rsidRPr="0000649D">
              <w:rPr>
                <w:rFonts w:asciiTheme="minorHAnsi" w:eastAsia="Times New Roman" w:hAnsiTheme="minorHAnsi"/>
                <w:sz w:val="20"/>
                <w:szCs w:val="20"/>
                <w:lang w:val="en-US"/>
              </w:rPr>
              <w:t>allocate</w:t>
            </w:r>
            <w:r w:rsidR="00E65F97" w:rsidRPr="0000649D">
              <w:rPr>
                <w:rFonts w:asciiTheme="minorHAnsi" w:eastAsia="Times New Roman" w:hAnsiTheme="minorHAnsi"/>
                <w:sz w:val="20"/>
                <w:szCs w:val="20"/>
                <w:lang w:val="en-US"/>
              </w:rPr>
              <w:t>d to contribute to improving effectiveness of the management of the protected areas across the country</w:t>
            </w:r>
            <w:r w:rsidR="00A21F6A" w:rsidRPr="0000649D">
              <w:rPr>
                <w:rFonts w:asciiTheme="minorHAnsi" w:eastAsia="Times New Roman" w:hAnsiTheme="minorHAnsi"/>
                <w:sz w:val="20"/>
                <w:szCs w:val="20"/>
                <w:lang w:val="en-US"/>
              </w:rPr>
              <w:t xml:space="preserve">; and (iii) ensure that they are managed cost-effectively and efficiently with respect to their conservation and other complementary </w:t>
            </w:r>
            <w:r w:rsidR="00606D89" w:rsidRPr="0000649D">
              <w:rPr>
                <w:rFonts w:asciiTheme="minorHAnsi" w:eastAsia="Times New Roman" w:hAnsiTheme="minorHAnsi"/>
                <w:sz w:val="20"/>
                <w:szCs w:val="20"/>
                <w:lang w:val="en-US"/>
              </w:rPr>
              <w:t xml:space="preserve">development </w:t>
            </w:r>
            <w:r w:rsidR="00A21F6A" w:rsidRPr="0000649D">
              <w:rPr>
                <w:rFonts w:asciiTheme="minorHAnsi" w:eastAsia="Times New Roman" w:hAnsiTheme="minorHAnsi"/>
                <w:sz w:val="20"/>
                <w:szCs w:val="20"/>
                <w:lang w:val="en-US"/>
              </w:rPr>
              <w:t>objectives</w:t>
            </w:r>
            <w:r w:rsidR="00A21F6A" w:rsidRPr="0000649D">
              <w:rPr>
                <w:rFonts w:asciiTheme="minorHAnsi" w:eastAsia="Times New Roman" w:hAnsiTheme="minorHAnsi"/>
                <w:sz w:val="20"/>
                <w:szCs w:val="20"/>
                <w:lang w:val="en-ZA"/>
              </w:rPr>
              <w:t>. In recognition of this need, the project will assist with the development of a diversified mix of conventional and innovative fundi</w:t>
            </w:r>
            <w:r w:rsidR="00A21F6A" w:rsidRPr="00B104B4">
              <w:rPr>
                <w:rFonts w:asciiTheme="minorHAnsi" w:eastAsia="Times New Roman" w:hAnsiTheme="minorHAnsi"/>
                <w:sz w:val="20"/>
                <w:szCs w:val="20"/>
                <w:lang w:val="en-ZA"/>
              </w:rPr>
              <w:t xml:space="preserve">ng sources </w:t>
            </w:r>
            <w:r w:rsidR="00DE0F5D">
              <w:rPr>
                <w:rFonts w:asciiTheme="minorHAnsi" w:eastAsia="Times New Roman" w:hAnsiTheme="minorHAnsi"/>
                <w:sz w:val="20"/>
                <w:szCs w:val="20"/>
                <w:lang w:val="en-ZA"/>
              </w:rPr>
              <w:t xml:space="preserve">and consolidate revenues </w:t>
            </w:r>
            <w:r w:rsidR="00A21F6A" w:rsidRPr="00B104B4">
              <w:rPr>
                <w:rFonts w:asciiTheme="minorHAnsi" w:eastAsia="Times New Roman" w:hAnsiTheme="minorHAnsi"/>
                <w:sz w:val="20"/>
                <w:szCs w:val="20"/>
                <w:lang w:val="en-ZA"/>
              </w:rPr>
              <w:t xml:space="preserve">to finance the ongoing costs of establishing and managing protected </w:t>
            </w:r>
            <w:proofErr w:type="gramStart"/>
            <w:r w:rsidR="00A21F6A" w:rsidRPr="00B104B4">
              <w:rPr>
                <w:rFonts w:asciiTheme="minorHAnsi" w:eastAsia="Times New Roman" w:hAnsiTheme="minorHAnsi"/>
                <w:sz w:val="20"/>
                <w:szCs w:val="20"/>
                <w:lang w:val="en-ZA"/>
              </w:rPr>
              <w:t>areas</w:t>
            </w:r>
            <w:r w:rsidR="00E65F97">
              <w:rPr>
                <w:rFonts w:asciiTheme="minorHAnsi" w:eastAsia="Times New Roman" w:hAnsiTheme="minorHAnsi"/>
                <w:sz w:val="20"/>
                <w:szCs w:val="20"/>
                <w:lang w:val="en-ZA"/>
              </w:rPr>
              <w:t>,</w:t>
            </w:r>
            <w:r w:rsidR="00A21F6A" w:rsidRPr="00B104B4">
              <w:rPr>
                <w:rFonts w:asciiTheme="minorHAnsi" w:eastAsia="Times New Roman" w:hAnsiTheme="minorHAnsi"/>
                <w:sz w:val="20"/>
                <w:szCs w:val="20"/>
                <w:lang w:val="en-ZA"/>
              </w:rPr>
              <w:t xml:space="preserve"> </w:t>
            </w:r>
            <w:r w:rsidR="0000649D">
              <w:rPr>
                <w:rFonts w:asciiTheme="minorHAnsi" w:eastAsia="Times New Roman" w:hAnsiTheme="minorHAnsi"/>
                <w:sz w:val="20"/>
                <w:szCs w:val="20"/>
                <w:lang w:val="en-ZA"/>
              </w:rPr>
              <w:t>and</w:t>
            </w:r>
            <w:proofErr w:type="gramEnd"/>
            <w:r w:rsidR="0000649D">
              <w:rPr>
                <w:rFonts w:asciiTheme="minorHAnsi" w:eastAsia="Times New Roman" w:hAnsiTheme="minorHAnsi"/>
                <w:sz w:val="20"/>
                <w:szCs w:val="20"/>
                <w:lang w:val="en-ZA"/>
              </w:rPr>
              <w:t xml:space="preserve"> </w:t>
            </w:r>
            <w:r w:rsidR="00EA7CAB">
              <w:rPr>
                <w:rFonts w:asciiTheme="minorHAnsi" w:eastAsia="Times New Roman" w:hAnsiTheme="minorHAnsi"/>
                <w:sz w:val="20"/>
                <w:szCs w:val="20"/>
                <w:lang w:val="en-ZA"/>
              </w:rPr>
              <w:t xml:space="preserve">assist the </w:t>
            </w:r>
            <w:r w:rsidR="0000649D">
              <w:rPr>
                <w:rFonts w:asciiTheme="minorHAnsi" w:eastAsia="Times New Roman" w:hAnsiTheme="minorHAnsi"/>
                <w:sz w:val="20"/>
                <w:szCs w:val="20"/>
                <w:lang w:val="en-ZA"/>
              </w:rPr>
              <w:t>Government</w:t>
            </w:r>
            <w:r w:rsidR="00EA7CAB">
              <w:rPr>
                <w:rFonts w:asciiTheme="minorHAnsi" w:eastAsia="Times New Roman" w:hAnsiTheme="minorHAnsi"/>
                <w:sz w:val="20"/>
                <w:szCs w:val="20"/>
                <w:lang w:val="en-ZA"/>
              </w:rPr>
              <w:t xml:space="preserve"> </w:t>
            </w:r>
            <w:r w:rsidR="0000649D">
              <w:rPr>
                <w:rFonts w:asciiTheme="minorHAnsi" w:eastAsia="Times New Roman" w:hAnsiTheme="minorHAnsi"/>
                <w:sz w:val="20"/>
                <w:szCs w:val="20"/>
                <w:lang w:val="en-ZA"/>
              </w:rPr>
              <w:t>to e</w:t>
            </w:r>
            <w:r w:rsidR="00A21F6A" w:rsidRPr="00B104B4">
              <w:rPr>
                <w:rFonts w:asciiTheme="minorHAnsi" w:eastAsia="Times New Roman" w:hAnsiTheme="minorHAnsi"/>
                <w:sz w:val="20"/>
                <w:szCs w:val="20"/>
                <w:lang w:val="en-ZA"/>
              </w:rPr>
              <w:t>stablish</w:t>
            </w:r>
            <w:r w:rsidR="0000649D">
              <w:rPr>
                <w:rFonts w:asciiTheme="minorHAnsi" w:eastAsia="Times New Roman" w:hAnsiTheme="minorHAnsi"/>
                <w:sz w:val="20"/>
                <w:szCs w:val="20"/>
                <w:lang w:val="en-ZA"/>
              </w:rPr>
              <w:t xml:space="preserve"> </w:t>
            </w:r>
            <w:r w:rsidR="00A21F6A" w:rsidRPr="00B104B4">
              <w:rPr>
                <w:rFonts w:asciiTheme="minorHAnsi" w:eastAsia="Times New Roman" w:hAnsiTheme="minorHAnsi"/>
                <w:sz w:val="20"/>
                <w:szCs w:val="20"/>
                <w:lang w:val="en-ZA"/>
              </w:rPr>
              <w:t>a Biodiversity Fund</w:t>
            </w:r>
            <w:r w:rsidR="00E65F97">
              <w:rPr>
                <w:rFonts w:asciiTheme="minorHAnsi" w:eastAsia="Times New Roman" w:hAnsiTheme="minorHAnsi"/>
                <w:sz w:val="20"/>
                <w:szCs w:val="20"/>
                <w:lang w:val="en-ZA"/>
              </w:rPr>
              <w:t xml:space="preserve"> – </w:t>
            </w:r>
            <w:r w:rsidR="0000649D">
              <w:rPr>
                <w:rFonts w:asciiTheme="minorHAnsi" w:eastAsia="Times New Roman" w:hAnsiTheme="minorHAnsi"/>
                <w:sz w:val="20"/>
                <w:szCs w:val="20"/>
                <w:lang w:val="en-ZA"/>
              </w:rPr>
              <w:t xml:space="preserve">that </w:t>
            </w:r>
            <w:r w:rsidR="00E65F97">
              <w:rPr>
                <w:rFonts w:asciiTheme="minorHAnsi" w:eastAsia="Times New Roman" w:hAnsiTheme="minorHAnsi"/>
                <w:sz w:val="20"/>
                <w:szCs w:val="20"/>
                <w:lang w:val="en-ZA"/>
              </w:rPr>
              <w:t>will</w:t>
            </w:r>
            <w:r w:rsidR="0000649D">
              <w:rPr>
                <w:rFonts w:asciiTheme="minorHAnsi" w:eastAsia="Times New Roman" w:hAnsiTheme="minorHAnsi"/>
                <w:sz w:val="20"/>
                <w:szCs w:val="20"/>
                <w:lang w:val="en-ZA"/>
              </w:rPr>
              <w:t xml:space="preserve"> be</w:t>
            </w:r>
            <w:r w:rsidR="00E65F97">
              <w:rPr>
                <w:rFonts w:asciiTheme="minorHAnsi" w:eastAsia="Times New Roman" w:hAnsiTheme="minorHAnsi"/>
                <w:sz w:val="20"/>
                <w:szCs w:val="20"/>
                <w:lang w:val="en-ZA"/>
              </w:rPr>
              <w:t xml:space="preserve"> buil</w:t>
            </w:r>
            <w:r w:rsidR="0000649D">
              <w:rPr>
                <w:rFonts w:asciiTheme="minorHAnsi" w:eastAsia="Times New Roman" w:hAnsiTheme="minorHAnsi"/>
                <w:sz w:val="20"/>
                <w:szCs w:val="20"/>
                <w:lang w:val="en-ZA"/>
              </w:rPr>
              <w:t>t</w:t>
            </w:r>
            <w:r w:rsidR="00E65F97">
              <w:rPr>
                <w:rFonts w:asciiTheme="minorHAnsi" w:eastAsia="Times New Roman" w:hAnsiTheme="minorHAnsi"/>
                <w:sz w:val="20"/>
                <w:szCs w:val="20"/>
                <w:lang w:val="en-ZA"/>
              </w:rPr>
              <w:t xml:space="preserve"> on</w:t>
            </w:r>
            <w:r w:rsidR="00A21F6A" w:rsidRPr="00B104B4">
              <w:rPr>
                <w:rFonts w:asciiTheme="minorHAnsi" w:eastAsia="Times New Roman" w:hAnsiTheme="minorHAnsi"/>
                <w:sz w:val="20"/>
                <w:szCs w:val="20"/>
                <w:lang w:val="en-ZA"/>
              </w:rPr>
              <w:t xml:space="preserve"> a</w:t>
            </w:r>
            <w:r w:rsidR="00E65F97">
              <w:rPr>
                <w:rFonts w:asciiTheme="minorHAnsi" w:eastAsia="Times New Roman" w:hAnsiTheme="minorHAnsi"/>
                <w:sz w:val="20"/>
                <w:szCs w:val="20"/>
                <w:lang w:val="en-ZA"/>
              </w:rPr>
              <w:t xml:space="preserve"> secure,</w:t>
            </w:r>
            <w:r w:rsidR="00A21F6A" w:rsidRPr="00B104B4">
              <w:rPr>
                <w:rFonts w:asciiTheme="minorHAnsi" w:eastAsia="Times New Roman" w:hAnsiTheme="minorHAnsi"/>
                <w:sz w:val="20"/>
                <w:szCs w:val="20"/>
                <w:lang w:val="en-ZA"/>
              </w:rPr>
              <w:t xml:space="preserve"> accountable and transparent financial mechanism, for receiving, administering and disbursing funds.</w:t>
            </w:r>
            <w:r w:rsidR="00E65F97">
              <w:rPr>
                <w:rFonts w:asciiTheme="minorHAnsi" w:hAnsiTheme="minorHAnsi" w:cs="Arial"/>
                <w:sz w:val="20"/>
                <w:szCs w:val="20"/>
              </w:rPr>
              <w:t xml:space="preserve"> The project </w:t>
            </w:r>
            <w:r w:rsidR="006B36F3" w:rsidRPr="00B104B4">
              <w:rPr>
                <w:rFonts w:asciiTheme="minorHAnsi" w:hAnsiTheme="minorHAnsi" w:cs="Arial"/>
                <w:sz w:val="20"/>
                <w:szCs w:val="20"/>
              </w:rPr>
              <w:t>will</w:t>
            </w:r>
            <w:r w:rsidR="00E65F97">
              <w:rPr>
                <w:rFonts w:asciiTheme="minorHAnsi" w:hAnsiTheme="minorHAnsi" w:cs="Arial"/>
                <w:sz w:val="20"/>
                <w:szCs w:val="20"/>
              </w:rPr>
              <w:t>, therefore,</w:t>
            </w:r>
            <w:r w:rsidR="006B36F3" w:rsidRPr="00B104B4">
              <w:rPr>
                <w:rFonts w:asciiTheme="minorHAnsi" w:hAnsiTheme="minorHAnsi" w:cs="Arial"/>
                <w:sz w:val="20"/>
                <w:szCs w:val="20"/>
              </w:rPr>
              <w:t xml:space="preserve"> result in a system that will provide catalytic and long-term financial support that will lead to stable ecosystems (both within and outside of protected areas), coupled with the social transformations to </w:t>
            </w:r>
            <w:r w:rsidR="006B36F3" w:rsidRPr="00B104B4">
              <w:rPr>
                <w:rFonts w:asciiTheme="minorHAnsi" w:hAnsiTheme="minorHAnsi" w:cs="Arial"/>
                <w:sz w:val="20"/>
                <w:szCs w:val="20"/>
              </w:rPr>
              <w:lastRenderedPageBreak/>
              <w:t xml:space="preserve">make that happen (including transforming institutions to become supporters/facilitators of that process, </w:t>
            </w:r>
            <w:r w:rsidR="009C5E80" w:rsidRPr="00B104B4">
              <w:rPr>
                <w:rFonts w:asciiTheme="minorHAnsi" w:hAnsiTheme="minorHAnsi" w:cs="Arial"/>
                <w:sz w:val="20"/>
                <w:szCs w:val="20"/>
              </w:rPr>
              <w:t xml:space="preserve">and the establishment of long-term </w:t>
            </w:r>
            <w:r w:rsidR="006B36F3" w:rsidRPr="00B104B4">
              <w:rPr>
                <w:rFonts w:asciiTheme="minorHAnsi" w:hAnsiTheme="minorHAnsi" w:cs="Arial"/>
                <w:sz w:val="20"/>
                <w:szCs w:val="20"/>
              </w:rPr>
              <w:t>partnerships)</w:t>
            </w:r>
            <w:r w:rsidR="00A07636">
              <w:rPr>
                <w:rFonts w:asciiTheme="minorHAnsi" w:hAnsiTheme="minorHAnsi" w:cs="Arial"/>
                <w:sz w:val="20"/>
                <w:szCs w:val="20"/>
              </w:rPr>
              <w:t>.</w:t>
            </w:r>
          </w:p>
        </w:tc>
      </w:tr>
      <w:tr w:rsidR="0077088A" w:rsidRPr="00443257" w14:paraId="198912C6" w14:textId="77777777" w:rsidTr="00AA7E2D">
        <w:tc>
          <w:tcPr>
            <w:tcW w:w="9355" w:type="dxa"/>
            <w:gridSpan w:val="4"/>
            <w:shd w:val="clear" w:color="auto" w:fill="D9D9D9"/>
          </w:tcPr>
          <w:p w14:paraId="6799FCEE" w14:textId="77777777" w:rsidR="0077088A" w:rsidRPr="00443257" w:rsidRDefault="0077088A" w:rsidP="00AA7E2D">
            <w:pPr>
              <w:rPr>
                <w:rFonts w:asciiTheme="minorHAnsi" w:hAnsiTheme="minorHAnsi" w:cs="Arial"/>
                <w:b/>
                <w:smallCaps/>
                <w:sz w:val="20"/>
                <w:szCs w:val="20"/>
              </w:rPr>
            </w:pPr>
            <w:r w:rsidRPr="00443257">
              <w:rPr>
                <w:rFonts w:asciiTheme="minorHAnsi" w:hAnsiTheme="minorHAnsi" w:cs="Arial"/>
                <w:b/>
                <w:smallCaps/>
                <w:sz w:val="20"/>
                <w:szCs w:val="20"/>
              </w:rPr>
              <w:lastRenderedPageBreak/>
              <w:t>Financing Plan</w:t>
            </w:r>
          </w:p>
        </w:tc>
      </w:tr>
      <w:tr w:rsidR="004C1D99" w:rsidRPr="00443257" w14:paraId="62E40BCB" w14:textId="77777777" w:rsidTr="00AA7E2D">
        <w:tc>
          <w:tcPr>
            <w:tcW w:w="4585" w:type="dxa"/>
            <w:gridSpan w:val="2"/>
            <w:shd w:val="clear" w:color="auto" w:fill="auto"/>
          </w:tcPr>
          <w:p w14:paraId="3AA20761" w14:textId="088AA768" w:rsidR="004C1D99" w:rsidRPr="004A0F5F" w:rsidRDefault="002E7266" w:rsidP="004C1D99">
            <w:pPr>
              <w:jc w:val="right"/>
              <w:rPr>
                <w:rFonts w:asciiTheme="minorHAnsi" w:hAnsiTheme="minorHAnsi" w:cs="Arial"/>
                <w:sz w:val="20"/>
                <w:szCs w:val="20"/>
              </w:rPr>
            </w:pPr>
            <w:r>
              <w:rPr>
                <w:rFonts w:asciiTheme="minorHAnsi" w:hAnsiTheme="minorHAnsi" w:cs="Arial"/>
                <w:sz w:val="20"/>
                <w:szCs w:val="20"/>
              </w:rPr>
              <w:t xml:space="preserve">Government of New Zealand </w:t>
            </w:r>
          </w:p>
        </w:tc>
        <w:tc>
          <w:tcPr>
            <w:tcW w:w="4770" w:type="dxa"/>
            <w:gridSpan w:val="2"/>
            <w:shd w:val="clear" w:color="auto" w:fill="auto"/>
          </w:tcPr>
          <w:p w14:paraId="7501D8B8" w14:textId="1E6C51BC" w:rsidR="004C1D99" w:rsidRPr="004A0F5F" w:rsidRDefault="002E7266" w:rsidP="004C1D99">
            <w:pPr>
              <w:rPr>
                <w:rFonts w:asciiTheme="minorHAnsi" w:hAnsiTheme="minorHAnsi" w:cs="Arial"/>
                <w:sz w:val="20"/>
                <w:szCs w:val="20"/>
              </w:rPr>
            </w:pPr>
            <w:r>
              <w:rPr>
                <w:rFonts w:asciiTheme="minorHAnsi" w:hAnsiTheme="minorHAnsi" w:cs="Arial"/>
                <w:sz w:val="20"/>
                <w:szCs w:val="20"/>
              </w:rPr>
              <w:t>NZ</w:t>
            </w:r>
            <w:r w:rsidR="004C1D99" w:rsidRPr="004A0F5F">
              <w:rPr>
                <w:rFonts w:asciiTheme="minorHAnsi" w:hAnsiTheme="minorHAnsi" w:cs="Arial"/>
                <w:sz w:val="20"/>
                <w:szCs w:val="20"/>
              </w:rPr>
              <w:t xml:space="preserve">D </w:t>
            </w:r>
            <w:r w:rsidR="00056EDF" w:rsidRPr="004A0F5F">
              <w:rPr>
                <w:rFonts w:asciiTheme="minorHAnsi" w:hAnsiTheme="minorHAnsi" w:cs="Arial"/>
                <w:sz w:val="20"/>
                <w:szCs w:val="20"/>
              </w:rPr>
              <w:t xml:space="preserve">     </w:t>
            </w:r>
            <w:r>
              <w:rPr>
                <w:rFonts w:asciiTheme="minorHAnsi" w:hAnsiTheme="minorHAnsi" w:cs="Arial"/>
                <w:sz w:val="20"/>
                <w:szCs w:val="20"/>
              </w:rPr>
              <w:t>5,000,000</w:t>
            </w:r>
          </w:p>
        </w:tc>
      </w:tr>
      <w:tr w:rsidR="004C1D99" w:rsidRPr="00443257" w14:paraId="4B7DC797" w14:textId="77777777" w:rsidTr="00AA7E2D">
        <w:tc>
          <w:tcPr>
            <w:tcW w:w="4585" w:type="dxa"/>
            <w:gridSpan w:val="2"/>
            <w:shd w:val="clear" w:color="auto" w:fill="auto"/>
          </w:tcPr>
          <w:p w14:paraId="31BF4AC7" w14:textId="6F760B8A" w:rsidR="004C1D99" w:rsidRPr="004A0F5F" w:rsidRDefault="004C1D99" w:rsidP="004C1D99">
            <w:pPr>
              <w:pStyle w:val="ListParagraph"/>
              <w:numPr>
                <w:ilvl w:val="0"/>
                <w:numId w:val="5"/>
              </w:numPr>
              <w:jc w:val="right"/>
              <w:rPr>
                <w:rFonts w:asciiTheme="minorHAnsi" w:hAnsiTheme="minorHAnsi" w:cs="Arial"/>
                <w:b/>
                <w:sz w:val="20"/>
                <w:szCs w:val="20"/>
                <w:lang w:val="en-GB" w:eastAsia="en-US"/>
              </w:rPr>
            </w:pPr>
            <w:r w:rsidRPr="004A0F5F">
              <w:rPr>
                <w:rFonts w:asciiTheme="minorHAnsi" w:hAnsiTheme="minorHAnsi" w:cs="Arial"/>
                <w:b/>
                <w:sz w:val="20"/>
                <w:szCs w:val="20"/>
                <w:lang w:val="en-GB" w:eastAsia="zh-CN"/>
              </w:rPr>
              <w:t xml:space="preserve">Total </w:t>
            </w:r>
            <w:r w:rsidRPr="004A0F5F">
              <w:rPr>
                <w:rFonts w:asciiTheme="minorHAnsi" w:hAnsiTheme="minorHAnsi" w:cs="Arial"/>
                <w:b/>
                <w:sz w:val="20"/>
                <w:szCs w:val="20"/>
                <w:lang w:val="en-GB" w:eastAsia="en-US"/>
              </w:rPr>
              <w:t xml:space="preserve">Budget administered by UNDP </w:t>
            </w:r>
          </w:p>
        </w:tc>
        <w:tc>
          <w:tcPr>
            <w:tcW w:w="4770" w:type="dxa"/>
            <w:gridSpan w:val="2"/>
            <w:shd w:val="clear" w:color="auto" w:fill="auto"/>
          </w:tcPr>
          <w:p w14:paraId="12A47DE0" w14:textId="75B6CA54" w:rsidR="004C1D99" w:rsidRPr="004A0F5F" w:rsidRDefault="002E7266" w:rsidP="004C1D99">
            <w:pPr>
              <w:rPr>
                <w:rFonts w:asciiTheme="minorHAnsi" w:hAnsiTheme="minorHAnsi" w:cs="Arial"/>
                <w:b/>
                <w:sz w:val="20"/>
                <w:szCs w:val="20"/>
              </w:rPr>
            </w:pPr>
            <w:r>
              <w:rPr>
                <w:rFonts w:asciiTheme="minorHAnsi" w:hAnsiTheme="minorHAnsi" w:cs="Arial"/>
                <w:b/>
                <w:sz w:val="20"/>
                <w:szCs w:val="20"/>
              </w:rPr>
              <w:t>NZ</w:t>
            </w:r>
            <w:r w:rsidR="004C1D99" w:rsidRPr="004A0F5F">
              <w:rPr>
                <w:rFonts w:asciiTheme="minorHAnsi" w:hAnsiTheme="minorHAnsi" w:cs="Arial"/>
                <w:b/>
                <w:sz w:val="20"/>
                <w:szCs w:val="20"/>
              </w:rPr>
              <w:t xml:space="preserve">D </w:t>
            </w:r>
            <w:r w:rsidR="00056EDF" w:rsidRPr="004A0F5F">
              <w:rPr>
                <w:rFonts w:asciiTheme="minorHAnsi" w:hAnsiTheme="minorHAnsi" w:cs="Arial"/>
                <w:b/>
                <w:sz w:val="20"/>
                <w:szCs w:val="20"/>
              </w:rPr>
              <w:t xml:space="preserve">     </w:t>
            </w:r>
            <w:r>
              <w:rPr>
                <w:rFonts w:asciiTheme="minorHAnsi" w:hAnsiTheme="minorHAnsi" w:cs="Arial"/>
                <w:b/>
                <w:sz w:val="20"/>
                <w:szCs w:val="20"/>
              </w:rPr>
              <w:t>5,000,000</w:t>
            </w:r>
          </w:p>
        </w:tc>
      </w:tr>
      <w:tr w:rsidR="0077088A" w:rsidRPr="00443257" w14:paraId="4A1FD475" w14:textId="77777777" w:rsidTr="00AA7E2D">
        <w:tc>
          <w:tcPr>
            <w:tcW w:w="9355" w:type="dxa"/>
            <w:gridSpan w:val="4"/>
            <w:shd w:val="clear" w:color="auto" w:fill="BFBFBF"/>
          </w:tcPr>
          <w:p w14:paraId="0E901FC7" w14:textId="77777777" w:rsidR="0077088A" w:rsidRPr="004A0F5F" w:rsidRDefault="0077088A" w:rsidP="00AA7E2D">
            <w:pPr>
              <w:rPr>
                <w:rFonts w:asciiTheme="minorHAnsi" w:hAnsiTheme="minorHAnsi" w:cs="Arial"/>
                <w:b/>
                <w:smallCaps/>
                <w:sz w:val="20"/>
                <w:szCs w:val="20"/>
              </w:rPr>
            </w:pPr>
            <w:r w:rsidRPr="004A0F5F">
              <w:rPr>
                <w:rFonts w:asciiTheme="minorHAnsi" w:hAnsiTheme="minorHAnsi" w:cs="Arial"/>
                <w:b/>
                <w:smallCaps/>
                <w:sz w:val="20"/>
                <w:szCs w:val="20"/>
              </w:rPr>
              <w:t>Signatures</w:t>
            </w:r>
          </w:p>
        </w:tc>
      </w:tr>
      <w:tr w:rsidR="0077088A" w:rsidRPr="00443257" w14:paraId="529F47AA" w14:textId="77777777" w:rsidTr="00606041">
        <w:tc>
          <w:tcPr>
            <w:tcW w:w="2875" w:type="dxa"/>
            <w:shd w:val="clear" w:color="auto" w:fill="auto"/>
          </w:tcPr>
          <w:p w14:paraId="7A8F2BCB" w14:textId="59B513AF" w:rsidR="00A21F3D" w:rsidRDefault="0077088A" w:rsidP="00AA7E2D">
            <w:pPr>
              <w:rPr>
                <w:rFonts w:asciiTheme="minorHAnsi" w:hAnsiTheme="minorHAnsi" w:cs="Arial"/>
                <w:sz w:val="20"/>
                <w:szCs w:val="20"/>
              </w:rPr>
            </w:pPr>
            <w:r w:rsidRPr="00443257">
              <w:rPr>
                <w:rFonts w:asciiTheme="minorHAnsi" w:hAnsiTheme="minorHAnsi" w:cs="Arial"/>
                <w:b/>
                <w:sz w:val="20"/>
                <w:szCs w:val="20"/>
              </w:rPr>
              <w:t xml:space="preserve">Signature:  </w:t>
            </w:r>
          </w:p>
          <w:p w14:paraId="12C10581" w14:textId="4555EB7A" w:rsidR="00F618D2" w:rsidRDefault="00F618D2" w:rsidP="00AA7E2D">
            <w:pPr>
              <w:rPr>
                <w:rFonts w:asciiTheme="minorHAnsi" w:hAnsiTheme="minorHAnsi" w:cs="Arial"/>
                <w:sz w:val="20"/>
                <w:szCs w:val="20"/>
              </w:rPr>
            </w:pPr>
          </w:p>
          <w:p w14:paraId="0C37745A" w14:textId="77777777" w:rsidR="00F618D2" w:rsidRDefault="00F618D2" w:rsidP="00AA7E2D">
            <w:pPr>
              <w:rPr>
                <w:rFonts w:asciiTheme="minorHAnsi" w:hAnsiTheme="minorHAnsi" w:cs="Arial"/>
                <w:sz w:val="20"/>
                <w:szCs w:val="20"/>
              </w:rPr>
            </w:pPr>
          </w:p>
          <w:p w14:paraId="3004A3EB" w14:textId="3D114DAE" w:rsidR="00F618D2" w:rsidRDefault="00F618D2" w:rsidP="00AA7E2D">
            <w:pPr>
              <w:rPr>
                <w:rFonts w:asciiTheme="minorHAnsi" w:hAnsiTheme="minorHAnsi" w:cs="Arial"/>
                <w:sz w:val="20"/>
                <w:szCs w:val="20"/>
              </w:rPr>
            </w:pPr>
          </w:p>
          <w:p w14:paraId="5BDDE7D9" w14:textId="33720EA5" w:rsidR="00F618D2" w:rsidRPr="00596C5E" w:rsidRDefault="00A7271D" w:rsidP="00AA7E2D">
            <w:pPr>
              <w:rPr>
                <w:rFonts w:asciiTheme="minorHAnsi" w:hAnsiTheme="minorHAnsi" w:cs="Arial"/>
                <w:bCs/>
                <w:szCs w:val="20"/>
              </w:rPr>
            </w:pPr>
            <w:r w:rsidRPr="00596C5E">
              <w:rPr>
                <w:rFonts w:asciiTheme="minorHAnsi" w:hAnsiTheme="minorHAnsi" w:cs="Arial"/>
                <w:bCs/>
                <w:szCs w:val="20"/>
              </w:rPr>
              <w:t>Nicholas Booth</w:t>
            </w:r>
          </w:p>
          <w:p w14:paraId="16161460" w14:textId="3236EC4F" w:rsidR="00A7271D" w:rsidRPr="00596C5E" w:rsidRDefault="00A7271D" w:rsidP="00AA7E2D">
            <w:pPr>
              <w:rPr>
                <w:rFonts w:asciiTheme="minorHAnsi" w:hAnsiTheme="minorHAnsi" w:cs="Arial"/>
                <w:bCs/>
                <w:szCs w:val="20"/>
              </w:rPr>
            </w:pPr>
            <w:r w:rsidRPr="00596C5E">
              <w:rPr>
                <w:rFonts w:asciiTheme="minorHAnsi" w:hAnsiTheme="minorHAnsi" w:cs="Arial"/>
                <w:bCs/>
                <w:szCs w:val="20"/>
              </w:rPr>
              <w:t xml:space="preserve">Resident Representative </w:t>
            </w:r>
          </w:p>
          <w:p w14:paraId="6190064D" w14:textId="77777777" w:rsidR="0077088A" w:rsidRPr="00443257" w:rsidRDefault="0077088A" w:rsidP="00AA7E2D">
            <w:pPr>
              <w:rPr>
                <w:rFonts w:asciiTheme="minorHAnsi" w:hAnsiTheme="minorHAnsi" w:cs="Arial"/>
                <w:b/>
                <w:sz w:val="20"/>
                <w:szCs w:val="20"/>
              </w:rPr>
            </w:pPr>
          </w:p>
        </w:tc>
        <w:tc>
          <w:tcPr>
            <w:tcW w:w="2340" w:type="dxa"/>
            <w:gridSpan w:val="2"/>
            <w:shd w:val="clear" w:color="auto" w:fill="auto"/>
          </w:tcPr>
          <w:p w14:paraId="6D4EA60A" w14:textId="77777777" w:rsidR="0077088A" w:rsidRPr="00443257" w:rsidRDefault="0077088A" w:rsidP="00AA7E2D">
            <w:pPr>
              <w:rPr>
                <w:rFonts w:asciiTheme="minorHAnsi" w:hAnsiTheme="minorHAnsi" w:cs="Arial"/>
                <w:b/>
                <w:sz w:val="20"/>
                <w:szCs w:val="20"/>
              </w:rPr>
            </w:pPr>
            <w:r w:rsidRPr="00443257">
              <w:rPr>
                <w:rFonts w:asciiTheme="minorHAnsi" w:hAnsiTheme="minorHAnsi" w:cs="Arial"/>
                <w:b/>
                <w:sz w:val="20"/>
                <w:szCs w:val="20"/>
              </w:rPr>
              <w:t>Agreed by UNDP</w:t>
            </w:r>
          </w:p>
        </w:tc>
        <w:tc>
          <w:tcPr>
            <w:tcW w:w="4140" w:type="dxa"/>
            <w:shd w:val="clear" w:color="auto" w:fill="auto"/>
          </w:tcPr>
          <w:p w14:paraId="7D44C750" w14:textId="77777777" w:rsidR="0077088A" w:rsidRPr="00443257" w:rsidRDefault="0077088A" w:rsidP="00AA7E2D">
            <w:pPr>
              <w:rPr>
                <w:rFonts w:asciiTheme="minorHAnsi" w:hAnsiTheme="minorHAnsi" w:cs="Arial"/>
                <w:b/>
                <w:sz w:val="20"/>
                <w:szCs w:val="20"/>
              </w:rPr>
            </w:pPr>
            <w:r w:rsidRPr="00443257">
              <w:rPr>
                <w:rFonts w:asciiTheme="minorHAnsi" w:hAnsiTheme="minorHAnsi" w:cs="Arial"/>
                <w:b/>
                <w:sz w:val="20"/>
                <w:szCs w:val="20"/>
              </w:rPr>
              <w:t>Date/Month/Year:</w:t>
            </w:r>
          </w:p>
        </w:tc>
      </w:tr>
    </w:tbl>
    <w:p w14:paraId="438D2B7C" w14:textId="77777777" w:rsidR="00D64EA4" w:rsidRPr="00443257" w:rsidRDefault="00D64EA4" w:rsidP="00235AE4">
      <w:pPr>
        <w:spacing w:after="240"/>
        <w:rPr>
          <w:rFonts w:asciiTheme="minorHAnsi" w:hAnsiTheme="minorHAnsi" w:cs="Arial"/>
          <w:b/>
          <w:sz w:val="20"/>
          <w:szCs w:val="20"/>
        </w:rPr>
      </w:pPr>
    </w:p>
    <w:p w14:paraId="19CA0F03" w14:textId="77777777" w:rsidR="001F6E52" w:rsidRPr="009430BF" w:rsidRDefault="001F6E52" w:rsidP="00235AE4">
      <w:pPr>
        <w:pStyle w:val="TOCHeading"/>
        <w:spacing w:before="0" w:after="240" w:line="240" w:lineRule="auto"/>
        <w:rPr>
          <w:rFonts w:ascii="Calibri" w:eastAsia="Times New Roman" w:hAnsi="Calibri"/>
          <w:b w:val="0"/>
          <w:bCs w:val="0"/>
          <w:color w:val="auto"/>
          <w:sz w:val="22"/>
          <w:szCs w:val="22"/>
        </w:rPr>
      </w:pPr>
    </w:p>
    <w:p w14:paraId="67989579" w14:textId="77777777" w:rsidR="00347790" w:rsidRPr="009430BF" w:rsidRDefault="00AE31A1">
      <w:r w:rsidRPr="009430BF">
        <w:br w:type="page"/>
      </w:r>
    </w:p>
    <w:p w14:paraId="63AB2303" w14:textId="77777777" w:rsidR="00D218B7" w:rsidRPr="005D2483" w:rsidRDefault="008C65EB" w:rsidP="00D218B7">
      <w:pPr>
        <w:pStyle w:val="Heading1"/>
        <w:spacing w:before="0" w:after="0" w:line="271" w:lineRule="auto"/>
        <w:jc w:val="left"/>
        <w:rPr>
          <w:rFonts w:asciiTheme="minorHAnsi" w:hAnsiTheme="minorHAnsi"/>
          <w:szCs w:val="28"/>
        </w:rPr>
      </w:pPr>
      <w:bookmarkStart w:id="0" w:name="_Toc407785517"/>
      <w:bookmarkStart w:id="1" w:name="_Toc509931891"/>
      <w:bookmarkStart w:id="2" w:name="_Toc509932016"/>
      <w:bookmarkStart w:id="3" w:name="_Toc510162466"/>
      <w:bookmarkStart w:id="4" w:name="_Toc512478436"/>
      <w:bookmarkStart w:id="5" w:name="_Toc512514859"/>
      <w:bookmarkStart w:id="6" w:name="_Toc512515552"/>
      <w:bookmarkStart w:id="7" w:name="_Toc512575903"/>
      <w:r w:rsidRPr="005D2483">
        <w:rPr>
          <w:rFonts w:asciiTheme="minorHAnsi" w:hAnsiTheme="minorHAnsi"/>
          <w:szCs w:val="28"/>
        </w:rPr>
        <w:lastRenderedPageBreak/>
        <w:t xml:space="preserve">Development </w:t>
      </w:r>
      <w:r w:rsidR="00005D48" w:rsidRPr="005D2483">
        <w:rPr>
          <w:rFonts w:asciiTheme="minorHAnsi" w:hAnsiTheme="minorHAnsi"/>
          <w:szCs w:val="28"/>
        </w:rPr>
        <w:t>C</w:t>
      </w:r>
      <w:r w:rsidR="004C3717" w:rsidRPr="005D2483">
        <w:rPr>
          <w:rFonts w:asciiTheme="minorHAnsi" w:hAnsiTheme="minorHAnsi"/>
          <w:szCs w:val="28"/>
        </w:rPr>
        <w:t>hallenge</w:t>
      </w:r>
      <w:bookmarkEnd w:id="0"/>
      <w:bookmarkEnd w:id="1"/>
      <w:bookmarkEnd w:id="2"/>
      <w:bookmarkEnd w:id="3"/>
      <w:bookmarkEnd w:id="4"/>
      <w:bookmarkEnd w:id="5"/>
      <w:bookmarkEnd w:id="6"/>
      <w:bookmarkEnd w:id="7"/>
      <w:r w:rsidR="00A25CCB" w:rsidRPr="005D2483">
        <w:rPr>
          <w:rFonts w:asciiTheme="minorHAnsi" w:hAnsiTheme="minorHAnsi"/>
          <w:szCs w:val="28"/>
        </w:rPr>
        <w:t xml:space="preserve"> </w:t>
      </w:r>
    </w:p>
    <w:p w14:paraId="376B250C" w14:textId="77777777" w:rsidR="00201EA0" w:rsidRDefault="00E057B8" w:rsidP="001B70F7">
      <w:pPr>
        <w:numPr>
          <w:ilvl w:val="0"/>
          <w:numId w:val="7"/>
        </w:numPr>
        <w:spacing w:after="120"/>
        <w:ind w:left="0" w:firstLine="0"/>
        <w:rPr>
          <w:rFonts w:asciiTheme="minorHAnsi" w:hAnsiTheme="minorHAnsi"/>
          <w:sz w:val="20"/>
          <w:szCs w:val="20"/>
        </w:rPr>
      </w:pPr>
      <w:r w:rsidRPr="00E057B8">
        <w:rPr>
          <w:rFonts w:asciiTheme="minorHAnsi" w:hAnsiTheme="minorHAnsi"/>
          <w:b/>
          <w:sz w:val="20"/>
          <w:szCs w:val="20"/>
        </w:rPr>
        <w:t>An emerging country in transition</w:t>
      </w:r>
      <w:r w:rsidRPr="00E057B8">
        <w:rPr>
          <w:rFonts w:asciiTheme="minorHAnsi" w:hAnsiTheme="minorHAnsi"/>
          <w:sz w:val="20"/>
          <w:szCs w:val="20"/>
        </w:rPr>
        <w:t>.  The Independent State of Papua New Guinea (of 452,860km</w:t>
      </w:r>
      <w:r w:rsidRPr="00E057B8">
        <w:rPr>
          <w:rFonts w:asciiTheme="minorHAnsi" w:hAnsiTheme="minorHAnsi"/>
          <w:sz w:val="20"/>
          <w:szCs w:val="20"/>
          <w:vertAlign w:val="superscript"/>
        </w:rPr>
        <w:t>2</w:t>
      </w:r>
      <w:r w:rsidRPr="00E057B8">
        <w:rPr>
          <w:rFonts w:asciiTheme="minorHAnsi" w:hAnsiTheme="minorHAnsi"/>
          <w:sz w:val="20"/>
          <w:szCs w:val="20"/>
        </w:rPr>
        <w:t xml:space="preserve">) is found in Melanesia, which, in turn, is a sub-region of Oceania. </w:t>
      </w:r>
      <w:r w:rsidR="00B45E35" w:rsidRPr="00DE6A33">
        <w:rPr>
          <w:rFonts w:asciiTheme="minorHAnsi" w:hAnsiTheme="minorHAnsi"/>
          <w:sz w:val="20"/>
          <w:szCs w:val="20"/>
        </w:rPr>
        <w:t>The current human population is 7.9 million</w:t>
      </w:r>
      <w:r w:rsidR="00B45E35" w:rsidRPr="00DE6A33">
        <w:rPr>
          <w:rStyle w:val="FootnoteReference"/>
          <w:rFonts w:asciiTheme="minorHAnsi" w:hAnsiTheme="minorHAnsi"/>
          <w:sz w:val="20"/>
          <w:szCs w:val="20"/>
        </w:rPr>
        <w:footnoteReference w:id="1"/>
      </w:r>
      <w:r w:rsidR="00B45E35" w:rsidRPr="00DE6A33">
        <w:rPr>
          <w:rFonts w:asciiTheme="minorHAnsi" w:hAnsiTheme="minorHAnsi"/>
          <w:sz w:val="20"/>
          <w:szCs w:val="20"/>
        </w:rPr>
        <w:t xml:space="preserve"> and growing rapidly: 54% of the population is estimated to be under the age of 24</w:t>
      </w:r>
      <w:r w:rsidR="00B45E35" w:rsidRPr="00E057B8">
        <w:rPr>
          <w:rStyle w:val="FootnoteReference"/>
          <w:rFonts w:asciiTheme="minorHAnsi" w:hAnsiTheme="minorHAnsi"/>
          <w:sz w:val="20"/>
          <w:szCs w:val="20"/>
        </w:rPr>
        <w:footnoteReference w:id="2"/>
      </w:r>
      <w:r w:rsidR="00B45E35" w:rsidRPr="00DE6A33">
        <w:rPr>
          <w:rFonts w:asciiTheme="minorHAnsi" w:hAnsiTheme="minorHAnsi"/>
          <w:sz w:val="20"/>
          <w:szCs w:val="20"/>
        </w:rPr>
        <w:t>.  The average human density is 17.1 people/km</w:t>
      </w:r>
      <w:r w:rsidR="00B45E35" w:rsidRPr="00DE6A33">
        <w:rPr>
          <w:rFonts w:asciiTheme="minorHAnsi" w:hAnsiTheme="minorHAnsi"/>
          <w:sz w:val="20"/>
          <w:szCs w:val="20"/>
          <w:vertAlign w:val="superscript"/>
        </w:rPr>
        <w:t>2</w:t>
      </w:r>
      <w:r w:rsidR="00B45E35" w:rsidRPr="00DE6A33">
        <w:rPr>
          <w:rFonts w:asciiTheme="minorHAnsi" w:hAnsiTheme="minorHAnsi"/>
          <w:sz w:val="20"/>
          <w:szCs w:val="20"/>
        </w:rPr>
        <w:t xml:space="preserve"> and</w:t>
      </w:r>
      <w:r w:rsidR="00B45E35" w:rsidRPr="00DE6A33">
        <w:rPr>
          <w:rFonts w:asciiTheme="minorHAnsi" w:hAnsiTheme="minorHAnsi"/>
          <w:b/>
          <w:sz w:val="20"/>
          <w:szCs w:val="20"/>
        </w:rPr>
        <w:t xml:space="preserve"> </w:t>
      </w:r>
      <w:r w:rsidR="00B45E35" w:rsidRPr="00DE6A33">
        <w:rPr>
          <w:rFonts w:asciiTheme="minorHAnsi" w:hAnsiTheme="minorHAnsi"/>
          <w:sz w:val="20"/>
          <w:szCs w:val="20"/>
        </w:rPr>
        <w:t>87% of the population is rural.</w:t>
      </w:r>
    </w:p>
    <w:p w14:paraId="247919F9" w14:textId="77777777" w:rsidR="0060255B" w:rsidRDefault="00E057B8" w:rsidP="001B70F7">
      <w:pPr>
        <w:numPr>
          <w:ilvl w:val="0"/>
          <w:numId w:val="7"/>
        </w:numPr>
        <w:spacing w:after="120"/>
        <w:ind w:left="0" w:firstLine="0"/>
        <w:rPr>
          <w:rFonts w:asciiTheme="minorHAnsi" w:hAnsiTheme="minorHAnsi"/>
          <w:sz w:val="20"/>
          <w:szCs w:val="20"/>
        </w:rPr>
      </w:pPr>
      <w:r w:rsidRPr="00201EA0">
        <w:rPr>
          <w:rFonts w:asciiTheme="minorHAnsi" w:hAnsiTheme="minorHAnsi"/>
          <w:sz w:val="20"/>
          <w:szCs w:val="20"/>
        </w:rPr>
        <w:t xml:space="preserve">The country’s </w:t>
      </w:r>
      <w:r w:rsidR="00F847B8" w:rsidRPr="00937FB8">
        <w:rPr>
          <w:rFonts w:asciiTheme="minorHAnsi" w:hAnsiTheme="minorHAnsi"/>
          <w:b/>
          <w:sz w:val="20"/>
          <w:szCs w:val="20"/>
        </w:rPr>
        <w:t xml:space="preserve">formal </w:t>
      </w:r>
      <w:r w:rsidRPr="00937FB8">
        <w:rPr>
          <w:rFonts w:asciiTheme="minorHAnsi" w:hAnsiTheme="minorHAnsi"/>
          <w:b/>
          <w:sz w:val="20"/>
          <w:szCs w:val="20"/>
        </w:rPr>
        <w:t>economy</w:t>
      </w:r>
      <w:r w:rsidRPr="00201EA0">
        <w:rPr>
          <w:rFonts w:asciiTheme="minorHAnsi" w:hAnsiTheme="minorHAnsi"/>
          <w:sz w:val="20"/>
          <w:szCs w:val="20"/>
        </w:rPr>
        <w:t xml:space="preserve"> is dominated by two sectors. The minerals and energy extraction sector contributes most to export earnings and Gross Domestic Product. This means that national income is strongly influenced by commodity prices, leading to strong GDP growth from 2003-2011 (averaging 5.7% annually) but slower growth since 2015 (down to an estimated 2.1% in 2017)</w:t>
      </w:r>
      <w:r w:rsidRPr="00E057B8">
        <w:rPr>
          <w:rStyle w:val="FootnoteReference"/>
          <w:rFonts w:asciiTheme="minorHAnsi" w:hAnsiTheme="minorHAnsi"/>
          <w:sz w:val="20"/>
          <w:szCs w:val="20"/>
        </w:rPr>
        <w:footnoteReference w:id="3"/>
      </w:r>
      <w:r w:rsidRPr="00201EA0">
        <w:rPr>
          <w:rFonts w:asciiTheme="minorHAnsi" w:hAnsiTheme="minorHAnsi"/>
          <w:sz w:val="20"/>
          <w:szCs w:val="20"/>
        </w:rPr>
        <w:t>. The agricultural, forestry, and fishing sector engages most of the labour force</w:t>
      </w:r>
      <w:r w:rsidR="0060255B">
        <w:rPr>
          <w:rFonts w:asciiTheme="minorHAnsi" w:hAnsiTheme="minorHAnsi"/>
          <w:sz w:val="20"/>
          <w:szCs w:val="20"/>
        </w:rPr>
        <w:t xml:space="preserve"> who work in the formal sector</w:t>
      </w:r>
      <w:r w:rsidRPr="00201EA0">
        <w:rPr>
          <w:rFonts w:asciiTheme="minorHAnsi" w:hAnsiTheme="minorHAnsi"/>
          <w:sz w:val="20"/>
          <w:szCs w:val="20"/>
        </w:rPr>
        <w:t>, some in plantations and commercial fishing</w:t>
      </w:r>
      <w:r w:rsidR="0060255B">
        <w:rPr>
          <w:rFonts w:asciiTheme="minorHAnsi" w:hAnsiTheme="minorHAnsi"/>
          <w:sz w:val="20"/>
          <w:szCs w:val="20"/>
        </w:rPr>
        <w:t xml:space="preserve">.  However, </w:t>
      </w:r>
      <w:proofErr w:type="gramStart"/>
      <w:r w:rsidR="0060255B">
        <w:rPr>
          <w:rFonts w:asciiTheme="minorHAnsi" w:hAnsiTheme="minorHAnsi"/>
          <w:sz w:val="20"/>
          <w:szCs w:val="20"/>
        </w:rPr>
        <w:t>the greater majority of</w:t>
      </w:r>
      <w:proofErr w:type="gramEnd"/>
      <w:r w:rsidR="0060255B">
        <w:rPr>
          <w:rFonts w:asciiTheme="minorHAnsi" w:hAnsiTheme="minorHAnsi"/>
          <w:sz w:val="20"/>
          <w:szCs w:val="20"/>
        </w:rPr>
        <w:t xml:space="preserve"> the population is engaged </w:t>
      </w:r>
      <w:r w:rsidR="00937FB8">
        <w:rPr>
          <w:rFonts w:asciiTheme="minorHAnsi" w:hAnsiTheme="minorHAnsi"/>
          <w:sz w:val="20"/>
          <w:szCs w:val="20"/>
        </w:rPr>
        <w:t xml:space="preserve">in the </w:t>
      </w:r>
      <w:r w:rsidR="00937FB8" w:rsidRPr="00937FB8">
        <w:rPr>
          <w:rFonts w:asciiTheme="minorHAnsi" w:hAnsiTheme="minorHAnsi"/>
          <w:b/>
          <w:sz w:val="20"/>
          <w:szCs w:val="20"/>
        </w:rPr>
        <w:t>informal sector</w:t>
      </w:r>
      <w:r w:rsidR="00937FB8">
        <w:rPr>
          <w:rFonts w:asciiTheme="minorHAnsi" w:hAnsiTheme="minorHAnsi"/>
          <w:sz w:val="20"/>
          <w:szCs w:val="20"/>
        </w:rPr>
        <w:t xml:space="preserve"> </w:t>
      </w:r>
      <w:r w:rsidR="0060255B">
        <w:rPr>
          <w:rFonts w:asciiTheme="minorHAnsi" w:hAnsiTheme="minorHAnsi"/>
          <w:sz w:val="20"/>
          <w:szCs w:val="20"/>
        </w:rPr>
        <w:t xml:space="preserve">on </w:t>
      </w:r>
      <w:r w:rsidRPr="00201EA0">
        <w:rPr>
          <w:rFonts w:asciiTheme="minorHAnsi" w:hAnsiTheme="minorHAnsi"/>
          <w:sz w:val="20"/>
          <w:szCs w:val="20"/>
        </w:rPr>
        <w:t>small holdings on customary land</w:t>
      </w:r>
      <w:r w:rsidR="0060255B">
        <w:rPr>
          <w:rFonts w:asciiTheme="minorHAnsi" w:hAnsiTheme="minorHAnsi"/>
          <w:sz w:val="20"/>
          <w:szCs w:val="20"/>
        </w:rPr>
        <w:t xml:space="preserve"> – coupled with harvesting of natural resources</w:t>
      </w:r>
      <w:r w:rsidRPr="00201EA0">
        <w:rPr>
          <w:rFonts w:asciiTheme="minorHAnsi" w:hAnsiTheme="minorHAnsi"/>
          <w:sz w:val="20"/>
          <w:szCs w:val="20"/>
        </w:rPr>
        <w:t xml:space="preserve">. </w:t>
      </w:r>
      <w:r w:rsidR="0060255B">
        <w:rPr>
          <w:rFonts w:asciiTheme="minorHAnsi" w:hAnsiTheme="minorHAnsi"/>
          <w:sz w:val="20"/>
          <w:szCs w:val="20"/>
        </w:rPr>
        <w:t>As a result, i</w:t>
      </w:r>
      <w:r w:rsidRPr="00201EA0">
        <w:rPr>
          <w:rFonts w:asciiTheme="minorHAnsi" w:hAnsiTheme="minorHAnsi"/>
          <w:sz w:val="20"/>
          <w:szCs w:val="20"/>
        </w:rPr>
        <w:t xml:space="preserve">t is estimated that 80-85% of the population work and live in </w:t>
      </w:r>
      <w:r w:rsidR="0060255B">
        <w:rPr>
          <w:rFonts w:asciiTheme="minorHAnsi" w:hAnsiTheme="minorHAnsi"/>
          <w:sz w:val="20"/>
          <w:szCs w:val="20"/>
        </w:rPr>
        <w:t>subsistence</w:t>
      </w:r>
      <w:r w:rsidRPr="00201EA0">
        <w:rPr>
          <w:rFonts w:asciiTheme="minorHAnsi" w:hAnsiTheme="minorHAnsi"/>
          <w:sz w:val="20"/>
          <w:szCs w:val="20"/>
        </w:rPr>
        <w:t xml:space="preserve"> farming and fishing, with only a small portion of their livelihoods earned through the cash economy. These people are</w:t>
      </w:r>
      <w:r w:rsidR="00937FB8">
        <w:rPr>
          <w:rFonts w:asciiTheme="minorHAnsi" w:hAnsiTheme="minorHAnsi"/>
          <w:sz w:val="20"/>
          <w:szCs w:val="20"/>
        </w:rPr>
        <w:t>, therefore,</w:t>
      </w:r>
      <w:r w:rsidRPr="00201EA0">
        <w:rPr>
          <w:rFonts w:asciiTheme="minorHAnsi" w:hAnsiTheme="minorHAnsi"/>
          <w:sz w:val="20"/>
          <w:szCs w:val="20"/>
        </w:rPr>
        <w:t xml:space="preserve"> totally reliant on the pro</w:t>
      </w:r>
      <w:r w:rsidR="0060255B">
        <w:rPr>
          <w:rFonts w:asciiTheme="minorHAnsi" w:hAnsiTheme="minorHAnsi"/>
          <w:sz w:val="20"/>
          <w:szCs w:val="20"/>
        </w:rPr>
        <w:t>ductivity of their environment.</w:t>
      </w:r>
    </w:p>
    <w:p w14:paraId="54E62C6A" w14:textId="77777777" w:rsidR="00ED39D5" w:rsidRDefault="00E057B8" w:rsidP="001139BD">
      <w:pPr>
        <w:numPr>
          <w:ilvl w:val="0"/>
          <w:numId w:val="7"/>
        </w:numPr>
        <w:spacing w:after="120"/>
        <w:ind w:left="0" w:firstLine="0"/>
        <w:rPr>
          <w:rFonts w:asciiTheme="minorHAnsi" w:hAnsiTheme="minorHAnsi"/>
          <w:sz w:val="20"/>
          <w:szCs w:val="20"/>
        </w:rPr>
      </w:pPr>
      <w:r w:rsidRPr="0060255B">
        <w:rPr>
          <w:rFonts w:asciiTheme="minorHAnsi" w:hAnsiTheme="minorHAnsi"/>
          <w:sz w:val="20"/>
          <w:szCs w:val="20"/>
        </w:rPr>
        <w:t xml:space="preserve">Demands on the country’s financial and management resources are very high, exacerbated by the lack of transport infrastructure </w:t>
      </w:r>
      <w:r w:rsidR="00FE43E0">
        <w:rPr>
          <w:rFonts w:asciiTheme="minorHAnsi" w:hAnsiTheme="minorHAnsi"/>
          <w:sz w:val="20"/>
          <w:szCs w:val="20"/>
        </w:rPr>
        <w:t>- with</w:t>
      </w:r>
      <w:r w:rsidRPr="0060255B">
        <w:rPr>
          <w:rFonts w:asciiTheme="minorHAnsi" w:hAnsiTheme="minorHAnsi"/>
          <w:sz w:val="20"/>
          <w:szCs w:val="20"/>
        </w:rPr>
        <w:t xml:space="preserve"> the geography</w:t>
      </w:r>
      <w:r w:rsidR="00FE43E0">
        <w:rPr>
          <w:rFonts w:asciiTheme="minorHAnsi" w:hAnsiTheme="minorHAnsi"/>
          <w:sz w:val="20"/>
          <w:szCs w:val="20"/>
        </w:rPr>
        <w:t xml:space="preserve"> as a profound barrier</w:t>
      </w:r>
      <w:r w:rsidRPr="0060255B">
        <w:rPr>
          <w:rFonts w:asciiTheme="minorHAnsi" w:hAnsiTheme="minorHAnsi"/>
          <w:sz w:val="20"/>
          <w:szCs w:val="20"/>
        </w:rPr>
        <w:t>: precipitous mountainous terrain and scattered islands make servicing difficult and expensive</w:t>
      </w:r>
      <w:r w:rsidRPr="00E057B8">
        <w:rPr>
          <w:rStyle w:val="FootnoteReference"/>
          <w:rFonts w:asciiTheme="minorHAnsi" w:hAnsiTheme="minorHAnsi"/>
          <w:sz w:val="20"/>
          <w:szCs w:val="20"/>
        </w:rPr>
        <w:footnoteReference w:id="4"/>
      </w:r>
      <w:r w:rsidRPr="0060255B">
        <w:rPr>
          <w:rFonts w:asciiTheme="minorHAnsi" w:hAnsiTheme="minorHAnsi"/>
          <w:sz w:val="20"/>
          <w:szCs w:val="20"/>
        </w:rPr>
        <w:t xml:space="preserve">. </w:t>
      </w:r>
      <w:r w:rsidR="001139BD">
        <w:rPr>
          <w:rFonts w:asciiTheme="minorHAnsi" w:hAnsiTheme="minorHAnsi"/>
          <w:sz w:val="20"/>
          <w:szCs w:val="20"/>
        </w:rPr>
        <w:t xml:space="preserve"> </w:t>
      </w:r>
      <w:r w:rsidRPr="001139BD">
        <w:rPr>
          <w:rFonts w:asciiTheme="minorHAnsi" w:hAnsiTheme="minorHAnsi"/>
          <w:sz w:val="20"/>
          <w:szCs w:val="20"/>
        </w:rPr>
        <w:t>Service delivery is complicated by poor capacity in administration and financial stewardship. People’s access to economic development, health services and education is largely determined by their location, with the remote rural people having least opportunities for social mobility. Only 13% of rural people have attained secondary education, compared with 25% of urban people. The literacy rate ranges from 59% in rural areas to 86% in urban areas. The gender gap in literacy is also more obvious in rural areas, where 46% of women cannot read or write, compared to 33% of men</w:t>
      </w:r>
      <w:r w:rsidRPr="00E057B8">
        <w:rPr>
          <w:rStyle w:val="FootnoteReference"/>
          <w:rFonts w:asciiTheme="minorHAnsi" w:hAnsiTheme="minorHAnsi"/>
          <w:sz w:val="20"/>
          <w:szCs w:val="20"/>
        </w:rPr>
        <w:footnoteReference w:id="5"/>
      </w:r>
      <w:r w:rsidRPr="001139BD">
        <w:rPr>
          <w:rFonts w:asciiTheme="minorHAnsi" w:hAnsiTheme="minorHAnsi"/>
          <w:sz w:val="20"/>
          <w:szCs w:val="20"/>
        </w:rPr>
        <w:t xml:space="preserve">. Rural people are </w:t>
      </w:r>
      <w:r w:rsidR="009D3E6A" w:rsidRPr="001139BD">
        <w:rPr>
          <w:rFonts w:asciiTheme="minorHAnsi" w:hAnsiTheme="minorHAnsi"/>
          <w:sz w:val="20"/>
          <w:szCs w:val="20"/>
        </w:rPr>
        <w:t>also</w:t>
      </w:r>
      <w:r w:rsidRPr="001139BD">
        <w:rPr>
          <w:rFonts w:asciiTheme="minorHAnsi" w:hAnsiTheme="minorHAnsi"/>
          <w:sz w:val="20"/>
          <w:szCs w:val="20"/>
        </w:rPr>
        <w:t xml:space="preserve"> vulnerable to natural disasters</w:t>
      </w:r>
      <w:r w:rsidR="00BE503C" w:rsidRPr="001139BD">
        <w:rPr>
          <w:rFonts w:asciiTheme="minorHAnsi" w:hAnsiTheme="minorHAnsi"/>
          <w:sz w:val="20"/>
          <w:szCs w:val="20"/>
        </w:rPr>
        <w:t>,</w:t>
      </w:r>
      <w:r w:rsidRPr="001139BD">
        <w:rPr>
          <w:rFonts w:asciiTheme="minorHAnsi" w:hAnsiTheme="minorHAnsi"/>
          <w:sz w:val="20"/>
          <w:szCs w:val="20"/>
        </w:rPr>
        <w:t xml:space="preserve"> and to the effects of climate change, such as sea level rise, dr</w:t>
      </w:r>
      <w:r w:rsidR="00ED39D5" w:rsidRPr="001139BD">
        <w:rPr>
          <w:rFonts w:asciiTheme="minorHAnsi" w:hAnsiTheme="minorHAnsi"/>
          <w:sz w:val="20"/>
          <w:szCs w:val="20"/>
        </w:rPr>
        <w:t>oughts, floods, storms and fire.</w:t>
      </w:r>
    </w:p>
    <w:p w14:paraId="1D42B8E0" w14:textId="77777777" w:rsidR="001139BD" w:rsidRPr="001139BD" w:rsidRDefault="001139BD" w:rsidP="001139BD">
      <w:pPr>
        <w:numPr>
          <w:ilvl w:val="0"/>
          <w:numId w:val="7"/>
        </w:numPr>
        <w:spacing w:after="120"/>
        <w:ind w:left="0" w:firstLine="0"/>
        <w:rPr>
          <w:rFonts w:asciiTheme="minorHAnsi" w:hAnsiTheme="minorHAnsi"/>
          <w:sz w:val="20"/>
          <w:szCs w:val="20"/>
        </w:rPr>
      </w:pPr>
      <w:r>
        <w:rPr>
          <w:rFonts w:asciiTheme="minorHAnsi" w:hAnsiTheme="minorHAnsi"/>
          <w:sz w:val="20"/>
          <w:szCs w:val="20"/>
        </w:rPr>
        <w:t>What is most interesting is that with provision of basic services and aspects that lead to improved well-being, the people who are the customary owners of much of the natural wealth of the country are willing custodians of that wealth.</w:t>
      </w:r>
    </w:p>
    <w:p w14:paraId="23BB1F1A" w14:textId="27EFD7F6" w:rsidR="00E77B3A" w:rsidRPr="00842A6A" w:rsidRDefault="00F6315E" w:rsidP="001B70F7">
      <w:pPr>
        <w:numPr>
          <w:ilvl w:val="0"/>
          <w:numId w:val="7"/>
        </w:numPr>
        <w:spacing w:after="120"/>
        <w:ind w:left="0" w:firstLine="0"/>
        <w:rPr>
          <w:rFonts w:asciiTheme="minorHAnsi" w:hAnsiTheme="minorHAnsi"/>
          <w:sz w:val="20"/>
          <w:szCs w:val="20"/>
        </w:rPr>
      </w:pPr>
      <w:r w:rsidRPr="00633126">
        <w:rPr>
          <w:rFonts w:asciiTheme="minorHAnsi" w:hAnsiTheme="minorHAnsi"/>
          <w:b/>
          <w:sz w:val="20"/>
          <w:szCs w:val="20"/>
        </w:rPr>
        <w:t xml:space="preserve">A custodian of </w:t>
      </w:r>
      <w:r w:rsidR="00160F22" w:rsidRPr="00633126">
        <w:rPr>
          <w:rFonts w:asciiTheme="minorHAnsi" w:hAnsiTheme="minorHAnsi"/>
          <w:b/>
          <w:sz w:val="20"/>
          <w:szCs w:val="20"/>
        </w:rPr>
        <w:t xml:space="preserve">globally </w:t>
      </w:r>
      <w:r w:rsidR="00BE503C" w:rsidRPr="00633126">
        <w:rPr>
          <w:rFonts w:asciiTheme="minorHAnsi" w:hAnsiTheme="minorHAnsi"/>
          <w:b/>
          <w:sz w:val="20"/>
          <w:szCs w:val="20"/>
        </w:rPr>
        <w:t>significant</w:t>
      </w:r>
      <w:r w:rsidRPr="00633126">
        <w:rPr>
          <w:rFonts w:asciiTheme="minorHAnsi" w:hAnsiTheme="minorHAnsi"/>
          <w:b/>
          <w:sz w:val="20"/>
          <w:szCs w:val="20"/>
        </w:rPr>
        <w:t xml:space="preserve"> biodiversity</w:t>
      </w:r>
      <w:r w:rsidRPr="00633126">
        <w:rPr>
          <w:rFonts w:asciiTheme="minorHAnsi" w:hAnsiTheme="minorHAnsi"/>
          <w:sz w:val="20"/>
          <w:szCs w:val="20"/>
        </w:rPr>
        <w:t xml:space="preserve">. </w:t>
      </w:r>
      <w:r w:rsidR="00633126" w:rsidRPr="00633126">
        <w:rPr>
          <w:rFonts w:asciiTheme="minorHAnsi" w:hAnsiTheme="minorHAnsi"/>
          <w:sz w:val="20"/>
          <w:szCs w:val="20"/>
        </w:rPr>
        <w:t xml:space="preserve">While PNG is struggling to provide its growing population with basic services, it is endowed with exceptional natural values. </w:t>
      </w:r>
      <w:r w:rsidR="009D3E6A" w:rsidRPr="00633126">
        <w:rPr>
          <w:rFonts w:asciiTheme="minorHAnsi" w:hAnsiTheme="minorHAnsi"/>
          <w:sz w:val="20"/>
          <w:szCs w:val="20"/>
        </w:rPr>
        <w:t>The rich biodiversity of the</w:t>
      </w:r>
      <w:r w:rsidR="009D3E6A">
        <w:rPr>
          <w:rFonts w:asciiTheme="minorHAnsi" w:hAnsiTheme="minorHAnsi"/>
          <w:sz w:val="20"/>
          <w:szCs w:val="20"/>
        </w:rPr>
        <w:t xml:space="preserve"> country is founded on </w:t>
      </w:r>
      <w:proofErr w:type="gramStart"/>
      <w:r w:rsidR="009D3E6A">
        <w:rPr>
          <w:rFonts w:asciiTheme="minorHAnsi" w:hAnsiTheme="minorHAnsi"/>
          <w:sz w:val="20"/>
          <w:szCs w:val="20"/>
        </w:rPr>
        <w:t>a number of</w:t>
      </w:r>
      <w:proofErr w:type="gramEnd"/>
      <w:r w:rsidR="009D3E6A">
        <w:rPr>
          <w:rFonts w:asciiTheme="minorHAnsi" w:hAnsiTheme="minorHAnsi"/>
          <w:sz w:val="20"/>
          <w:szCs w:val="20"/>
        </w:rPr>
        <w:t xml:space="preserve"> different factors.  </w:t>
      </w:r>
      <w:r w:rsidR="00B619AC" w:rsidRPr="00E057B8">
        <w:rPr>
          <w:rFonts w:asciiTheme="minorHAnsi" w:hAnsiTheme="minorHAnsi"/>
          <w:sz w:val="20"/>
          <w:szCs w:val="20"/>
        </w:rPr>
        <w:t xml:space="preserve">The biogeography of Papua New Guinea (PNG) is characterised by </w:t>
      </w:r>
      <w:r w:rsidR="00F06AA7" w:rsidRPr="00E057B8">
        <w:rPr>
          <w:rFonts w:asciiTheme="minorHAnsi" w:hAnsiTheme="minorHAnsi"/>
          <w:sz w:val="20"/>
          <w:szCs w:val="20"/>
        </w:rPr>
        <w:t xml:space="preserve">a number of key features: </w:t>
      </w:r>
      <w:proofErr w:type="spellStart"/>
      <w:r w:rsidR="00F06AA7" w:rsidRPr="00E057B8">
        <w:rPr>
          <w:rFonts w:asciiTheme="minorHAnsi" w:hAnsiTheme="minorHAnsi"/>
          <w:sz w:val="20"/>
          <w:szCs w:val="20"/>
        </w:rPr>
        <w:t>i</w:t>
      </w:r>
      <w:proofErr w:type="spellEnd"/>
      <w:r w:rsidR="00F06AA7" w:rsidRPr="00E057B8">
        <w:rPr>
          <w:rFonts w:asciiTheme="minorHAnsi" w:hAnsiTheme="minorHAnsi"/>
          <w:sz w:val="20"/>
          <w:szCs w:val="20"/>
        </w:rPr>
        <w:t>) it is found to the east of Wallace’s line</w:t>
      </w:r>
      <w:r w:rsidR="008B6FBF" w:rsidRPr="00E057B8">
        <w:rPr>
          <w:rFonts w:asciiTheme="minorHAnsi" w:hAnsiTheme="minorHAnsi"/>
          <w:sz w:val="20"/>
          <w:szCs w:val="20"/>
        </w:rPr>
        <w:t xml:space="preserve"> (although there are both flora</w:t>
      </w:r>
      <w:r w:rsidR="006D0265" w:rsidRPr="00E057B8">
        <w:rPr>
          <w:rFonts w:asciiTheme="minorHAnsi" w:hAnsiTheme="minorHAnsi"/>
          <w:sz w:val="20"/>
          <w:szCs w:val="20"/>
        </w:rPr>
        <w:t>l</w:t>
      </w:r>
      <w:r w:rsidR="008B6FBF" w:rsidRPr="00E057B8">
        <w:rPr>
          <w:rFonts w:asciiTheme="minorHAnsi" w:hAnsiTheme="minorHAnsi"/>
          <w:sz w:val="20"/>
          <w:szCs w:val="20"/>
        </w:rPr>
        <w:t xml:space="preserve"> and faunal elements </w:t>
      </w:r>
      <w:r w:rsidR="00DA0AFB" w:rsidRPr="00E057B8">
        <w:rPr>
          <w:rFonts w:asciiTheme="minorHAnsi" w:hAnsiTheme="minorHAnsi"/>
          <w:sz w:val="20"/>
          <w:szCs w:val="20"/>
        </w:rPr>
        <w:t>– mainly plants and in</w:t>
      </w:r>
      <w:r w:rsidR="001A67F0" w:rsidRPr="00E057B8">
        <w:rPr>
          <w:rFonts w:asciiTheme="minorHAnsi" w:hAnsiTheme="minorHAnsi"/>
          <w:sz w:val="20"/>
          <w:szCs w:val="20"/>
        </w:rPr>
        <w:t>vertebrates</w:t>
      </w:r>
      <w:r w:rsidR="00921987" w:rsidRPr="00E057B8">
        <w:rPr>
          <w:rFonts w:asciiTheme="minorHAnsi" w:hAnsiTheme="minorHAnsi"/>
          <w:sz w:val="20"/>
          <w:szCs w:val="20"/>
        </w:rPr>
        <w:t xml:space="preserve"> as well as </w:t>
      </w:r>
      <w:r w:rsidR="00BE2CA2" w:rsidRPr="00E057B8">
        <w:rPr>
          <w:rFonts w:asciiTheme="minorHAnsi" w:hAnsiTheme="minorHAnsi"/>
          <w:sz w:val="20"/>
          <w:szCs w:val="20"/>
        </w:rPr>
        <w:t xml:space="preserve">volant </w:t>
      </w:r>
      <w:r w:rsidR="00531C0B" w:rsidRPr="00E057B8">
        <w:rPr>
          <w:rFonts w:asciiTheme="minorHAnsi" w:hAnsiTheme="minorHAnsi"/>
          <w:sz w:val="20"/>
          <w:szCs w:val="20"/>
        </w:rPr>
        <w:t>mammals and birds</w:t>
      </w:r>
      <w:r w:rsidR="00DA0AFB" w:rsidRPr="00E057B8">
        <w:rPr>
          <w:rFonts w:asciiTheme="minorHAnsi" w:hAnsiTheme="minorHAnsi"/>
          <w:sz w:val="20"/>
          <w:szCs w:val="20"/>
        </w:rPr>
        <w:t xml:space="preserve"> – that </w:t>
      </w:r>
      <w:r w:rsidR="008B6FBF" w:rsidRPr="00E057B8">
        <w:rPr>
          <w:rFonts w:asciiTheme="minorHAnsi" w:hAnsiTheme="minorHAnsi"/>
          <w:sz w:val="20"/>
          <w:szCs w:val="20"/>
        </w:rPr>
        <w:t>have crossed this line)</w:t>
      </w:r>
      <w:r w:rsidR="00F06AA7" w:rsidRPr="00E057B8">
        <w:rPr>
          <w:rFonts w:asciiTheme="minorHAnsi" w:hAnsiTheme="minorHAnsi"/>
          <w:sz w:val="20"/>
          <w:szCs w:val="20"/>
        </w:rPr>
        <w:t xml:space="preserve">, ii) the </w:t>
      </w:r>
      <w:r w:rsidR="00D225C7" w:rsidRPr="00E057B8">
        <w:rPr>
          <w:rFonts w:asciiTheme="minorHAnsi" w:hAnsiTheme="minorHAnsi"/>
          <w:sz w:val="20"/>
          <w:szCs w:val="20"/>
        </w:rPr>
        <w:t xml:space="preserve">vast </w:t>
      </w:r>
      <w:r w:rsidR="00F06AA7" w:rsidRPr="00E057B8">
        <w:rPr>
          <w:rFonts w:asciiTheme="minorHAnsi" w:hAnsiTheme="minorHAnsi"/>
          <w:sz w:val="20"/>
          <w:szCs w:val="20"/>
        </w:rPr>
        <w:t xml:space="preserve">island of New Guinea </w:t>
      </w:r>
      <w:r w:rsidR="00F22148" w:rsidRPr="00E057B8">
        <w:rPr>
          <w:rFonts w:asciiTheme="minorHAnsi" w:hAnsiTheme="minorHAnsi"/>
          <w:sz w:val="20"/>
          <w:szCs w:val="20"/>
        </w:rPr>
        <w:t>(which is the</w:t>
      </w:r>
      <w:r w:rsidR="00F22148" w:rsidRPr="00DE6A33">
        <w:rPr>
          <w:rFonts w:asciiTheme="minorHAnsi" w:hAnsiTheme="minorHAnsi"/>
          <w:sz w:val="20"/>
          <w:szCs w:val="20"/>
        </w:rPr>
        <w:t xml:space="preserve"> largest and highest tropical island on earth</w:t>
      </w:r>
      <w:r w:rsidR="003A52F0" w:rsidRPr="00DE6A33">
        <w:rPr>
          <w:rFonts w:asciiTheme="minorHAnsi" w:hAnsiTheme="minorHAnsi"/>
          <w:sz w:val="20"/>
          <w:szCs w:val="20"/>
        </w:rPr>
        <w:t xml:space="preserve"> and which has the third largest </w:t>
      </w:r>
      <w:r w:rsidR="00B52FF6" w:rsidRPr="00DE6A33">
        <w:rPr>
          <w:rFonts w:asciiTheme="minorHAnsi" w:hAnsiTheme="minorHAnsi"/>
          <w:sz w:val="20"/>
          <w:szCs w:val="20"/>
        </w:rPr>
        <w:t xml:space="preserve">contiguous area </w:t>
      </w:r>
      <w:r w:rsidR="003A52F0" w:rsidRPr="00DE6A33">
        <w:rPr>
          <w:rFonts w:asciiTheme="minorHAnsi" w:hAnsiTheme="minorHAnsi"/>
          <w:sz w:val="20"/>
          <w:szCs w:val="20"/>
        </w:rPr>
        <w:t>of humid forest in the world</w:t>
      </w:r>
      <w:r w:rsidR="00F22148" w:rsidRPr="00DE6A33">
        <w:rPr>
          <w:rFonts w:asciiTheme="minorHAnsi" w:hAnsiTheme="minorHAnsi"/>
          <w:sz w:val="20"/>
          <w:szCs w:val="20"/>
        </w:rPr>
        <w:t xml:space="preserve">) </w:t>
      </w:r>
      <w:r w:rsidR="00F06AA7" w:rsidRPr="00DE6A33">
        <w:rPr>
          <w:rFonts w:asciiTheme="minorHAnsi" w:hAnsiTheme="minorHAnsi"/>
          <w:sz w:val="20"/>
          <w:szCs w:val="20"/>
        </w:rPr>
        <w:t xml:space="preserve">is the northern extension of the Indo-Australian </w:t>
      </w:r>
      <w:r w:rsidR="00AD0741" w:rsidRPr="00DE6A33">
        <w:rPr>
          <w:rFonts w:asciiTheme="minorHAnsi" w:hAnsiTheme="minorHAnsi"/>
          <w:sz w:val="20"/>
          <w:szCs w:val="20"/>
        </w:rPr>
        <w:t xml:space="preserve">tectonic plate </w:t>
      </w:r>
      <w:r w:rsidR="00DA0AFB" w:rsidRPr="00DE6A33">
        <w:rPr>
          <w:rFonts w:asciiTheme="minorHAnsi" w:hAnsiTheme="minorHAnsi"/>
          <w:sz w:val="20"/>
          <w:szCs w:val="20"/>
        </w:rPr>
        <w:t xml:space="preserve"> </w:t>
      </w:r>
      <w:r w:rsidR="00AD0741" w:rsidRPr="00DE6A33">
        <w:rPr>
          <w:rFonts w:asciiTheme="minorHAnsi" w:hAnsiTheme="minorHAnsi"/>
          <w:sz w:val="20"/>
          <w:szCs w:val="20"/>
        </w:rPr>
        <w:t>and iii)</w:t>
      </w:r>
      <w:r w:rsidR="007441DB" w:rsidRPr="00DE6A33">
        <w:rPr>
          <w:rFonts w:asciiTheme="minorHAnsi" w:hAnsiTheme="minorHAnsi"/>
          <w:sz w:val="20"/>
          <w:szCs w:val="20"/>
        </w:rPr>
        <w:t xml:space="preserve"> it includes a number of island arcs</w:t>
      </w:r>
      <w:r w:rsidR="00AD0741" w:rsidRPr="00DE6A33">
        <w:rPr>
          <w:rFonts w:asciiTheme="minorHAnsi" w:hAnsiTheme="minorHAnsi"/>
          <w:sz w:val="20"/>
          <w:szCs w:val="20"/>
        </w:rPr>
        <w:t xml:space="preserve"> (including New Britain, New Ireland, Bougainville, the Admiralty Islands</w:t>
      </w:r>
      <w:r w:rsidR="00B037BE" w:rsidRPr="00DE6A33">
        <w:rPr>
          <w:rFonts w:asciiTheme="minorHAnsi" w:hAnsiTheme="minorHAnsi"/>
          <w:sz w:val="20"/>
          <w:szCs w:val="20"/>
        </w:rPr>
        <w:t xml:space="preserve"> – with these three sets of islands sometimes grouped into the Bismarck Archipelago</w:t>
      </w:r>
      <w:r w:rsidR="00AD0741" w:rsidRPr="00DE6A33">
        <w:rPr>
          <w:rFonts w:asciiTheme="minorHAnsi" w:hAnsiTheme="minorHAnsi"/>
          <w:sz w:val="20"/>
          <w:szCs w:val="20"/>
        </w:rPr>
        <w:t xml:space="preserve">, the </w:t>
      </w:r>
      <w:r w:rsidR="005D0F65" w:rsidRPr="00DE6A33">
        <w:rPr>
          <w:rFonts w:asciiTheme="minorHAnsi" w:hAnsiTheme="minorHAnsi"/>
          <w:sz w:val="20"/>
          <w:szCs w:val="20"/>
        </w:rPr>
        <w:t xml:space="preserve">Trobriand Islands and the </w:t>
      </w:r>
      <w:proofErr w:type="spellStart"/>
      <w:r w:rsidR="005D0F65" w:rsidRPr="00DE6A33">
        <w:rPr>
          <w:rFonts w:asciiTheme="minorHAnsi" w:hAnsiTheme="minorHAnsi"/>
          <w:sz w:val="20"/>
          <w:szCs w:val="20"/>
        </w:rPr>
        <w:t>Louisiade</w:t>
      </w:r>
      <w:proofErr w:type="spellEnd"/>
      <w:r w:rsidR="005D0F65" w:rsidRPr="00DE6A33">
        <w:rPr>
          <w:rFonts w:asciiTheme="minorHAnsi" w:hAnsiTheme="minorHAnsi"/>
          <w:sz w:val="20"/>
          <w:szCs w:val="20"/>
        </w:rPr>
        <w:t xml:space="preserve"> </w:t>
      </w:r>
      <w:r w:rsidR="00B037BE" w:rsidRPr="00DE6A33">
        <w:rPr>
          <w:rFonts w:asciiTheme="minorHAnsi" w:hAnsiTheme="minorHAnsi"/>
          <w:sz w:val="20"/>
          <w:szCs w:val="20"/>
        </w:rPr>
        <w:t>Archipelago</w:t>
      </w:r>
      <w:r w:rsidR="005D0F65" w:rsidRPr="00DE6A33">
        <w:rPr>
          <w:rFonts w:asciiTheme="minorHAnsi" w:hAnsiTheme="minorHAnsi"/>
          <w:sz w:val="20"/>
          <w:szCs w:val="20"/>
        </w:rPr>
        <w:t xml:space="preserve">) that were never connected to </w:t>
      </w:r>
      <w:r w:rsidR="008B6FBF" w:rsidRPr="00DE6A33">
        <w:rPr>
          <w:rFonts w:asciiTheme="minorHAnsi" w:hAnsiTheme="minorHAnsi"/>
          <w:sz w:val="20"/>
          <w:szCs w:val="20"/>
        </w:rPr>
        <w:t xml:space="preserve">the island of New Guinea. The result is that </w:t>
      </w:r>
      <w:r w:rsidR="0005418E" w:rsidRPr="00DE6A33">
        <w:rPr>
          <w:rFonts w:asciiTheme="minorHAnsi" w:hAnsiTheme="minorHAnsi"/>
          <w:sz w:val="20"/>
          <w:szCs w:val="20"/>
        </w:rPr>
        <w:t xml:space="preserve">PNG, as a nation state, </w:t>
      </w:r>
      <w:r w:rsidR="00395E31" w:rsidRPr="00DE6A33">
        <w:rPr>
          <w:rFonts w:asciiTheme="minorHAnsi" w:hAnsiTheme="minorHAnsi"/>
          <w:sz w:val="20"/>
          <w:szCs w:val="20"/>
        </w:rPr>
        <w:t xml:space="preserve">sits at the confluence of </w:t>
      </w:r>
      <w:r w:rsidR="0058218D" w:rsidRPr="00DE6A33">
        <w:rPr>
          <w:rFonts w:asciiTheme="minorHAnsi" w:hAnsiTheme="minorHAnsi"/>
          <w:sz w:val="20"/>
          <w:szCs w:val="20"/>
        </w:rPr>
        <w:t>three</w:t>
      </w:r>
      <w:r w:rsidR="00395E31" w:rsidRPr="00DE6A33">
        <w:rPr>
          <w:rFonts w:asciiTheme="minorHAnsi" w:hAnsiTheme="minorHAnsi"/>
          <w:sz w:val="20"/>
          <w:szCs w:val="20"/>
        </w:rPr>
        <w:t xml:space="preserve"> </w:t>
      </w:r>
      <w:r w:rsidR="00B51123" w:rsidRPr="00DE6A33">
        <w:rPr>
          <w:rFonts w:asciiTheme="minorHAnsi" w:hAnsiTheme="minorHAnsi"/>
          <w:sz w:val="20"/>
          <w:szCs w:val="20"/>
        </w:rPr>
        <w:t xml:space="preserve">biotas: there are </w:t>
      </w:r>
      <w:r w:rsidR="006C4BFD" w:rsidRPr="00DE6A33">
        <w:rPr>
          <w:rFonts w:asciiTheme="minorHAnsi" w:hAnsiTheme="minorHAnsi"/>
          <w:sz w:val="20"/>
          <w:szCs w:val="20"/>
        </w:rPr>
        <w:t xml:space="preserve">avian, mammalian, </w:t>
      </w:r>
      <w:r w:rsidR="00B51123" w:rsidRPr="00DE6A33">
        <w:rPr>
          <w:rFonts w:asciiTheme="minorHAnsi" w:hAnsiTheme="minorHAnsi"/>
          <w:sz w:val="20"/>
          <w:szCs w:val="20"/>
        </w:rPr>
        <w:t xml:space="preserve">floral and invertebrate affinities with </w:t>
      </w:r>
      <w:r w:rsidR="0058218D" w:rsidRPr="00DE6A33">
        <w:rPr>
          <w:rFonts w:asciiTheme="minorHAnsi" w:hAnsiTheme="minorHAnsi"/>
          <w:sz w:val="20"/>
          <w:szCs w:val="20"/>
        </w:rPr>
        <w:t xml:space="preserve">Malesia, </w:t>
      </w:r>
      <w:r w:rsidR="00B51123" w:rsidRPr="00DE6A33">
        <w:rPr>
          <w:rFonts w:asciiTheme="minorHAnsi" w:hAnsiTheme="minorHAnsi"/>
          <w:sz w:val="20"/>
          <w:szCs w:val="20"/>
        </w:rPr>
        <w:t>floral, mammalian</w:t>
      </w:r>
      <w:r w:rsidR="001D5153" w:rsidRPr="00DE6A33">
        <w:rPr>
          <w:rFonts w:asciiTheme="minorHAnsi" w:hAnsiTheme="minorHAnsi"/>
          <w:sz w:val="20"/>
          <w:szCs w:val="20"/>
        </w:rPr>
        <w:t>,</w:t>
      </w:r>
      <w:r w:rsidR="00B51123" w:rsidRPr="00DE6A33">
        <w:rPr>
          <w:rFonts w:asciiTheme="minorHAnsi" w:hAnsiTheme="minorHAnsi"/>
          <w:sz w:val="20"/>
          <w:szCs w:val="20"/>
        </w:rPr>
        <w:t xml:space="preserve"> reptilian </w:t>
      </w:r>
      <w:r w:rsidR="001D5153" w:rsidRPr="00DE6A33">
        <w:rPr>
          <w:rFonts w:asciiTheme="minorHAnsi" w:hAnsiTheme="minorHAnsi"/>
          <w:sz w:val="20"/>
          <w:szCs w:val="20"/>
        </w:rPr>
        <w:t xml:space="preserve">and invertebrate </w:t>
      </w:r>
      <w:r w:rsidR="00B51123" w:rsidRPr="00DE6A33">
        <w:rPr>
          <w:rFonts w:asciiTheme="minorHAnsi" w:hAnsiTheme="minorHAnsi"/>
          <w:sz w:val="20"/>
          <w:szCs w:val="20"/>
        </w:rPr>
        <w:t>affiliates with the Australian biota</w:t>
      </w:r>
      <w:r w:rsidR="007441DB" w:rsidRPr="00DE6A33">
        <w:rPr>
          <w:rFonts w:asciiTheme="minorHAnsi" w:hAnsiTheme="minorHAnsi"/>
          <w:sz w:val="20"/>
          <w:szCs w:val="20"/>
        </w:rPr>
        <w:t>,</w:t>
      </w:r>
      <w:r w:rsidR="00B51123" w:rsidRPr="00DE6A33">
        <w:rPr>
          <w:rFonts w:asciiTheme="minorHAnsi" w:hAnsiTheme="minorHAnsi"/>
          <w:sz w:val="20"/>
          <w:szCs w:val="20"/>
        </w:rPr>
        <w:t xml:space="preserve"> and species that are characteristic of the </w:t>
      </w:r>
      <w:r w:rsidR="0058218D" w:rsidRPr="00DE6A33">
        <w:rPr>
          <w:rFonts w:asciiTheme="minorHAnsi" w:hAnsiTheme="minorHAnsi"/>
          <w:sz w:val="20"/>
          <w:szCs w:val="20"/>
        </w:rPr>
        <w:t xml:space="preserve">Pacific </w:t>
      </w:r>
      <w:r w:rsidR="00B51123" w:rsidRPr="00DE6A33">
        <w:rPr>
          <w:rFonts w:asciiTheme="minorHAnsi" w:hAnsiTheme="minorHAnsi"/>
          <w:sz w:val="20"/>
          <w:szCs w:val="20"/>
        </w:rPr>
        <w:t xml:space="preserve">biota. </w:t>
      </w:r>
      <w:r w:rsidR="00021B55" w:rsidRPr="00DE6A33">
        <w:rPr>
          <w:rFonts w:asciiTheme="minorHAnsi" w:hAnsiTheme="minorHAnsi"/>
          <w:sz w:val="20"/>
          <w:szCs w:val="20"/>
        </w:rPr>
        <w:t xml:space="preserve"> </w:t>
      </w:r>
      <w:r w:rsidR="00395E31" w:rsidRPr="00DE6A33">
        <w:rPr>
          <w:rFonts w:asciiTheme="minorHAnsi" w:hAnsiTheme="minorHAnsi"/>
          <w:sz w:val="20"/>
          <w:szCs w:val="20"/>
        </w:rPr>
        <w:t xml:space="preserve">When that is coupled with </w:t>
      </w:r>
      <w:r w:rsidR="006C4BFD" w:rsidRPr="00DE6A33">
        <w:rPr>
          <w:rFonts w:asciiTheme="minorHAnsi" w:hAnsiTheme="minorHAnsi"/>
          <w:sz w:val="20"/>
          <w:szCs w:val="20"/>
        </w:rPr>
        <w:t xml:space="preserve">(large and small scale) </w:t>
      </w:r>
      <w:r w:rsidR="00552814" w:rsidRPr="00DE6A33">
        <w:rPr>
          <w:rFonts w:asciiTheme="minorHAnsi" w:hAnsiTheme="minorHAnsi"/>
          <w:sz w:val="20"/>
          <w:szCs w:val="20"/>
        </w:rPr>
        <w:t>isolation</w:t>
      </w:r>
      <w:r w:rsidR="00BC7FFC" w:rsidRPr="00DE6A33">
        <w:rPr>
          <w:rFonts w:asciiTheme="minorHAnsi" w:hAnsiTheme="minorHAnsi"/>
          <w:sz w:val="20"/>
          <w:szCs w:val="20"/>
        </w:rPr>
        <w:t xml:space="preserve"> associated with</w:t>
      </w:r>
      <w:r w:rsidR="00552814" w:rsidRPr="00DE6A33">
        <w:rPr>
          <w:rFonts w:asciiTheme="minorHAnsi" w:hAnsiTheme="minorHAnsi"/>
          <w:sz w:val="20"/>
          <w:szCs w:val="20"/>
        </w:rPr>
        <w:t xml:space="preserve"> </w:t>
      </w:r>
      <w:r w:rsidR="00D225C7" w:rsidRPr="00DE6A33">
        <w:rPr>
          <w:rFonts w:asciiTheme="minorHAnsi" w:hAnsiTheme="minorHAnsi"/>
          <w:sz w:val="20"/>
          <w:szCs w:val="20"/>
        </w:rPr>
        <w:t xml:space="preserve">tectonic activity </w:t>
      </w:r>
      <w:r w:rsidR="009D7133" w:rsidRPr="00DE6A33">
        <w:rPr>
          <w:rFonts w:asciiTheme="minorHAnsi" w:hAnsiTheme="minorHAnsi"/>
          <w:sz w:val="20"/>
          <w:szCs w:val="20"/>
        </w:rPr>
        <w:lastRenderedPageBreak/>
        <w:t>(</w:t>
      </w:r>
      <w:r w:rsidR="00B51123" w:rsidRPr="00DE6A33">
        <w:rPr>
          <w:rFonts w:asciiTheme="minorHAnsi" w:hAnsiTheme="minorHAnsi"/>
          <w:sz w:val="20"/>
          <w:szCs w:val="20"/>
        </w:rPr>
        <w:t xml:space="preserve">with associated </w:t>
      </w:r>
      <w:r w:rsidR="00D225C7" w:rsidRPr="00DE6A33">
        <w:rPr>
          <w:rFonts w:asciiTheme="minorHAnsi" w:hAnsiTheme="minorHAnsi"/>
          <w:sz w:val="20"/>
          <w:szCs w:val="20"/>
        </w:rPr>
        <w:t>uplift</w:t>
      </w:r>
      <w:r w:rsidR="009D7133" w:rsidRPr="00DE6A33">
        <w:rPr>
          <w:rFonts w:asciiTheme="minorHAnsi" w:hAnsiTheme="minorHAnsi"/>
          <w:sz w:val="20"/>
          <w:szCs w:val="20"/>
        </w:rPr>
        <w:t>)</w:t>
      </w:r>
      <w:r w:rsidR="00D458F3" w:rsidRPr="00DE6A33">
        <w:rPr>
          <w:rFonts w:asciiTheme="minorHAnsi" w:hAnsiTheme="minorHAnsi"/>
          <w:sz w:val="20"/>
          <w:szCs w:val="20"/>
        </w:rPr>
        <w:t xml:space="preserve">, erosion </w:t>
      </w:r>
      <w:r w:rsidR="008C28D6" w:rsidRPr="00DE6A33">
        <w:rPr>
          <w:rFonts w:asciiTheme="minorHAnsi" w:hAnsiTheme="minorHAnsi"/>
          <w:sz w:val="20"/>
          <w:szCs w:val="20"/>
        </w:rPr>
        <w:t xml:space="preserve">into deep valleys </w:t>
      </w:r>
      <w:r w:rsidR="00D458F3" w:rsidRPr="00DE6A33">
        <w:rPr>
          <w:rFonts w:asciiTheme="minorHAnsi" w:hAnsiTheme="minorHAnsi"/>
          <w:sz w:val="20"/>
          <w:szCs w:val="20"/>
        </w:rPr>
        <w:t xml:space="preserve">and a </w:t>
      </w:r>
      <w:r w:rsidR="00AC03EC" w:rsidRPr="00DE6A33">
        <w:rPr>
          <w:rFonts w:asciiTheme="minorHAnsi" w:hAnsiTheme="minorHAnsi"/>
          <w:sz w:val="20"/>
          <w:szCs w:val="20"/>
        </w:rPr>
        <w:t>humid</w:t>
      </w:r>
      <w:r w:rsidR="00D458F3" w:rsidRPr="00DE6A33">
        <w:rPr>
          <w:rFonts w:asciiTheme="minorHAnsi" w:hAnsiTheme="minorHAnsi"/>
          <w:sz w:val="20"/>
          <w:szCs w:val="20"/>
        </w:rPr>
        <w:t xml:space="preserve"> climate, </w:t>
      </w:r>
      <w:r w:rsidR="00AC03EC" w:rsidRPr="00DE6A33">
        <w:rPr>
          <w:rFonts w:asciiTheme="minorHAnsi" w:hAnsiTheme="minorHAnsi"/>
          <w:sz w:val="20"/>
          <w:szCs w:val="20"/>
        </w:rPr>
        <w:t xml:space="preserve">the result is a species-rich, diverse biota with a high degree of endemism.  </w:t>
      </w:r>
      <w:r w:rsidR="00E77B3A" w:rsidRPr="00DE6A33">
        <w:rPr>
          <w:rFonts w:asciiTheme="minorHAnsi" w:hAnsiTheme="minorHAnsi"/>
          <w:sz w:val="20"/>
          <w:szCs w:val="20"/>
        </w:rPr>
        <w:t xml:space="preserve">The numbers are </w:t>
      </w:r>
      <w:r w:rsidR="00D508CC" w:rsidRPr="00DE6A33">
        <w:rPr>
          <w:rFonts w:asciiTheme="minorHAnsi" w:hAnsiTheme="minorHAnsi"/>
          <w:sz w:val="20"/>
          <w:szCs w:val="20"/>
        </w:rPr>
        <w:t>staggering</w:t>
      </w:r>
      <w:r w:rsidR="00E77B3A" w:rsidRPr="00DE6A33">
        <w:rPr>
          <w:rFonts w:asciiTheme="minorHAnsi" w:hAnsiTheme="minorHAnsi"/>
          <w:sz w:val="20"/>
          <w:szCs w:val="20"/>
        </w:rPr>
        <w:t xml:space="preserve"> estimates </w:t>
      </w:r>
      <w:r w:rsidR="00320A42" w:rsidRPr="00DE6A33">
        <w:rPr>
          <w:rFonts w:asciiTheme="minorHAnsi" w:hAnsiTheme="minorHAnsi"/>
          <w:sz w:val="20"/>
          <w:szCs w:val="20"/>
        </w:rPr>
        <w:t>for the number of vascular plants in the count</w:t>
      </w:r>
      <w:r w:rsidR="007B28A5" w:rsidRPr="00DE6A33">
        <w:rPr>
          <w:rFonts w:asciiTheme="minorHAnsi" w:hAnsiTheme="minorHAnsi"/>
          <w:sz w:val="20"/>
          <w:szCs w:val="20"/>
        </w:rPr>
        <w:t xml:space="preserve">ry go as high as 25,000 species of which 60% are </w:t>
      </w:r>
      <w:r w:rsidR="004B4BD6" w:rsidRPr="00DE6A33">
        <w:rPr>
          <w:rFonts w:asciiTheme="minorHAnsi" w:hAnsiTheme="minorHAnsi"/>
          <w:sz w:val="20"/>
          <w:szCs w:val="20"/>
        </w:rPr>
        <w:t xml:space="preserve">estimated to be </w:t>
      </w:r>
      <w:r w:rsidR="007B28A5" w:rsidRPr="00DE6A33">
        <w:rPr>
          <w:rFonts w:asciiTheme="minorHAnsi" w:hAnsiTheme="minorHAnsi"/>
          <w:sz w:val="20"/>
          <w:szCs w:val="20"/>
        </w:rPr>
        <w:t xml:space="preserve">endemic (to an area slightly larger than the nation state of PNG – therefore, including </w:t>
      </w:r>
      <w:r w:rsidR="002751C0" w:rsidRPr="00DE6A33">
        <w:rPr>
          <w:rFonts w:asciiTheme="minorHAnsi" w:hAnsiTheme="minorHAnsi"/>
          <w:sz w:val="20"/>
          <w:szCs w:val="20"/>
        </w:rPr>
        <w:t>the entirety of the island of New Guinea</w:t>
      </w:r>
      <w:r w:rsidR="007B28A5" w:rsidRPr="00DE6A33">
        <w:rPr>
          <w:rFonts w:asciiTheme="minorHAnsi" w:hAnsiTheme="minorHAnsi"/>
          <w:sz w:val="20"/>
          <w:szCs w:val="20"/>
        </w:rPr>
        <w:t>).</w:t>
      </w:r>
      <w:r w:rsidR="00991CA9" w:rsidRPr="00DE6A33">
        <w:rPr>
          <w:rFonts w:asciiTheme="minorHAnsi" w:hAnsiTheme="minorHAnsi"/>
          <w:sz w:val="20"/>
          <w:szCs w:val="20"/>
        </w:rPr>
        <w:t xml:space="preserve">  </w:t>
      </w:r>
      <w:r w:rsidR="00B51123" w:rsidRPr="00DE6A33">
        <w:rPr>
          <w:rFonts w:asciiTheme="minorHAnsi" w:hAnsiTheme="minorHAnsi"/>
          <w:sz w:val="20"/>
          <w:szCs w:val="20"/>
        </w:rPr>
        <w:t>In some groups, endemism is even higher – for example, an estimated 90% of angiosperms are endemic.</w:t>
      </w:r>
      <w:r w:rsidR="00991929" w:rsidRPr="00DE6A33">
        <w:rPr>
          <w:rFonts w:asciiTheme="minorHAnsi" w:hAnsiTheme="minorHAnsi"/>
          <w:sz w:val="20"/>
          <w:szCs w:val="20"/>
        </w:rPr>
        <w:t xml:space="preserve">  The diversity and endemism </w:t>
      </w:r>
      <w:proofErr w:type="gramStart"/>
      <w:r w:rsidR="00991929" w:rsidRPr="00DE6A33">
        <w:rPr>
          <w:rFonts w:asciiTheme="minorHAnsi" w:hAnsiTheme="minorHAnsi"/>
          <w:sz w:val="20"/>
          <w:szCs w:val="20"/>
        </w:rPr>
        <w:t>extends</w:t>
      </w:r>
      <w:proofErr w:type="gramEnd"/>
      <w:r w:rsidR="00991929" w:rsidRPr="00DE6A33">
        <w:rPr>
          <w:rFonts w:asciiTheme="minorHAnsi" w:hAnsiTheme="minorHAnsi"/>
          <w:sz w:val="20"/>
          <w:szCs w:val="20"/>
        </w:rPr>
        <w:t xml:space="preserve"> through virtually all the represented faunal and floral groups</w:t>
      </w:r>
      <w:r w:rsidR="003074A3" w:rsidRPr="00DE6A33">
        <w:rPr>
          <w:rFonts w:asciiTheme="minorHAnsi" w:hAnsiTheme="minorHAnsi"/>
          <w:sz w:val="20"/>
          <w:szCs w:val="20"/>
        </w:rPr>
        <w:t>:</w:t>
      </w:r>
      <w:r w:rsidR="00991929" w:rsidRPr="00DE6A33">
        <w:rPr>
          <w:rFonts w:asciiTheme="minorHAnsi" w:hAnsiTheme="minorHAnsi"/>
          <w:sz w:val="20"/>
          <w:szCs w:val="20"/>
        </w:rPr>
        <w:t xml:space="preserve"> examples could be </w:t>
      </w:r>
      <w:r w:rsidR="003074A3" w:rsidRPr="00DE6A33">
        <w:rPr>
          <w:rFonts w:asciiTheme="minorHAnsi" w:hAnsiTheme="minorHAnsi"/>
          <w:sz w:val="20"/>
          <w:szCs w:val="20"/>
        </w:rPr>
        <w:t xml:space="preserve">equally </w:t>
      </w:r>
      <w:r w:rsidR="00991929" w:rsidRPr="00DE6A33">
        <w:rPr>
          <w:rFonts w:asciiTheme="minorHAnsi" w:hAnsiTheme="minorHAnsi"/>
          <w:sz w:val="20"/>
          <w:szCs w:val="20"/>
        </w:rPr>
        <w:t>drawn from mammals</w:t>
      </w:r>
      <w:r w:rsidR="00842A6A">
        <w:rPr>
          <w:rFonts w:asciiTheme="minorHAnsi" w:hAnsiTheme="minorHAnsi"/>
          <w:sz w:val="20"/>
          <w:szCs w:val="20"/>
        </w:rPr>
        <w:t xml:space="preserve"> </w:t>
      </w:r>
      <w:r w:rsidR="00842A6A" w:rsidRPr="00842A6A">
        <w:rPr>
          <w:rFonts w:asciiTheme="minorHAnsi" w:hAnsiTheme="minorHAnsi"/>
          <w:sz w:val="20"/>
          <w:szCs w:val="20"/>
        </w:rPr>
        <w:t>(over 200 regionally endemic species)</w:t>
      </w:r>
      <w:r w:rsidR="00991929" w:rsidRPr="00842A6A">
        <w:rPr>
          <w:rFonts w:asciiTheme="minorHAnsi" w:hAnsiTheme="minorHAnsi"/>
          <w:sz w:val="20"/>
          <w:szCs w:val="20"/>
        </w:rPr>
        <w:t>, birds</w:t>
      </w:r>
      <w:r w:rsidR="00842A6A" w:rsidRPr="00842A6A">
        <w:rPr>
          <w:rFonts w:asciiTheme="minorHAnsi" w:hAnsiTheme="minorHAnsi"/>
          <w:sz w:val="20"/>
          <w:szCs w:val="20"/>
        </w:rPr>
        <w:t xml:space="preserve"> (42% regionally endemic)</w:t>
      </w:r>
      <w:r w:rsidR="00991929" w:rsidRPr="00842A6A">
        <w:rPr>
          <w:rFonts w:asciiTheme="minorHAnsi" w:hAnsiTheme="minorHAnsi"/>
          <w:sz w:val="20"/>
          <w:szCs w:val="20"/>
        </w:rPr>
        <w:t>, reptiles, amphibians</w:t>
      </w:r>
      <w:r w:rsidR="00123EE5" w:rsidRPr="00842A6A">
        <w:rPr>
          <w:rFonts w:asciiTheme="minorHAnsi" w:hAnsiTheme="minorHAnsi"/>
          <w:sz w:val="20"/>
          <w:szCs w:val="20"/>
        </w:rPr>
        <w:t xml:space="preserve"> (</w:t>
      </w:r>
      <w:r w:rsidR="00842A6A" w:rsidRPr="00842A6A">
        <w:rPr>
          <w:rFonts w:asciiTheme="minorHAnsi" w:hAnsiTheme="minorHAnsi"/>
          <w:sz w:val="20"/>
          <w:szCs w:val="20"/>
        </w:rPr>
        <w:t>with 77% of frogs endemic to PNG alone)</w:t>
      </w:r>
      <w:r w:rsidR="00842A6A" w:rsidRPr="00842A6A">
        <w:rPr>
          <w:rStyle w:val="FootnoteReference"/>
          <w:rFonts w:asciiTheme="minorHAnsi" w:hAnsiTheme="minorHAnsi"/>
          <w:sz w:val="20"/>
          <w:szCs w:val="20"/>
        </w:rPr>
        <w:footnoteReference w:id="6"/>
      </w:r>
      <w:r w:rsidR="00991929" w:rsidRPr="00842A6A">
        <w:rPr>
          <w:rFonts w:asciiTheme="minorHAnsi" w:hAnsiTheme="minorHAnsi"/>
          <w:sz w:val="20"/>
          <w:szCs w:val="20"/>
        </w:rPr>
        <w:t>.</w:t>
      </w:r>
      <w:r w:rsidR="00842A6A" w:rsidRPr="00842A6A">
        <w:rPr>
          <w:rFonts w:asciiTheme="minorHAnsi" w:hAnsiTheme="minorHAnsi"/>
          <w:sz w:val="20"/>
          <w:szCs w:val="20"/>
        </w:rPr>
        <w:t xml:space="preserve">  However, </w:t>
      </w:r>
      <w:r w:rsidR="00842A6A">
        <w:rPr>
          <w:rFonts w:asciiTheme="minorHAnsi" w:hAnsiTheme="minorHAnsi"/>
          <w:sz w:val="20"/>
          <w:szCs w:val="20"/>
        </w:rPr>
        <w:t>m</w:t>
      </w:r>
      <w:r w:rsidR="00842A6A" w:rsidRPr="00842A6A">
        <w:rPr>
          <w:rFonts w:asciiTheme="minorHAnsi" w:hAnsiTheme="minorHAnsi"/>
          <w:sz w:val="20"/>
          <w:szCs w:val="20"/>
        </w:rPr>
        <w:t>any species are under threat: the IUCN Red List for PNG includes 33 critically endangered species, 56 endangered, 373 vulnerable and 289 near threatened</w:t>
      </w:r>
      <w:r w:rsidR="00842A6A" w:rsidRPr="00842A6A">
        <w:rPr>
          <w:rStyle w:val="FootnoteReference"/>
          <w:rFonts w:asciiTheme="minorHAnsi" w:hAnsiTheme="minorHAnsi"/>
          <w:sz w:val="20"/>
          <w:szCs w:val="20"/>
        </w:rPr>
        <w:footnoteReference w:id="7"/>
      </w:r>
      <w:r w:rsidR="00842A6A" w:rsidRPr="00842A6A">
        <w:rPr>
          <w:rFonts w:asciiTheme="minorHAnsi" w:hAnsiTheme="minorHAnsi"/>
          <w:sz w:val="20"/>
          <w:szCs w:val="20"/>
        </w:rPr>
        <w:t>.</w:t>
      </w:r>
    </w:p>
    <w:p w14:paraId="5CA4E4FC" w14:textId="77777777" w:rsidR="003A52F0" w:rsidRPr="00DE6A33" w:rsidRDefault="003074A3" w:rsidP="001B70F7">
      <w:pPr>
        <w:numPr>
          <w:ilvl w:val="0"/>
          <w:numId w:val="7"/>
        </w:numPr>
        <w:spacing w:after="120"/>
        <w:ind w:left="0" w:firstLine="0"/>
        <w:rPr>
          <w:rFonts w:asciiTheme="minorHAnsi" w:hAnsiTheme="minorHAnsi"/>
          <w:sz w:val="20"/>
          <w:szCs w:val="20"/>
        </w:rPr>
      </w:pPr>
      <w:r w:rsidRPr="00842A6A">
        <w:rPr>
          <w:rFonts w:asciiTheme="minorHAnsi" w:hAnsiTheme="minorHAnsi"/>
          <w:sz w:val="20"/>
          <w:szCs w:val="20"/>
        </w:rPr>
        <w:t xml:space="preserve">As </w:t>
      </w:r>
      <w:r w:rsidR="00842A6A">
        <w:rPr>
          <w:rFonts w:asciiTheme="minorHAnsi" w:hAnsiTheme="minorHAnsi"/>
          <w:sz w:val="20"/>
          <w:szCs w:val="20"/>
        </w:rPr>
        <w:t xml:space="preserve">a part of </w:t>
      </w:r>
      <w:r w:rsidRPr="00842A6A">
        <w:rPr>
          <w:rFonts w:asciiTheme="minorHAnsi" w:hAnsiTheme="minorHAnsi"/>
          <w:sz w:val="20"/>
          <w:szCs w:val="20"/>
        </w:rPr>
        <w:t>the third largest tropical forests in the world, t</w:t>
      </w:r>
      <w:r w:rsidR="003A52F0" w:rsidRPr="00842A6A">
        <w:rPr>
          <w:rFonts w:asciiTheme="minorHAnsi" w:hAnsiTheme="minorHAnsi"/>
          <w:sz w:val="20"/>
          <w:szCs w:val="20"/>
        </w:rPr>
        <w:t xml:space="preserve">he forests of </w:t>
      </w:r>
      <w:r w:rsidR="00205374" w:rsidRPr="00842A6A">
        <w:rPr>
          <w:rFonts w:asciiTheme="minorHAnsi" w:hAnsiTheme="minorHAnsi"/>
          <w:sz w:val="20"/>
          <w:szCs w:val="20"/>
        </w:rPr>
        <w:t xml:space="preserve">Papua </w:t>
      </w:r>
      <w:r w:rsidR="003A52F0" w:rsidRPr="00842A6A">
        <w:rPr>
          <w:rFonts w:asciiTheme="minorHAnsi" w:hAnsiTheme="minorHAnsi"/>
          <w:sz w:val="20"/>
          <w:szCs w:val="20"/>
        </w:rPr>
        <w:t xml:space="preserve">New Guinea </w:t>
      </w:r>
      <w:r w:rsidR="00B52FF6" w:rsidRPr="00842A6A">
        <w:rPr>
          <w:rFonts w:asciiTheme="minorHAnsi" w:hAnsiTheme="minorHAnsi"/>
          <w:sz w:val="20"/>
          <w:szCs w:val="20"/>
        </w:rPr>
        <w:t>(covering 280,000km</w:t>
      </w:r>
      <w:r w:rsidR="00B52FF6" w:rsidRPr="00842A6A">
        <w:rPr>
          <w:rFonts w:asciiTheme="minorHAnsi" w:hAnsiTheme="minorHAnsi"/>
          <w:sz w:val="20"/>
          <w:szCs w:val="20"/>
          <w:vertAlign w:val="superscript"/>
        </w:rPr>
        <w:t>2</w:t>
      </w:r>
      <w:r w:rsidR="00B52FF6" w:rsidRPr="00842A6A">
        <w:rPr>
          <w:rFonts w:asciiTheme="minorHAnsi" w:hAnsiTheme="minorHAnsi"/>
          <w:sz w:val="20"/>
          <w:szCs w:val="20"/>
        </w:rPr>
        <w:t xml:space="preserve">) </w:t>
      </w:r>
      <w:r w:rsidR="003A52F0" w:rsidRPr="00842A6A">
        <w:rPr>
          <w:rFonts w:asciiTheme="minorHAnsi" w:hAnsiTheme="minorHAnsi"/>
          <w:sz w:val="20"/>
          <w:szCs w:val="20"/>
        </w:rPr>
        <w:t>are</w:t>
      </w:r>
      <w:r w:rsidR="003A52F0" w:rsidRPr="00DE6A33">
        <w:rPr>
          <w:rFonts w:asciiTheme="minorHAnsi" w:hAnsiTheme="minorHAnsi"/>
          <w:sz w:val="20"/>
          <w:szCs w:val="20"/>
        </w:rPr>
        <w:t xml:space="preserve"> important for regulating the global climate, they store </w:t>
      </w:r>
      <w:r w:rsidR="00DC5F92" w:rsidRPr="00DE6A33">
        <w:rPr>
          <w:rFonts w:asciiTheme="minorHAnsi" w:hAnsiTheme="minorHAnsi"/>
          <w:sz w:val="20"/>
          <w:szCs w:val="20"/>
        </w:rPr>
        <w:t>a significant amount of carbon</w:t>
      </w:r>
      <w:r w:rsidR="00E45504" w:rsidRPr="00DE6A33">
        <w:rPr>
          <w:rFonts w:asciiTheme="minorHAnsi" w:hAnsiTheme="minorHAnsi"/>
          <w:sz w:val="20"/>
          <w:szCs w:val="20"/>
        </w:rPr>
        <w:t xml:space="preserve"> (</w:t>
      </w:r>
      <w:r w:rsidR="006F58CA" w:rsidRPr="00DE6A33">
        <w:rPr>
          <w:rFonts w:asciiTheme="minorHAnsi" w:hAnsiTheme="minorHAnsi"/>
          <w:sz w:val="20"/>
          <w:szCs w:val="20"/>
        </w:rPr>
        <w:t xml:space="preserve">for example, the </w:t>
      </w:r>
      <w:proofErr w:type="spellStart"/>
      <w:r w:rsidR="00054FAE" w:rsidRPr="00DE6A33">
        <w:rPr>
          <w:rFonts w:asciiTheme="minorHAnsi" w:hAnsiTheme="minorHAnsi"/>
          <w:sz w:val="20"/>
          <w:szCs w:val="20"/>
        </w:rPr>
        <w:t>Kamula</w:t>
      </w:r>
      <w:proofErr w:type="spellEnd"/>
      <w:r w:rsidR="00054FAE" w:rsidRPr="00DE6A33">
        <w:rPr>
          <w:rFonts w:asciiTheme="minorHAnsi" w:hAnsiTheme="minorHAnsi"/>
          <w:sz w:val="20"/>
          <w:szCs w:val="20"/>
        </w:rPr>
        <w:t xml:space="preserve"> </w:t>
      </w:r>
      <w:proofErr w:type="spellStart"/>
      <w:r w:rsidR="00054FAE" w:rsidRPr="00DE6A33">
        <w:rPr>
          <w:rFonts w:asciiTheme="minorHAnsi" w:hAnsiTheme="minorHAnsi"/>
          <w:sz w:val="20"/>
          <w:szCs w:val="20"/>
        </w:rPr>
        <w:t>Doso</w:t>
      </w:r>
      <w:proofErr w:type="spellEnd"/>
      <w:r w:rsidR="00934144" w:rsidRPr="00DE6A33">
        <w:rPr>
          <w:rFonts w:asciiTheme="minorHAnsi" w:hAnsiTheme="minorHAnsi"/>
          <w:sz w:val="20"/>
          <w:szCs w:val="20"/>
        </w:rPr>
        <w:t xml:space="preserve"> area encompasses 7,900km</w:t>
      </w:r>
      <w:r w:rsidR="00934144" w:rsidRPr="00DE6A33">
        <w:rPr>
          <w:rFonts w:asciiTheme="minorHAnsi" w:hAnsiTheme="minorHAnsi"/>
          <w:sz w:val="20"/>
          <w:szCs w:val="20"/>
          <w:vertAlign w:val="superscript"/>
        </w:rPr>
        <w:t>2</w:t>
      </w:r>
      <w:r w:rsidR="00934144" w:rsidRPr="00DE6A33">
        <w:rPr>
          <w:rFonts w:asciiTheme="minorHAnsi" w:hAnsiTheme="minorHAnsi"/>
          <w:sz w:val="20"/>
          <w:szCs w:val="20"/>
        </w:rPr>
        <w:t xml:space="preserve"> and </w:t>
      </w:r>
      <w:r w:rsidR="00531357" w:rsidRPr="00DE6A33">
        <w:rPr>
          <w:rFonts w:asciiTheme="minorHAnsi" w:hAnsiTheme="minorHAnsi"/>
          <w:sz w:val="20"/>
          <w:szCs w:val="20"/>
        </w:rPr>
        <w:t>store</w:t>
      </w:r>
      <w:r w:rsidR="00B52FF6" w:rsidRPr="00DE6A33">
        <w:rPr>
          <w:rFonts w:asciiTheme="minorHAnsi" w:hAnsiTheme="minorHAnsi"/>
          <w:sz w:val="20"/>
          <w:szCs w:val="20"/>
        </w:rPr>
        <w:t>s</w:t>
      </w:r>
      <w:r w:rsidR="00934144" w:rsidRPr="00DE6A33">
        <w:rPr>
          <w:rFonts w:asciiTheme="minorHAnsi" w:hAnsiTheme="minorHAnsi"/>
          <w:sz w:val="20"/>
          <w:szCs w:val="20"/>
        </w:rPr>
        <w:t xml:space="preserve"> </w:t>
      </w:r>
      <w:r w:rsidR="00531357" w:rsidRPr="00DE6A33">
        <w:rPr>
          <w:rFonts w:asciiTheme="minorHAnsi" w:hAnsiTheme="minorHAnsi"/>
          <w:sz w:val="20"/>
          <w:szCs w:val="20"/>
        </w:rPr>
        <w:t>an estimated 480 million tonnes of carbon)</w:t>
      </w:r>
      <w:r w:rsidR="00DC5F92" w:rsidRPr="00DE6A33">
        <w:rPr>
          <w:rFonts w:asciiTheme="minorHAnsi" w:hAnsiTheme="minorHAnsi"/>
          <w:sz w:val="20"/>
          <w:szCs w:val="20"/>
        </w:rPr>
        <w:t xml:space="preserve">, </w:t>
      </w:r>
      <w:r w:rsidR="00AE1817" w:rsidRPr="00DE6A33">
        <w:rPr>
          <w:rFonts w:asciiTheme="minorHAnsi" w:hAnsiTheme="minorHAnsi"/>
          <w:sz w:val="20"/>
          <w:szCs w:val="20"/>
        </w:rPr>
        <w:t>maintain the quality of</w:t>
      </w:r>
      <w:r w:rsidR="00DC5F92" w:rsidRPr="00DE6A33">
        <w:rPr>
          <w:rFonts w:asciiTheme="minorHAnsi" w:hAnsiTheme="minorHAnsi"/>
          <w:sz w:val="20"/>
          <w:szCs w:val="20"/>
        </w:rPr>
        <w:t xml:space="preserve"> water and preserve soil stability.</w:t>
      </w:r>
      <w:r w:rsidR="00E25AE9" w:rsidRPr="00DE6A33">
        <w:rPr>
          <w:rFonts w:asciiTheme="minorHAnsi" w:hAnsiTheme="minorHAnsi"/>
          <w:sz w:val="20"/>
          <w:szCs w:val="20"/>
        </w:rPr>
        <w:t xml:space="preserve">  The value of the ecosystems of Papua New Guinea is accentuated </w:t>
      </w:r>
      <w:r w:rsidR="002A7954" w:rsidRPr="00DE6A33">
        <w:rPr>
          <w:rFonts w:asciiTheme="minorHAnsi" w:hAnsiTheme="minorHAnsi"/>
          <w:sz w:val="20"/>
          <w:szCs w:val="20"/>
        </w:rPr>
        <w:t>by</w:t>
      </w:r>
      <w:r w:rsidR="00E25AE9" w:rsidRPr="00DE6A33">
        <w:rPr>
          <w:rFonts w:asciiTheme="minorHAnsi" w:hAnsiTheme="minorHAnsi"/>
          <w:sz w:val="20"/>
          <w:szCs w:val="20"/>
        </w:rPr>
        <w:t xml:space="preserve"> their integrity (relative to other degraded systems across the globe).</w:t>
      </w:r>
    </w:p>
    <w:p w14:paraId="3CF18EC2" w14:textId="77777777" w:rsidR="00611C4D" w:rsidRPr="00DE6A33" w:rsidRDefault="00706BF5"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PNG also has over 2.4 million </w:t>
      </w:r>
      <w:r w:rsidR="002323BC" w:rsidRPr="00DE6A33">
        <w:rPr>
          <w:rFonts w:asciiTheme="minorHAnsi" w:hAnsiTheme="minorHAnsi"/>
          <w:sz w:val="20"/>
          <w:szCs w:val="20"/>
        </w:rPr>
        <w:t>km</w:t>
      </w:r>
      <w:r w:rsidR="002323BC" w:rsidRPr="00DE6A33">
        <w:rPr>
          <w:rFonts w:asciiTheme="minorHAnsi" w:hAnsiTheme="minorHAnsi"/>
          <w:sz w:val="20"/>
          <w:szCs w:val="20"/>
          <w:vertAlign w:val="superscript"/>
        </w:rPr>
        <w:t>2</w:t>
      </w:r>
      <w:r w:rsidR="002323BC" w:rsidRPr="00DE6A33">
        <w:rPr>
          <w:rFonts w:asciiTheme="minorHAnsi" w:hAnsiTheme="minorHAnsi"/>
          <w:sz w:val="20"/>
          <w:szCs w:val="20"/>
        </w:rPr>
        <w:t xml:space="preserve"> of ocean</w:t>
      </w:r>
      <w:r w:rsidR="002751EE">
        <w:rPr>
          <w:rFonts w:asciiTheme="minorHAnsi" w:hAnsiTheme="minorHAnsi"/>
          <w:sz w:val="20"/>
          <w:szCs w:val="20"/>
        </w:rPr>
        <w:t xml:space="preserve"> that, in turn, includes over 7</w:t>
      </w:r>
      <w:r w:rsidR="002323BC" w:rsidRPr="00DE6A33">
        <w:rPr>
          <w:rFonts w:asciiTheme="minorHAnsi" w:hAnsiTheme="minorHAnsi"/>
          <w:sz w:val="20"/>
          <w:szCs w:val="20"/>
        </w:rPr>
        <w:t>,000km</w:t>
      </w:r>
      <w:r w:rsidR="002323BC" w:rsidRPr="00DE6A33">
        <w:rPr>
          <w:rFonts w:asciiTheme="minorHAnsi" w:hAnsiTheme="minorHAnsi"/>
          <w:sz w:val="20"/>
          <w:szCs w:val="20"/>
          <w:vertAlign w:val="superscript"/>
        </w:rPr>
        <w:t>2</w:t>
      </w:r>
      <w:r w:rsidR="002323BC" w:rsidRPr="00DE6A33">
        <w:rPr>
          <w:rFonts w:asciiTheme="minorHAnsi" w:hAnsiTheme="minorHAnsi"/>
          <w:sz w:val="20"/>
          <w:szCs w:val="20"/>
        </w:rPr>
        <w:t xml:space="preserve"> of coral reefs</w:t>
      </w:r>
      <w:r w:rsidR="00C96437" w:rsidRPr="00DE6A33">
        <w:rPr>
          <w:rFonts w:asciiTheme="minorHAnsi" w:hAnsiTheme="minorHAnsi"/>
          <w:sz w:val="20"/>
          <w:szCs w:val="20"/>
        </w:rPr>
        <w:t xml:space="preserve"> and 4,200km</w:t>
      </w:r>
      <w:r w:rsidR="00C96437" w:rsidRPr="00DE6A33">
        <w:rPr>
          <w:rFonts w:asciiTheme="minorHAnsi" w:hAnsiTheme="minorHAnsi"/>
          <w:sz w:val="20"/>
          <w:szCs w:val="20"/>
          <w:vertAlign w:val="superscript"/>
        </w:rPr>
        <w:t>2</w:t>
      </w:r>
      <w:r w:rsidR="00C96437" w:rsidRPr="00DE6A33">
        <w:rPr>
          <w:rFonts w:asciiTheme="minorHAnsi" w:hAnsiTheme="minorHAnsi"/>
          <w:sz w:val="20"/>
          <w:szCs w:val="20"/>
        </w:rPr>
        <w:t xml:space="preserve"> of </w:t>
      </w:r>
      <w:r w:rsidR="00C30877" w:rsidRPr="00DE6A33">
        <w:rPr>
          <w:rFonts w:asciiTheme="minorHAnsi" w:hAnsiTheme="minorHAnsi"/>
          <w:sz w:val="20"/>
          <w:szCs w:val="20"/>
        </w:rPr>
        <w:t xml:space="preserve">diverse </w:t>
      </w:r>
      <w:r w:rsidR="00C96437" w:rsidRPr="00DE6A33">
        <w:rPr>
          <w:rFonts w:asciiTheme="minorHAnsi" w:hAnsiTheme="minorHAnsi"/>
          <w:sz w:val="20"/>
          <w:szCs w:val="20"/>
        </w:rPr>
        <w:t>mangrove forest</w:t>
      </w:r>
      <w:r w:rsidR="002323BC" w:rsidRPr="00DE6A33">
        <w:rPr>
          <w:rFonts w:asciiTheme="minorHAnsi" w:hAnsiTheme="minorHAnsi"/>
          <w:sz w:val="20"/>
          <w:szCs w:val="20"/>
        </w:rPr>
        <w:t>.</w:t>
      </w:r>
      <w:r w:rsidR="00CA07CC" w:rsidRPr="00DE6A33">
        <w:rPr>
          <w:rFonts w:asciiTheme="minorHAnsi" w:hAnsiTheme="minorHAnsi"/>
          <w:sz w:val="20"/>
          <w:szCs w:val="20"/>
        </w:rPr>
        <w:t xml:space="preserve">  The reefs are part of the Coral Triangle (the area with the highest </w:t>
      </w:r>
      <w:r w:rsidR="004B4BD6" w:rsidRPr="00DE6A33">
        <w:rPr>
          <w:rFonts w:asciiTheme="minorHAnsi" w:hAnsiTheme="minorHAnsi"/>
          <w:sz w:val="20"/>
          <w:szCs w:val="20"/>
        </w:rPr>
        <w:t xml:space="preserve">global </w:t>
      </w:r>
      <w:r w:rsidR="00CA07CC" w:rsidRPr="00DE6A33">
        <w:rPr>
          <w:rFonts w:asciiTheme="minorHAnsi" w:hAnsiTheme="minorHAnsi"/>
          <w:sz w:val="20"/>
          <w:szCs w:val="20"/>
        </w:rPr>
        <w:t>levels of marine biodiversity)</w:t>
      </w:r>
      <w:r w:rsidR="002970C8" w:rsidRPr="00DE6A33">
        <w:rPr>
          <w:rFonts w:asciiTheme="minorHAnsi" w:hAnsiTheme="minorHAnsi"/>
          <w:sz w:val="20"/>
          <w:szCs w:val="20"/>
        </w:rPr>
        <w:t xml:space="preserve"> – including the Bismar</w:t>
      </w:r>
      <w:r w:rsidR="001F2A35" w:rsidRPr="00DE6A33">
        <w:rPr>
          <w:rFonts w:asciiTheme="minorHAnsi" w:hAnsiTheme="minorHAnsi"/>
          <w:sz w:val="20"/>
          <w:szCs w:val="20"/>
        </w:rPr>
        <w:t xml:space="preserve">ck </w:t>
      </w:r>
      <w:r w:rsidR="00611C4D" w:rsidRPr="00DE6A33">
        <w:rPr>
          <w:rFonts w:asciiTheme="minorHAnsi" w:hAnsiTheme="minorHAnsi"/>
          <w:sz w:val="20"/>
          <w:szCs w:val="20"/>
        </w:rPr>
        <w:t>Sea, the Milne Bay Area and Southeast Papua.  There are an estimated 2,800 species of fish in PNG’s waters.</w:t>
      </w:r>
    </w:p>
    <w:p w14:paraId="19FE81F2" w14:textId="77777777" w:rsidR="00611C4D" w:rsidRPr="00DE6A33" w:rsidRDefault="00611C4D"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 xml:space="preserve">The </w:t>
      </w:r>
      <w:r w:rsidRPr="005D544F">
        <w:rPr>
          <w:rFonts w:asciiTheme="minorHAnsi" w:hAnsiTheme="minorHAnsi"/>
          <w:b/>
          <w:sz w:val="20"/>
          <w:szCs w:val="20"/>
        </w:rPr>
        <w:t>global significance of biodiversity</w:t>
      </w:r>
      <w:r w:rsidRPr="00160F22">
        <w:rPr>
          <w:rFonts w:asciiTheme="minorHAnsi" w:hAnsiTheme="minorHAnsi"/>
          <w:sz w:val="20"/>
          <w:szCs w:val="20"/>
        </w:rPr>
        <w:t xml:space="preserve"> of the area</w:t>
      </w:r>
      <w:r w:rsidRPr="00DE6A33">
        <w:rPr>
          <w:rFonts w:asciiTheme="minorHAnsi" w:hAnsiTheme="minorHAnsi"/>
          <w:sz w:val="20"/>
          <w:szCs w:val="20"/>
        </w:rPr>
        <w:t xml:space="preserve"> is widely recognised (although being a nation state that sits </w:t>
      </w:r>
      <w:r w:rsidR="00E62DA4" w:rsidRPr="00DE6A33">
        <w:rPr>
          <w:rFonts w:asciiTheme="minorHAnsi" w:hAnsiTheme="minorHAnsi"/>
          <w:sz w:val="20"/>
          <w:szCs w:val="20"/>
        </w:rPr>
        <w:t>at</w:t>
      </w:r>
      <w:r w:rsidRPr="00DE6A33">
        <w:rPr>
          <w:rFonts w:asciiTheme="minorHAnsi" w:hAnsiTheme="minorHAnsi"/>
          <w:sz w:val="20"/>
          <w:szCs w:val="20"/>
        </w:rPr>
        <w:t xml:space="preserve"> the confluence of three biotas, it shares this international recognition with its neighbours).  For example, the island of New Guinea is recognised as a Wilderness area by Conservation International</w:t>
      </w:r>
      <w:r w:rsidR="00416C68" w:rsidRPr="00DE6A33">
        <w:rPr>
          <w:rFonts w:asciiTheme="minorHAnsi" w:hAnsiTheme="minorHAnsi"/>
          <w:sz w:val="20"/>
          <w:szCs w:val="20"/>
        </w:rPr>
        <w:t xml:space="preserve"> (CI)</w:t>
      </w:r>
      <w:r w:rsidRPr="00DE6A33">
        <w:rPr>
          <w:rFonts w:asciiTheme="minorHAnsi" w:hAnsiTheme="minorHAnsi"/>
          <w:sz w:val="20"/>
          <w:szCs w:val="20"/>
        </w:rPr>
        <w:t xml:space="preserve">, </w:t>
      </w:r>
      <w:r w:rsidR="005C3FE0" w:rsidRPr="00DE6A33">
        <w:rPr>
          <w:rFonts w:asciiTheme="minorHAnsi" w:hAnsiTheme="minorHAnsi"/>
          <w:sz w:val="20"/>
          <w:szCs w:val="20"/>
        </w:rPr>
        <w:t>and</w:t>
      </w:r>
      <w:r w:rsidRPr="00DE6A33">
        <w:rPr>
          <w:rFonts w:asciiTheme="minorHAnsi" w:hAnsiTheme="minorHAnsi"/>
          <w:sz w:val="20"/>
          <w:szCs w:val="20"/>
        </w:rPr>
        <w:t xml:space="preserve"> </w:t>
      </w:r>
      <w:r w:rsidR="005C3FE0" w:rsidRPr="00DE6A33">
        <w:rPr>
          <w:rFonts w:asciiTheme="minorHAnsi" w:hAnsiTheme="minorHAnsi"/>
          <w:sz w:val="20"/>
          <w:szCs w:val="20"/>
        </w:rPr>
        <w:t xml:space="preserve">the Bismarck Archipelago, the Trobriand Islands and the </w:t>
      </w:r>
      <w:proofErr w:type="spellStart"/>
      <w:r w:rsidR="005C3FE0" w:rsidRPr="00DE6A33">
        <w:rPr>
          <w:rFonts w:asciiTheme="minorHAnsi" w:hAnsiTheme="minorHAnsi"/>
          <w:sz w:val="20"/>
          <w:szCs w:val="20"/>
        </w:rPr>
        <w:t>Louisiade</w:t>
      </w:r>
      <w:proofErr w:type="spellEnd"/>
      <w:r w:rsidR="005C3FE0" w:rsidRPr="00DE6A33">
        <w:rPr>
          <w:rFonts w:asciiTheme="minorHAnsi" w:hAnsiTheme="minorHAnsi"/>
          <w:sz w:val="20"/>
          <w:szCs w:val="20"/>
        </w:rPr>
        <w:t xml:space="preserve"> Archipelago are </w:t>
      </w:r>
      <w:r w:rsidRPr="00DE6A33">
        <w:rPr>
          <w:rFonts w:asciiTheme="minorHAnsi" w:hAnsiTheme="minorHAnsi"/>
          <w:sz w:val="20"/>
          <w:szCs w:val="20"/>
        </w:rPr>
        <w:t>included in the East Melanesi</w:t>
      </w:r>
      <w:r w:rsidR="005C3FE0" w:rsidRPr="00DE6A33">
        <w:rPr>
          <w:rFonts w:asciiTheme="minorHAnsi" w:hAnsiTheme="minorHAnsi"/>
          <w:sz w:val="20"/>
          <w:szCs w:val="20"/>
        </w:rPr>
        <w:t xml:space="preserve">an Islands Biodiversity Hotspot. </w:t>
      </w:r>
      <w:r w:rsidR="00416C68" w:rsidRPr="00DE6A33">
        <w:rPr>
          <w:rFonts w:asciiTheme="minorHAnsi" w:hAnsiTheme="minorHAnsi"/>
          <w:sz w:val="20"/>
          <w:szCs w:val="20"/>
        </w:rPr>
        <w:t xml:space="preserve"> PNG </w:t>
      </w:r>
      <w:r w:rsidR="005C3FE0" w:rsidRPr="00DE6A33">
        <w:rPr>
          <w:rFonts w:asciiTheme="minorHAnsi" w:hAnsiTheme="minorHAnsi"/>
          <w:sz w:val="20"/>
          <w:szCs w:val="20"/>
        </w:rPr>
        <w:t xml:space="preserve">is also </w:t>
      </w:r>
      <w:r w:rsidR="00416C68" w:rsidRPr="00DE6A33">
        <w:rPr>
          <w:rFonts w:asciiTheme="minorHAnsi" w:hAnsiTheme="minorHAnsi"/>
          <w:sz w:val="20"/>
          <w:szCs w:val="20"/>
        </w:rPr>
        <w:t>identified by CI</w:t>
      </w:r>
      <w:r w:rsidR="00D70E30" w:rsidRPr="00DE6A33">
        <w:rPr>
          <w:rFonts w:asciiTheme="minorHAnsi" w:hAnsiTheme="minorHAnsi"/>
          <w:sz w:val="20"/>
          <w:szCs w:val="20"/>
        </w:rPr>
        <w:t xml:space="preserve"> as being one of 17 “megadiverse” countries in the world.</w:t>
      </w:r>
    </w:p>
    <w:p w14:paraId="53CBCFBE" w14:textId="77777777" w:rsidR="00611C4D" w:rsidRPr="00DE6A33" w:rsidRDefault="005D544F" w:rsidP="001B70F7">
      <w:pPr>
        <w:numPr>
          <w:ilvl w:val="0"/>
          <w:numId w:val="7"/>
        </w:numPr>
        <w:spacing w:after="120"/>
        <w:ind w:left="0" w:firstLine="0"/>
        <w:rPr>
          <w:rFonts w:asciiTheme="minorHAnsi" w:hAnsiTheme="minorHAnsi"/>
          <w:sz w:val="20"/>
          <w:szCs w:val="20"/>
        </w:rPr>
      </w:pPr>
      <w:r w:rsidRPr="005D544F">
        <w:rPr>
          <w:rFonts w:asciiTheme="minorHAnsi" w:hAnsiTheme="minorHAnsi"/>
          <w:b/>
          <w:sz w:val="20"/>
          <w:szCs w:val="20"/>
        </w:rPr>
        <w:t>A rural population dependent on natural resources</w:t>
      </w:r>
      <w:r>
        <w:rPr>
          <w:rFonts w:asciiTheme="minorHAnsi" w:hAnsiTheme="minorHAnsi"/>
          <w:sz w:val="20"/>
          <w:szCs w:val="20"/>
        </w:rPr>
        <w:t xml:space="preserve">.  </w:t>
      </w:r>
      <w:r w:rsidR="007C64CA" w:rsidRPr="00DE6A33">
        <w:rPr>
          <w:rFonts w:asciiTheme="minorHAnsi" w:hAnsiTheme="minorHAnsi"/>
          <w:sz w:val="20"/>
          <w:szCs w:val="20"/>
        </w:rPr>
        <w:t>Human populations mirror the diversity of other species</w:t>
      </w:r>
      <w:r w:rsidR="00C22354" w:rsidRPr="00DE6A33">
        <w:rPr>
          <w:rFonts w:asciiTheme="minorHAnsi" w:hAnsiTheme="minorHAnsi"/>
          <w:sz w:val="20"/>
          <w:szCs w:val="20"/>
        </w:rPr>
        <w:t>.  Once the island</w:t>
      </w:r>
      <w:r w:rsidR="00FF2CB5" w:rsidRPr="00DE6A33">
        <w:rPr>
          <w:rFonts w:asciiTheme="minorHAnsi" w:hAnsiTheme="minorHAnsi"/>
          <w:sz w:val="20"/>
          <w:szCs w:val="20"/>
        </w:rPr>
        <w:t xml:space="preserve"> </w:t>
      </w:r>
      <w:r w:rsidR="00BD2D36" w:rsidRPr="00DE6A33">
        <w:rPr>
          <w:rFonts w:asciiTheme="minorHAnsi" w:hAnsiTheme="minorHAnsi"/>
          <w:sz w:val="20"/>
          <w:szCs w:val="20"/>
        </w:rPr>
        <w:t xml:space="preserve">was colonized by humans </w:t>
      </w:r>
      <w:r w:rsidR="005845C7" w:rsidRPr="00DE6A33">
        <w:rPr>
          <w:rFonts w:asciiTheme="minorHAnsi" w:hAnsiTheme="minorHAnsi"/>
          <w:sz w:val="20"/>
          <w:szCs w:val="20"/>
        </w:rPr>
        <w:t xml:space="preserve">some </w:t>
      </w:r>
      <w:r w:rsidR="00BD2D36" w:rsidRPr="00DE6A33">
        <w:rPr>
          <w:rFonts w:asciiTheme="minorHAnsi" w:hAnsiTheme="minorHAnsi"/>
          <w:sz w:val="20"/>
          <w:szCs w:val="20"/>
        </w:rPr>
        <w:t>40-50,000 years ago, people inhabited virtually every</w:t>
      </w:r>
      <w:r w:rsidR="00DE69B8" w:rsidRPr="00DE6A33">
        <w:rPr>
          <w:rFonts w:asciiTheme="minorHAnsi" w:hAnsiTheme="minorHAnsi"/>
          <w:sz w:val="20"/>
          <w:szCs w:val="20"/>
        </w:rPr>
        <w:t xml:space="preserve"> habitat across the islands but</w:t>
      </w:r>
      <w:r w:rsidR="00C966E8" w:rsidRPr="00DE6A33">
        <w:rPr>
          <w:rFonts w:asciiTheme="minorHAnsi" w:hAnsiTheme="minorHAnsi"/>
          <w:sz w:val="20"/>
          <w:szCs w:val="20"/>
        </w:rPr>
        <w:t xml:space="preserve"> thereafter</w:t>
      </w:r>
      <w:r w:rsidR="00DE69B8" w:rsidRPr="00DE6A33">
        <w:rPr>
          <w:rFonts w:asciiTheme="minorHAnsi" w:hAnsiTheme="minorHAnsi"/>
          <w:sz w:val="20"/>
          <w:szCs w:val="20"/>
        </w:rPr>
        <w:t xml:space="preserve">, </w:t>
      </w:r>
      <w:r w:rsidR="00C966E8" w:rsidRPr="00DE6A33">
        <w:rPr>
          <w:rFonts w:asciiTheme="minorHAnsi" w:hAnsiTheme="minorHAnsi"/>
          <w:sz w:val="20"/>
          <w:szCs w:val="20"/>
        </w:rPr>
        <w:t>once established</w:t>
      </w:r>
      <w:r w:rsidR="00DE69B8" w:rsidRPr="00DE6A33">
        <w:rPr>
          <w:rFonts w:asciiTheme="minorHAnsi" w:hAnsiTheme="minorHAnsi"/>
          <w:sz w:val="20"/>
          <w:szCs w:val="20"/>
        </w:rPr>
        <w:t xml:space="preserve">, groups </w:t>
      </w:r>
      <w:r w:rsidR="00BD2D36" w:rsidRPr="00DE6A33">
        <w:rPr>
          <w:rFonts w:asciiTheme="minorHAnsi" w:hAnsiTheme="minorHAnsi"/>
          <w:sz w:val="20"/>
          <w:szCs w:val="20"/>
        </w:rPr>
        <w:t xml:space="preserve">remained in relative isolation for long periods of time.  As with </w:t>
      </w:r>
      <w:r w:rsidR="00DE69B8" w:rsidRPr="00DE6A33">
        <w:rPr>
          <w:rFonts w:asciiTheme="minorHAnsi" w:hAnsiTheme="minorHAnsi"/>
          <w:sz w:val="20"/>
          <w:szCs w:val="20"/>
        </w:rPr>
        <w:t xml:space="preserve">speciation of </w:t>
      </w:r>
      <w:r w:rsidR="00BD2D36" w:rsidRPr="00DE6A33">
        <w:rPr>
          <w:rFonts w:asciiTheme="minorHAnsi" w:hAnsiTheme="minorHAnsi"/>
          <w:sz w:val="20"/>
          <w:szCs w:val="20"/>
        </w:rPr>
        <w:t>the fauna and flora, this has resulted in cultural diversification</w:t>
      </w:r>
      <w:r w:rsidR="00C966E8" w:rsidRPr="00DE6A33">
        <w:rPr>
          <w:rFonts w:asciiTheme="minorHAnsi" w:hAnsiTheme="minorHAnsi"/>
          <w:sz w:val="20"/>
          <w:szCs w:val="20"/>
        </w:rPr>
        <w:t xml:space="preserve"> – this is perhaps best illustrated by the </w:t>
      </w:r>
      <w:r w:rsidR="007C64CA" w:rsidRPr="00DE6A33">
        <w:rPr>
          <w:rFonts w:asciiTheme="minorHAnsi" w:hAnsiTheme="minorHAnsi"/>
          <w:sz w:val="20"/>
          <w:szCs w:val="20"/>
        </w:rPr>
        <w:t xml:space="preserve">estimated 850 languages </w:t>
      </w:r>
      <w:r w:rsidR="00C966E8" w:rsidRPr="00DE6A33">
        <w:rPr>
          <w:rFonts w:asciiTheme="minorHAnsi" w:hAnsiTheme="minorHAnsi"/>
          <w:sz w:val="20"/>
          <w:szCs w:val="20"/>
        </w:rPr>
        <w:t xml:space="preserve">that are </w:t>
      </w:r>
      <w:r w:rsidR="007C64CA" w:rsidRPr="00DE6A33">
        <w:rPr>
          <w:rFonts w:asciiTheme="minorHAnsi" w:hAnsiTheme="minorHAnsi"/>
          <w:sz w:val="20"/>
          <w:szCs w:val="20"/>
        </w:rPr>
        <w:t>spoken across the country.</w:t>
      </w:r>
      <w:r w:rsidR="00611C4D" w:rsidRPr="00DE6A33">
        <w:rPr>
          <w:rFonts w:asciiTheme="minorHAnsi" w:hAnsiTheme="minorHAnsi"/>
          <w:sz w:val="20"/>
          <w:szCs w:val="20"/>
        </w:rPr>
        <w:t xml:space="preserve"> </w:t>
      </w:r>
    </w:p>
    <w:p w14:paraId="4CED9A05" w14:textId="77777777" w:rsidR="008401D7" w:rsidRPr="00DE6A33" w:rsidRDefault="008401D7"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 xml:space="preserve">The rural communities are organised into clan-based structures: these structures are the primary resource owners with 97% of the land </w:t>
      </w:r>
      <w:r w:rsidR="004A479A" w:rsidRPr="00DE6A33">
        <w:rPr>
          <w:rFonts w:asciiTheme="minorHAnsi" w:hAnsiTheme="minorHAnsi"/>
          <w:sz w:val="20"/>
          <w:szCs w:val="20"/>
        </w:rPr>
        <w:t xml:space="preserve">and adjacent </w:t>
      </w:r>
      <w:r w:rsidR="00BC350C" w:rsidRPr="00DE6A33">
        <w:rPr>
          <w:rFonts w:asciiTheme="minorHAnsi" w:hAnsiTheme="minorHAnsi"/>
          <w:sz w:val="20"/>
          <w:szCs w:val="20"/>
        </w:rPr>
        <w:t xml:space="preserve">coastal areas </w:t>
      </w:r>
      <w:r w:rsidRPr="00DE6A33">
        <w:rPr>
          <w:rFonts w:asciiTheme="minorHAnsi" w:hAnsiTheme="minorHAnsi"/>
          <w:sz w:val="20"/>
          <w:szCs w:val="20"/>
        </w:rPr>
        <w:t xml:space="preserve">being owned under customary law.  </w:t>
      </w:r>
      <w:r w:rsidR="00B1192F" w:rsidRPr="00DE6A33">
        <w:rPr>
          <w:rFonts w:asciiTheme="minorHAnsi" w:hAnsiTheme="minorHAnsi"/>
          <w:sz w:val="20"/>
          <w:szCs w:val="20"/>
        </w:rPr>
        <w:t>Therefore, i</w:t>
      </w:r>
      <w:r w:rsidRPr="00DE6A33">
        <w:rPr>
          <w:rFonts w:asciiTheme="minorHAnsi" w:hAnsiTheme="minorHAnsi"/>
          <w:sz w:val="20"/>
          <w:szCs w:val="20"/>
        </w:rPr>
        <w:t xml:space="preserve">n addition to the ownership of </w:t>
      </w:r>
      <w:r w:rsidR="00B1192F" w:rsidRPr="00DE6A33">
        <w:rPr>
          <w:rFonts w:asciiTheme="minorHAnsi" w:hAnsiTheme="minorHAnsi"/>
          <w:sz w:val="20"/>
          <w:szCs w:val="20"/>
        </w:rPr>
        <w:t>resources associated with terrestrial</w:t>
      </w:r>
      <w:r w:rsidRPr="00DE6A33">
        <w:rPr>
          <w:rFonts w:asciiTheme="minorHAnsi" w:hAnsiTheme="minorHAnsi"/>
          <w:sz w:val="20"/>
          <w:szCs w:val="20"/>
        </w:rPr>
        <w:t xml:space="preserve"> </w:t>
      </w:r>
      <w:r w:rsidR="00B1192F" w:rsidRPr="00DE6A33">
        <w:rPr>
          <w:rFonts w:asciiTheme="minorHAnsi" w:hAnsiTheme="minorHAnsi"/>
          <w:sz w:val="20"/>
          <w:szCs w:val="20"/>
        </w:rPr>
        <w:t>areas</w:t>
      </w:r>
      <w:r w:rsidRPr="00DE6A33">
        <w:rPr>
          <w:rFonts w:asciiTheme="minorHAnsi" w:hAnsiTheme="minorHAnsi"/>
          <w:sz w:val="20"/>
          <w:szCs w:val="20"/>
        </w:rPr>
        <w:t>, the</w:t>
      </w:r>
      <w:r w:rsidR="00B1192F" w:rsidRPr="00DE6A33">
        <w:rPr>
          <w:rFonts w:asciiTheme="minorHAnsi" w:hAnsiTheme="minorHAnsi"/>
          <w:sz w:val="20"/>
          <w:szCs w:val="20"/>
        </w:rPr>
        <w:t xml:space="preserve"> clan structures also own</w:t>
      </w:r>
      <w:r w:rsidRPr="00DE6A33">
        <w:rPr>
          <w:rFonts w:asciiTheme="minorHAnsi" w:hAnsiTheme="minorHAnsi"/>
          <w:sz w:val="20"/>
          <w:szCs w:val="20"/>
        </w:rPr>
        <w:t xml:space="preserve"> </w:t>
      </w:r>
      <w:r w:rsidR="00C40B35" w:rsidRPr="00DE6A33">
        <w:rPr>
          <w:rFonts w:asciiTheme="minorHAnsi" w:hAnsiTheme="minorHAnsi"/>
          <w:sz w:val="20"/>
          <w:szCs w:val="20"/>
        </w:rPr>
        <w:t xml:space="preserve">and have customary rights over </w:t>
      </w:r>
      <w:r w:rsidR="00FA7E15" w:rsidRPr="00DE6A33">
        <w:rPr>
          <w:rFonts w:asciiTheme="minorHAnsi" w:hAnsiTheme="minorHAnsi"/>
          <w:sz w:val="20"/>
          <w:szCs w:val="20"/>
        </w:rPr>
        <w:t xml:space="preserve">access to and use of </w:t>
      </w:r>
      <w:r w:rsidR="00C40B35" w:rsidRPr="00DE6A33">
        <w:rPr>
          <w:rFonts w:asciiTheme="minorHAnsi" w:hAnsiTheme="minorHAnsi"/>
          <w:sz w:val="20"/>
          <w:szCs w:val="20"/>
        </w:rPr>
        <w:t>r</w:t>
      </w:r>
      <w:r w:rsidR="00B1192F" w:rsidRPr="00DE6A33">
        <w:rPr>
          <w:rFonts w:asciiTheme="minorHAnsi" w:hAnsiTheme="minorHAnsi"/>
          <w:sz w:val="20"/>
          <w:szCs w:val="20"/>
        </w:rPr>
        <w:t xml:space="preserve">esources associated with </w:t>
      </w:r>
      <w:r w:rsidRPr="00DE6A33">
        <w:rPr>
          <w:rFonts w:asciiTheme="minorHAnsi" w:hAnsiTheme="minorHAnsi"/>
          <w:sz w:val="20"/>
          <w:szCs w:val="20"/>
        </w:rPr>
        <w:t xml:space="preserve">coastal and </w:t>
      </w:r>
      <w:r w:rsidR="00B1192F" w:rsidRPr="00DE6A33">
        <w:rPr>
          <w:rFonts w:asciiTheme="minorHAnsi" w:hAnsiTheme="minorHAnsi"/>
          <w:sz w:val="20"/>
          <w:szCs w:val="20"/>
        </w:rPr>
        <w:t xml:space="preserve">marine areas (usually associated with </w:t>
      </w:r>
      <w:r w:rsidR="0080128E" w:rsidRPr="00DE6A33">
        <w:rPr>
          <w:rFonts w:asciiTheme="minorHAnsi" w:hAnsiTheme="minorHAnsi"/>
          <w:sz w:val="20"/>
          <w:szCs w:val="20"/>
        </w:rPr>
        <w:t xml:space="preserve">mangroves, sea grass beds and </w:t>
      </w:r>
      <w:r w:rsidR="00B1192F" w:rsidRPr="00DE6A33">
        <w:rPr>
          <w:rFonts w:asciiTheme="minorHAnsi" w:hAnsiTheme="minorHAnsi"/>
          <w:sz w:val="20"/>
          <w:szCs w:val="20"/>
        </w:rPr>
        <w:t>near-reefs)</w:t>
      </w:r>
      <w:r w:rsidRPr="00DE6A33">
        <w:rPr>
          <w:rFonts w:asciiTheme="minorHAnsi" w:hAnsiTheme="minorHAnsi"/>
          <w:sz w:val="20"/>
          <w:szCs w:val="20"/>
        </w:rPr>
        <w:t>.</w:t>
      </w:r>
    </w:p>
    <w:p w14:paraId="523A7E2B" w14:textId="77777777" w:rsidR="004F3E66" w:rsidRPr="00DE6A33" w:rsidRDefault="00611C4D"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The</w:t>
      </w:r>
      <w:r w:rsidR="0028607D" w:rsidRPr="00DE6A33">
        <w:rPr>
          <w:rFonts w:asciiTheme="minorHAnsi" w:hAnsiTheme="minorHAnsi"/>
          <w:sz w:val="20"/>
          <w:szCs w:val="20"/>
        </w:rPr>
        <w:t xml:space="preserve">re has also been </w:t>
      </w:r>
      <w:r w:rsidRPr="00DE6A33">
        <w:rPr>
          <w:rFonts w:asciiTheme="minorHAnsi" w:hAnsiTheme="minorHAnsi"/>
          <w:sz w:val="20"/>
          <w:szCs w:val="20"/>
        </w:rPr>
        <w:t xml:space="preserve">a long agrarian history </w:t>
      </w:r>
      <w:r w:rsidR="0028607D" w:rsidRPr="00DE6A33">
        <w:rPr>
          <w:rFonts w:asciiTheme="minorHAnsi" w:hAnsiTheme="minorHAnsi"/>
          <w:sz w:val="20"/>
          <w:szCs w:val="20"/>
        </w:rPr>
        <w:t xml:space="preserve">in the area, </w:t>
      </w:r>
      <w:r w:rsidRPr="00DE6A33">
        <w:rPr>
          <w:rFonts w:asciiTheme="minorHAnsi" w:hAnsiTheme="minorHAnsi"/>
          <w:sz w:val="20"/>
          <w:szCs w:val="20"/>
        </w:rPr>
        <w:t>with evidence that agricultural production started between 7,000 – 10,000 years ago.  Plant d</w:t>
      </w:r>
      <w:r w:rsidRPr="00DE6A33">
        <w:rPr>
          <w:rFonts w:asciiTheme="minorHAnsi" w:hAnsiTheme="minorHAnsi"/>
          <w:color w:val="000000" w:themeColor="text1"/>
          <w:sz w:val="20"/>
          <w:szCs w:val="20"/>
        </w:rPr>
        <w:t>omestication took place on the island of New Guinea</w:t>
      </w:r>
      <w:r w:rsidR="00B03EA3" w:rsidRPr="00DE6A33">
        <w:rPr>
          <w:rFonts w:asciiTheme="minorHAnsi" w:hAnsiTheme="minorHAnsi"/>
          <w:color w:val="000000" w:themeColor="text1"/>
          <w:sz w:val="20"/>
          <w:szCs w:val="20"/>
        </w:rPr>
        <w:t>,</w:t>
      </w:r>
      <w:r w:rsidRPr="00DE6A33">
        <w:rPr>
          <w:rFonts w:asciiTheme="minorHAnsi" w:hAnsiTheme="minorHAnsi"/>
          <w:color w:val="000000" w:themeColor="text1"/>
          <w:sz w:val="20"/>
          <w:szCs w:val="20"/>
        </w:rPr>
        <w:t xml:space="preserve"> including crops such as taro </w:t>
      </w:r>
      <w:r w:rsidRPr="00DE6A33">
        <w:rPr>
          <w:rFonts w:asciiTheme="minorHAnsi" w:eastAsia="Times New Roman" w:hAnsiTheme="minorHAnsi" w:cs="Arial"/>
          <w:i/>
          <w:color w:val="000000" w:themeColor="text1"/>
          <w:sz w:val="20"/>
          <w:szCs w:val="20"/>
          <w:shd w:val="clear" w:color="auto" w:fill="FFFFFF"/>
        </w:rPr>
        <w:t>Col</w:t>
      </w:r>
      <w:r w:rsidR="000E7953">
        <w:rPr>
          <w:rFonts w:asciiTheme="minorHAnsi" w:eastAsia="Times New Roman" w:hAnsiTheme="minorHAnsi" w:cs="Arial"/>
          <w:i/>
          <w:color w:val="000000" w:themeColor="text1"/>
          <w:sz w:val="20"/>
          <w:szCs w:val="20"/>
          <w:shd w:val="clear" w:color="auto" w:fill="FFFFFF"/>
        </w:rPr>
        <w:t>o</w:t>
      </w:r>
      <w:r w:rsidRPr="00DE6A33">
        <w:rPr>
          <w:rFonts w:asciiTheme="minorHAnsi" w:eastAsia="Times New Roman" w:hAnsiTheme="minorHAnsi" w:cs="Arial"/>
          <w:i/>
          <w:color w:val="000000" w:themeColor="text1"/>
          <w:sz w:val="20"/>
          <w:szCs w:val="20"/>
          <w:shd w:val="clear" w:color="auto" w:fill="FFFFFF"/>
        </w:rPr>
        <w:t>casia esculenta</w:t>
      </w:r>
      <w:r w:rsidRPr="00DE6A33">
        <w:rPr>
          <w:rFonts w:asciiTheme="minorHAnsi" w:hAnsiTheme="minorHAnsi"/>
          <w:color w:val="000000" w:themeColor="text1"/>
          <w:sz w:val="20"/>
          <w:szCs w:val="20"/>
        </w:rPr>
        <w:t>,</w:t>
      </w:r>
      <w:r w:rsidRPr="00DE6A33">
        <w:rPr>
          <w:rFonts w:asciiTheme="minorHAnsi" w:hAnsiTheme="minorHAnsi"/>
          <w:sz w:val="20"/>
          <w:szCs w:val="20"/>
        </w:rPr>
        <w:t xml:space="preserve"> banana </w:t>
      </w:r>
      <w:r w:rsidRPr="00DE6A33">
        <w:rPr>
          <w:rFonts w:asciiTheme="minorHAnsi" w:hAnsiTheme="minorHAnsi"/>
          <w:i/>
          <w:sz w:val="20"/>
          <w:szCs w:val="20"/>
        </w:rPr>
        <w:t xml:space="preserve">Musa </w:t>
      </w:r>
      <w:r w:rsidRPr="00DE6A33">
        <w:rPr>
          <w:rFonts w:asciiTheme="minorHAnsi" w:hAnsiTheme="minorHAnsi"/>
          <w:sz w:val="20"/>
          <w:szCs w:val="20"/>
        </w:rPr>
        <w:t xml:space="preserve">spp., sago </w:t>
      </w:r>
      <w:proofErr w:type="spellStart"/>
      <w:r w:rsidRPr="00DE6A33">
        <w:rPr>
          <w:rFonts w:asciiTheme="minorHAnsi" w:hAnsiTheme="minorHAnsi"/>
          <w:i/>
          <w:sz w:val="20"/>
          <w:szCs w:val="20"/>
        </w:rPr>
        <w:t>Metroxylon</w:t>
      </w:r>
      <w:proofErr w:type="spellEnd"/>
      <w:r w:rsidRPr="00DE6A33">
        <w:rPr>
          <w:rFonts w:asciiTheme="minorHAnsi" w:hAnsiTheme="minorHAnsi"/>
          <w:i/>
          <w:sz w:val="20"/>
          <w:szCs w:val="20"/>
        </w:rPr>
        <w:t xml:space="preserve"> </w:t>
      </w:r>
      <w:proofErr w:type="spellStart"/>
      <w:r w:rsidRPr="00DE6A33">
        <w:rPr>
          <w:rFonts w:asciiTheme="minorHAnsi" w:hAnsiTheme="minorHAnsi"/>
          <w:i/>
          <w:sz w:val="20"/>
          <w:szCs w:val="20"/>
        </w:rPr>
        <w:t>sagu</w:t>
      </w:r>
      <w:proofErr w:type="spellEnd"/>
      <w:r w:rsidRPr="00DE6A33">
        <w:rPr>
          <w:rFonts w:asciiTheme="minorHAnsi" w:hAnsiTheme="minorHAnsi"/>
          <w:sz w:val="20"/>
          <w:szCs w:val="20"/>
        </w:rPr>
        <w:t xml:space="preserve">, sugar cane </w:t>
      </w:r>
      <w:r w:rsidRPr="00DE6A33">
        <w:rPr>
          <w:rFonts w:asciiTheme="minorHAnsi" w:hAnsiTheme="minorHAnsi"/>
          <w:i/>
          <w:sz w:val="20"/>
          <w:szCs w:val="20"/>
        </w:rPr>
        <w:t>Saccharum officinarum</w:t>
      </w:r>
      <w:r w:rsidRPr="00DE6A33">
        <w:rPr>
          <w:rFonts w:asciiTheme="minorHAnsi" w:hAnsiTheme="minorHAnsi"/>
          <w:sz w:val="20"/>
          <w:szCs w:val="20"/>
        </w:rPr>
        <w:t xml:space="preserve"> and yam </w:t>
      </w:r>
      <w:r w:rsidRPr="00DE6A33">
        <w:rPr>
          <w:rFonts w:asciiTheme="minorHAnsi" w:hAnsiTheme="minorHAnsi"/>
          <w:i/>
          <w:sz w:val="20"/>
          <w:szCs w:val="20"/>
        </w:rPr>
        <w:t>Dioscorea</w:t>
      </w:r>
      <w:r w:rsidRPr="00DE6A33">
        <w:rPr>
          <w:rFonts w:asciiTheme="minorHAnsi" w:hAnsiTheme="minorHAnsi"/>
          <w:sz w:val="20"/>
          <w:szCs w:val="20"/>
        </w:rPr>
        <w:t xml:space="preserve"> spp.</w:t>
      </w:r>
      <w:r w:rsidRPr="00DE6A33">
        <w:rPr>
          <w:rStyle w:val="FootnoteReference"/>
          <w:rFonts w:asciiTheme="minorHAnsi" w:hAnsiTheme="minorHAnsi"/>
          <w:sz w:val="20"/>
          <w:szCs w:val="20"/>
        </w:rPr>
        <w:footnoteReference w:id="8"/>
      </w:r>
      <w:r w:rsidRPr="00DE6A33">
        <w:rPr>
          <w:rFonts w:asciiTheme="minorHAnsi" w:hAnsiTheme="minorHAnsi"/>
          <w:sz w:val="20"/>
          <w:szCs w:val="20"/>
        </w:rPr>
        <w:t>.</w:t>
      </w:r>
      <w:r w:rsidR="003A52F0" w:rsidRPr="00DE6A33">
        <w:rPr>
          <w:rFonts w:asciiTheme="minorHAnsi" w:hAnsiTheme="minorHAnsi"/>
          <w:sz w:val="20"/>
          <w:szCs w:val="20"/>
        </w:rPr>
        <w:t xml:space="preserve"> </w:t>
      </w:r>
      <w:r w:rsidR="001625E9" w:rsidRPr="00DE6A33">
        <w:rPr>
          <w:rFonts w:asciiTheme="minorHAnsi" w:hAnsiTheme="minorHAnsi"/>
          <w:sz w:val="20"/>
          <w:szCs w:val="20"/>
        </w:rPr>
        <w:t xml:space="preserve">Food production </w:t>
      </w:r>
      <w:r w:rsidR="00B03EA3" w:rsidRPr="00DE6A33">
        <w:rPr>
          <w:rFonts w:asciiTheme="minorHAnsi" w:hAnsiTheme="minorHAnsi"/>
          <w:sz w:val="20"/>
          <w:szCs w:val="20"/>
        </w:rPr>
        <w:t xml:space="preserve">(still primarily based on these crops) </w:t>
      </w:r>
      <w:r w:rsidR="00886A20" w:rsidRPr="00DE6A33">
        <w:rPr>
          <w:rFonts w:asciiTheme="minorHAnsi" w:hAnsiTheme="minorHAnsi"/>
          <w:sz w:val="20"/>
          <w:szCs w:val="20"/>
        </w:rPr>
        <w:t xml:space="preserve">for more than 75% of the households in the country </w:t>
      </w:r>
      <w:r w:rsidR="000037C2" w:rsidRPr="00DE6A33">
        <w:rPr>
          <w:rFonts w:asciiTheme="minorHAnsi" w:hAnsiTheme="minorHAnsi"/>
          <w:sz w:val="20"/>
          <w:szCs w:val="20"/>
        </w:rPr>
        <w:t xml:space="preserve">takes </w:t>
      </w:r>
      <w:r w:rsidR="002052C5" w:rsidRPr="00DE6A33">
        <w:rPr>
          <w:rFonts w:asciiTheme="minorHAnsi" w:hAnsiTheme="minorHAnsi"/>
          <w:sz w:val="20"/>
          <w:szCs w:val="20"/>
        </w:rPr>
        <w:t xml:space="preserve">place </w:t>
      </w:r>
      <w:r w:rsidR="001625E9" w:rsidRPr="00DE6A33">
        <w:rPr>
          <w:rFonts w:asciiTheme="minorHAnsi" w:hAnsiTheme="minorHAnsi"/>
          <w:sz w:val="20"/>
          <w:szCs w:val="20"/>
        </w:rPr>
        <w:t xml:space="preserve">in </w:t>
      </w:r>
      <w:r w:rsidR="000037C2" w:rsidRPr="00DE6A33">
        <w:rPr>
          <w:rFonts w:asciiTheme="minorHAnsi" w:hAnsiTheme="minorHAnsi"/>
          <w:sz w:val="20"/>
          <w:szCs w:val="20"/>
        </w:rPr>
        <w:t xml:space="preserve">shifting </w:t>
      </w:r>
      <w:r w:rsidR="006112C0" w:rsidRPr="00DE6A33">
        <w:rPr>
          <w:rFonts w:asciiTheme="minorHAnsi" w:hAnsiTheme="minorHAnsi"/>
          <w:sz w:val="20"/>
          <w:szCs w:val="20"/>
        </w:rPr>
        <w:t>‘gardens’</w:t>
      </w:r>
      <w:r w:rsidR="006112C0" w:rsidRPr="00DE6A33">
        <w:rPr>
          <w:rStyle w:val="FootnoteReference"/>
          <w:rFonts w:asciiTheme="minorHAnsi" w:hAnsiTheme="minorHAnsi"/>
          <w:sz w:val="20"/>
          <w:szCs w:val="20"/>
        </w:rPr>
        <w:footnoteReference w:id="9"/>
      </w:r>
      <w:r w:rsidR="002052C5" w:rsidRPr="00DE6A33">
        <w:rPr>
          <w:rFonts w:asciiTheme="minorHAnsi" w:hAnsiTheme="minorHAnsi"/>
          <w:sz w:val="20"/>
          <w:szCs w:val="20"/>
        </w:rPr>
        <w:t xml:space="preserve">.  </w:t>
      </w:r>
      <w:r w:rsidR="00EC23DC" w:rsidRPr="00DE6A33">
        <w:rPr>
          <w:rFonts w:asciiTheme="minorHAnsi" w:hAnsiTheme="minorHAnsi"/>
          <w:sz w:val="20"/>
          <w:szCs w:val="20"/>
        </w:rPr>
        <w:t>When human populations are at low densities, this shifting agriculture increases (some measures of) biodiversity</w:t>
      </w:r>
      <w:r w:rsidR="00202D69" w:rsidRPr="00DE6A33">
        <w:rPr>
          <w:rFonts w:asciiTheme="minorHAnsi" w:hAnsiTheme="minorHAnsi"/>
          <w:sz w:val="20"/>
          <w:szCs w:val="20"/>
        </w:rPr>
        <w:t xml:space="preserve"> – and communities have demonstrated knowledge of the need for fallow periods of at least 30 years before the land can be </w:t>
      </w:r>
      <w:r w:rsidR="00815BA1" w:rsidRPr="00DE6A33">
        <w:rPr>
          <w:rFonts w:asciiTheme="minorHAnsi" w:hAnsiTheme="minorHAnsi"/>
          <w:sz w:val="20"/>
          <w:szCs w:val="20"/>
        </w:rPr>
        <w:t>re-</w:t>
      </w:r>
      <w:r w:rsidR="00202D69" w:rsidRPr="00DE6A33">
        <w:rPr>
          <w:rFonts w:asciiTheme="minorHAnsi" w:hAnsiTheme="minorHAnsi"/>
          <w:sz w:val="20"/>
          <w:szCs w:val="20"/>
        </w:rPr>
        <w:t>cleared and re-planted</w:t>
      </w:r>
      <w:r w:rsidR="00FD58D7" w:rsidRPr="00DE6A33">
        <w:rPr>
          <w:rFonts w:asciiTheme="minorHAnsi" w:hAnsiTheme="minorHAnsi"/>
          <w:sz w:val="20"/>
          <w:szCs w:val="20"/>
        </w:rPr>
        <w:t xml:space="preserve">. </w:t>
      </w:r>
      <w:r w:rsidR="00EC23DC" w:rsidRPr="00DE6A33">
        <w:rPr>
          <w:rFonts w:asciiTheme="minorHAnsi" w:hAnsiTheme="minorHAnsi"/>
          <w:sz w:val="20"/>
          <w:szCs w:val="20"/>
        </w:rPr>
        <w:t xml:space="preserve"> </w:t>
      </w:r>
      <w:r w:rsidR="002052C5" w:rsidRPr="00DE6A33">
        <w:rPr>
          <w:rFonts w:asciiTheme="minorHAnsi" w:hAnsiTheme="minorHAnsi"/>
          <w:sz w:val="20"/>
          <w:szCs w:val="20"/>
        </w:rPr>
        <w:t xml:space="preserve">However, rural human populations have diverse livelihood strategies and are not dependent on the ‘gardens’ alone.  Indeed, </w:t>
      </w:r>
      <w:r w:rsidR="002052C5" w:rsidRPr="00DE6A33">
        <w:rPr>
          <w:rFonts w:asciiTheme="minorHAnsi" w:hAnsiTheme="minorHAnsi"/>
          <w:b/>
          <w:sz w:val="20"/>
          <w:szCs w:val="20"/>
        </w:rPr>
        <w:t>the people</w:t>
      </w:r>
      <w:r w:rsidR="000037C2" w:rsidRPr="00DE6A33">
        <w:rPr>
          <w:rFonts w:asciiTheme="minorHAnsi" w:hAnsiTheme="minorHAnsi"/>
          <w:b/>
          <w:sz w:val="20"/>
          <w:szCs w:val="20"/>
        </w:rPr>
        <w:t xml:space="preserve"> are</w:t>
      </w:r>
      <w:r w:rsidR="003A52F0" w:rsidRPr="00DE6A33">
        <w:rPr>
          <w:rFonts w:asciiTheme="minorHAnsi" w:hAnsiTheme="minorHAnsi"/>
          <w:b/>
          <w:sz w:val="20"/>
          <w:szCs w:val="20"/>
        </w:rPr>
        <w:t xml:space="preserve"> dependent on natural resources</w:t>
      </w:r>
      <w:r w:rsidR="003A52F0" w:rsidRPr="00DE6A33">
        <w:rPr>
          <w:rFonts w:asciiTheme="minorHAnsi" w:hAnsiTheme="minorHAnsi"/>
          <w:sz w:val="20"/>
          <w:szCs w:val="20"/>
        </w:rPr>
        <w:t xml:space="preserve">.  </w:t>
      </w:r>
      <w:r w:rsidR="00004716" w:rsidRPr="00DE6A33">
        <w:rPr>
          <w:rFonts w:asciiTheme="minorHAnsi" w:hAnsiTheme="minorHAnsi"/>
          <w:sz w:val="20"/>
          <w:szCs w:val="20"/>
        </w:rPr>
        <w:t>Studies have demonstrated that terrestrial</w:t>
      </w:r>
      <w:r w:rsidR="00202D69" w:rsidRPr="00DE6A33">
        <w:rPr>
          <w:rFonts w:asciiTheme="minorHAnsi" w:hAnsiTheme="minorHAnsi"/>
          <w:sz w:val="20"/>
          <w:szCs w:val="20"/>
        </w:rPr>
        <w:t xml:space="preserve">, arboreal and marine </w:t>
      </w:r>
      <w:r w:rsidR="00202D69" w:rsidRPr="00DE6A33">
        <w:rPr>
          <w:rFonts w:asciiTheme="minorHAnsi" w:hAnsiTheme="minorHAnsi"/>
          <w:sz w:val="20"/>
          <w:szCs w:val="20"/>
        </w:rPr>
        <w:lastRenderedPageBreak/>
        <w:t>fauna constitute the principal sources of protein and fats to sustain the rural population (with an estimated 4-8 million vertebrate anim</w:t>
      </w:r>
      <w:r w:rsidR="00F03819" w:rsidRPr="00DE6A33">
        <w:rPr>
          <w:rFonts w:asciiTheme="minorHAnsi" w:hAnsiTheme="minorHAnsi"/>
          <w:sz w:val="20"/>
          <w:szCs w:val="20"/>
        </w:rPr>
        <w:t>als captured on an annual basis</w:t>
      </w:r>
      <w:r w:rsidR="00F03819" w:rsidRPr="00DE6A33">
        <w:rPr>
          <w:rStyle w:val="FootnoteReference"/>
          <w:rFonts w:asciiTheme="minorHAnsi" w:hAnsiTheme="minorHAnsi"/>
          <w:sz w:val="20"/>
          <w:szCs w:val="20"/>
        </w:rPr>
        <w:footnoteReference w:id="10"/>
      </w:r>
      <w:r w:rsidR="00202D69" w:rsidRPr="00DE6A33">
        <w:rPr>
          <w:rFonts w:asciiTheme="minorHAnsi" w:hAnsiTheme="minorHAnsi"/>
          <w:sz w:val="20"/>
          <w:szCs w:val="20"/>
        </w:rPr>
        <w:t>), and an estimated 1,035 plants species being used for a variety of purposes</w:t>
      </w:r>
      <w:r w:rsidR="00EC55B8" w:rsidRPr="00DE6A33">
        <w:rPr>
          <w:rFonts w:asciiTheme="minorHAnsi" w:hAnsiTheme="minorHAnsi"/>
          <w:sz w:val="20"/>
          <w:szCs w:val="20"/>
        </w:rPr>
        <w:t xml:space="preserve"> (including, for example, house construction and roofing, furniture, mats and basket </w:t>
      </w:r>
      <w:r w:rsidR="00EC55B8" w:rsidRPr="005D544F">
        <w:rPr>
          <w:rFonts w:asciiTheme="minorHAnsi" w:hAnsiTheme="minorHAnsi"/>
          <w:sz w:val="20"/>
          <w:szCs w:val="20"/>
        </w:rPr>
        <w:t>production)</w:t>
      </w:r>
      <w:r w:rsidR="00202D69" w:rsidRPr="005D544F">
        <w:rPr>
          <w:rFonts w:asciiTheme="minorHAnsi" w:hAnsiTheme="minorHAnsi"/>
          <w:sz w:val="20"/>
          <w:szCs w:val="20"/>
        </w:rPr>
        <w:t xml:space="preserve">.  </w:t>
      </w:r>
      <w:r w:rsidR="005D544F" w:rsidRPr="005D544F">
        <w:rPr>
          <w:rFonts w:asciiTheme="minorHAnsi" w:hAnsiTheme="minorHAnsi"/>
          <w:sz w:val="20"/>
          <w:szCs w:val="20"/>
        </w:rPr>
        <w:t xml:space="preserve">In coastal communities a wide variety of seafood, including fish, molluscs, and turtles are </w:t>
      </w:r>
      <w:r w:rsidR="001C4142">
        <w:rPr>
          <w:rFonts w:asciiTheme="minorHAnsi" w:hAnsiTheme="minorHAnsi"/>
          <w:sz w:val="20"/>
          <w:szCs w:val="20"/>
        </w:rPr>
        <w:t>harvested</w:t>
      </w:r>
      <w:r w:rsidR="005D544F" w:rsidRPr="005D544F">
        <w:rPr>
          <w:rFonts w:asciiTheme="minorHAnsi" w:hAnsiTheme="minorHAnsi"/>
          <w:sz w:val="20"/>
          <w:szCs w:val="20"/>
        </w:rPr>
        <w:t xml:space="preserve">. Currently, coral reef ecosystems in PNG are being exploited by small-scale artisanal and subsistence fishers, who use a range of techniques </w:t>
      </w:r>
      <w:r w:rsidR="001C4142">
        <w:rPr>
          <w:rFonts w:asciiTheme="minorHAnsi" w:hAnsiTheme="minorHAnsi"/>
          <w:sz w:val="20"/>
          <w:szCs w:val="20"/>
        </w:rPr>
        <w:t xml:space="preserve">(including modern tools that are unsustainable) </w:t>
      </w:r>
      <w:r w:rsidR="005D544F" w:rsidRPr="005D544F">
        <w:rPr>
          <w:rFonts w:asciiTheme="minorHAnsi" w:hAnsiTheme="minorHAnsi"/>
          <w:sz w:val="20"/>
          <w:szCs w:val="20"/>
        </w:rPr>
        <w:t xml:space="preserve">to harvest reef and reef-associated fish.  </w:t>
      </w:r>
      <w:r w:rsidR="00202D69" w:rsidRPr="005D544F">
        <w:rPr>
          <w:rFonts w:asciiTheme="minorHAnsi" w:hAnsiTheme="minorHAnsi"/>
          <w:sz w:val="20"/>
          <w:szCs w:val="20"/>
        </w:rPr>
        <w:t>In addition, t</w:t>
      </w:r>
      <w:r w:rsidR="003A52F0" w:rsidRPr="005D544F">
        <w:rPr>
          <w:rFonts w:asciiTheme="minorHAnsi" w:hAnsiTheme="minorHAnsi"/>
          <w:sz w:val="20"/>
          <w:szCs w:val="20"/>
        </w:rPr>
        <w:t xml:space="preserve">he natural resources provide an important safety net when crops fail and </w:t>
      </w:r>
      <w:r w:rsidR="00BA6DD5" w:rsidRPr="005D544F">
        <w:rPr>
          <w:rFonts w:asciiTheme="minorHAnsi" w:hAnsiTheme="minorHAnsi"/>
          <w:sz w:val="20"/>
          <w:szCs w:val="20"/>
        </w:rPr>
        <w:t>when natural disasters strike</w:t>
      </w:r>
      <w:r w:rsidR="00BA6DD5" w:rsidRPr="00DE6A33">
        <w:rPr>
          <w:rFonts w:asciiTheme="minorHAnsi" w:hAnsiTheme="minorHAnsi"/>
          <w:sz w:val="20"/>
          <w:szCs w:val="20"/>
        </w:rPr>
        <w:t xml:space="preserve"> – something that is expected to become more frequent under climate change scenarios.</w:t>
      </w:r>
      <w:r w:rsidR="00B52000" w:rsidRPr="00DE6A33">
        <w:rPr>
          <w:rFonts w:asciiTheme="minorHAnsi" w:hAnsiTheme="minorHAnsi"/>
          <w:sz w:val="20"/>
          <w:szCs w:val="20"/>
        </w:rPr>
        <w:t xml:space="preserve">  </w:t>
      </w:r>
    </w:p>
    <w:p w14:paraId="290714FC" w14:textId="77777777" w:rsidR="00B45E35" w:rsidRDefault="00BF65AA"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 xml:space="preserve">Finally, the forests </w:t>
      </w:r>
      <w:r w:rsidR="00C510F4" w:rsidRPr="00DE6A33">
        <w:rPr>
          <w:rFonts w:asciiTheme="minorHAnsi" w:hAnsiTheme="minorHAnsi"/>
          <w:sz w:val="20"/>
          <w:szCs w:val="20"/>
        </w:rPr>
        <w:t xml:space="preserve">(and occasionally but more rarely reefs) </w:t>
      </w:r>
      <w:r w:rsidRPr="00DE6A33">
        <w:rPr>
          <w:rFonts w:asciiTheme="minorHAnsi" w:hAnsiTheme="minorHAnsi"/>
          <w:sz w:val="20"/>
          <w:szCs w:val="20"/>
        </w:rPr>
        <w:t>lie at the heart of the spiritual aspects of rural Papua New Guineans’ lives</w:t>
      </w:r>
      <w:r w:rsidR="00F07A7C" w:rsidRPr="00DE6A33">
        <w:rPr>
          <w:rFonts w:asciiTheme="minorHAnsi" w:hAnsiTheme="minorHAnsi"/>
          <w:sz w:val="20"/>
          <w:szCs w:val="20"/>
        </w:rPr>
        <w:t>.  This is primarily expressed through the</w:t>
      </w:r>
      <w:r w:rsidRPr="00DE6A33">
        <w:rPr>
          <w:rFonts w:asciiTheme="minorHAnsi" w:hAnsiTheme="minorHAnsi"/>
          <w:sz w:val="20"/>
          <w:szCs w:val="20"/>
        </w:rPr>
        <w:t xml:space="preserve"> many sacred sites</w:t>
      </w:r>
      <w:r w:rsidR="00F07A7C" w:rsidRPr="00DE6A33">
        <w:rPr>
          <w:rFonts w:asciiTheme="minorHAnsi" w:hAnsiTheme="minorHAnsi"/>
          <w:sz w:val="20"/>
          <w:szCs w:val="20"/>
        </w:rPr>
        <w:t xml:space="preserve"> identified by any given clan</w:t>
      </w:r>
      <w:r w:rsidR="009C51ED" w:rsidRPr="00DE6A33">
        <w:rPr>
          <w:rFonts w:asciiTheme="minorHAnsi" w:hAnsiTheme="minorHAnsi"/>
          <w:sz w:val="20"/>
          <w:szCs w:val="20"/>
        </w:rPr>
        <w:t xml:space="preserve"> and</w:t>
      </w:r>
      <w:r w:rsidR="003B7B9D" w:rsidRPr="00DE6A33">
        <w:rPr>
          <w:rFonts w:asciiTheme="minorHAnsi" w:hAnsiTheme="minorHAnsi"/>
          <w:sz w:val="20"/>
          <w:szCs w:val="20"/>
        </w:rPr>
        <w:t xml:space="preserve"> there are stands within the forests in which men are not allowed to hunt and which women are not allowed to visit</w:t>
      </w:r>
      <w:r w:rsidR="009C51ED" w:rsidRPr="00DE6A33">
        <w:rPr>
          <w:rFonts w:asciiTheme="minorHAnsi" w:hAnsiTheme="minorHAnsi"/>
          <w:sz w:val="20"/>
          <w:szCs w:val="20"/>
        </w:rPr>
        <w:t xml:space="preserve">.  For other people – such as the </w:t>
      </w:r>
      <w:proofErr w:type="spellStart"/>
      <w:r w:rsidR="009C51ED" w:rsidRPr="00DE6A33">
        <w:rPr>
          <w:rFonts w:asciiTheme="minorHAnsi" w:hAnsiTheme="minorHAnsi"/>
          <w:sz w:val="20"/>
          <w:szCs w:val="20"/>
        </w:rPr>
        <w:t>Kaulong</w:t>
      </w:r>
      <w:proofErr w:type="spellEnd"/>
      <w:r w:rsidR="008341D8" w:rsidRPr="00DE6A33">
        <w:rPr>
          <w:rFonts w:asciiTheme="minorHAnsi" w:hAnsiTheme="minorHAnsi"/>
          <w:sz w:val="20"/>
          <w:szCs w:val="20"/>
        </w:rPr>
        <w:t xml:space="preserve"> people (</w:t>
      </w:r>
      <w:r w:rsidR="0074538F" w:rsidRPr="00DE6A33">
        <w:rPr>
          <w:rFonts w:asciiTheme="minorHAnsi" w:hAnsiTheme="minorHAnsi"/>
          <w:sz w:val="20"/>
          <w:szCs w:val="20"/>
        </w:rPr>
        <w:t xml:space="preserve">a small group of people living in the </w:t>
      </w:r>
      <w:proofErr w:type="spellStart"/>
      <w:r w:rsidR="0074538F" w:rsidRPr="00DE6A33">
        <w:rPr>
          <w:rFonts w:asciiTheme="minorHAnsi" w:hAnsiTheme="minorHAnsi"/>
          <w:sz w:val="20"/>
          <w:szCs w:val="20"/>
        </w:rPr>
        <w:t>Kandrian</w:t>
      </w:r>
      <w:proofErr w:type="spellEnd"/>
      <w:r w:rsidR="0074538F" w:rsidRPr="00DE6A33">
        <w:rPr>
          <w:rFonts w:asciiTheme="minorHAnsi" w:hAnsiTheme="minorHAnsi"/>
          <w:sz w:val="20"/>
          <w:szCs w:val="20"/>
        </w:rPr>
        <w:t xml:space="preserve"> District of West New Britain)</w:t>
      </w:r>
      <w:r w:rsidR="00C500A1" w:rsidRPr="00DE6A33">
        <w:rPr>
          <w:rFonts w:asciiTheme="minorHAnsi" w:hAnsiTheme="minorHAnsi"/>
          <w:sz w:val="20"/>
          <w:szCs w:val="20"/>
        </w:rPr>
        <w:t>, the forest is home to spirits which may be capricious and dangerous.</w:t>
      </w:r>
    </w:p>
    <w:p w14:paraId="0FBCC777" w14:textId="77777777" w:rsidR="00B45E35" w:rsidRPr="00B45E35" w:rsidRDefault="00B45E35"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Thus, o</w:t>
      </w:r>
      <w:r w:rsidRPr="00B45E35">
        <w:rPr>
          <w:rFonts w:asciiTheme="minorHAnsi" w:hAnsiTheme="minorHAnsi"/>
          <w:sz w:val="20"/>
          <w:szCs w:val="20"/>
        </w:rPr>
        <w:t xml:space="preserve">n an international scale, PNG’s people – primarily </w:t>
      </w:r>
      <w:r>
        <w:rPr>
          <w:rFonts w:asciiTheme="minorHAnsi" w:hAnsiTheme="minorHAnsi"/>
          <w:sz w:val="20"/>
          <w:szCs w:val="20"/>
        </w:rPr>
        <w:t xml:space="preserve">the </w:t>
      </w:r>
      <w:r w:rsidRPr="00B45E35">
        <w:rPr>
          <w:rFonts w:asciiTheme="minorHAnsi" w:hAnsiTheme="minorHAnsi"/>
          <w:sz w:val="20"/>
          <w:szCs w:val="20"/>
        </w:rPr>
        <w:t>customary landowners – are custodians of critical natural wealth. The challenge is how the world can support PNG’s people to progress their social and economic well-being without irretrievable loss of this natural wealth</w:t>
      </w:r>
    </w:p>
    <w:p w14:paraId="583CD162" w14:textId="77777777" w:rsidR="00202D69" w:rsidRPr="00AF77B7" w:rsidRDefault="001117C9" w:rsidP="001B70F7">
      <w:pPr>
        <w:numPr>
          <w:ilvl w:val="0"/>
          <w:numId w:val="7"/>
        </w:numPr>
        <w:spacing w:after="120"/>
        <w:ind w:left="0" w:firstLine="0"/>
        <w:rPr>
          <w:rFonts w:asciiTheme="minorHAnsi" w:hAnsiTheme="minorHAnsi"/>
          <w:sz w:val="20"/>
          <w:szCs w:val="20"/>
        </w:rPr>
      </w:pPr>
      <w:r w:rsidRPr="00DE6A33">
        <w:rPr>
          <w:rFonts w:asciiTheme="minorHAnsi" w:hAnsiTheme="minorHAnsi"/>
          <w:b/>
          <w:sz w:val="20"/>
          <w:szCs w:val="20"/>
        </w:rPr>
        <w:t>Threats to biodiversity, ecosystem services and ecological processes</w:t>
      </w:r>
      <w:r w:rsidRPr="00DE6A33">
        <w:rPr>
          <w:rFonts w:asciiTheme="minorHAnsi" w:hAnsiTheme="minorHAnsi"/>
          <w:sz w:val="20"/>
          <w:szCs w:val="20"/>
        </w:rPr>
        <w:t xml:space="preserve">.  </w:t>
      </w:r>
      <w:r w:rsidR="007C64CA" w:rsidRPr="00AF77B7">
        <w:rPr>
          <w:rFonts w:asciiTheme="minorHAnsi" w:hAnsiTheme="minorHAnsi"/>
          <w:sz w:val="20"/>
          <w:szCs w:val="20"/>
        </w:rPr>
        <w:t>The current h</w:t>
      </w:r>
      <w:r w:rsidR="00E70226" w:rsidRPr="00AF77B7">
        <w:rPr>
          <w:rFonts w:asciiTheme="minorHAnsi" w:hAnsiTheme="minorHAnsi"/>
          <w:sz w:val="20"/>
          <w:szCs w:val="20"/>
        </w:rPr>
        <w:t>uman population is 7.9 million</w:t>
      </w:r>
      <w:r w:rsidR="00BA01AC" w:rsidRPr="00DE6A33">
        <w:rPr>
          <w:rStyle w:val="FootnoteReference"/>
          <w:rFonts w:asciiTheme="minorHAnsi" w:hAnsiTheme="minorHAnsi"/>
          <w:sz w:val="20"/>
          <w:szCs w:val="20"/>
        </w:rPr>
        <w:footnoteReference w:id="11"/>
      </w:r>
      <w:r w:rsidR="00BA01AC" w:rsidRPr="00AF77B7">
        <w:rPr>
          <w:rFonts w:asciiTheme="minorHAnsi" w:hAnsiTheme="minorHAnsi"/>
          <w:sz w:val="20"/>
          <w:szCs w:val="20"/>
        </w:rPr>
        <w:t xml:space="preserve"> and growing rapidly: </w:t>
      </w:r>
      <w:r w:rsidR="00002C41" w:rsidRPr="00AF77B7">
        <w:rPr>
          <w:rFonts w:asciiTheme="minorHAnsi" w:hAnsiTheme="minorHAnsi"/>
          <w:sz w:val="20"/>
          <w:szCs w:val="20"/>
        </w:rPr>
        <w:t>54</w:t>
      </w:r>
      <w:r w:rsidR="00BA01AC" w:rsidRPr="00AF77B7">
        <w:rPr>
          <w:rFonts w:asciiTheme="minorHAnsi" w:hAnsiTheme="minorHAnsi"/>
          <w:sz w:val="20"/>
          <w:szCs w:val="20"/>
        </w:rPr>
        <w:t xml:space="preserve">% of the population is estimated to be under the age of </w:t>
      </w:r>
      <w:r w:rsidR="00002C41" w:rsidRPr="00AF77B7">
        <w:rPr>
          <w:rFonts w:asciiTheme="minorHAnsi" w:hAnsiTheme="minorHAnsi"/>
          <w:sz w:val="20"/>
          <w:szCs w:val="20"/>
        </w:rPr>
        <w:t>24</w:t>
      </w:r>
      <w:r w:rsidR="007C64CA" w:rsidRPr="00AF77B7">
        <w:rPr>
          <w:rFonts w:asciiTheme="minorHAnsi" w:hAnsiTheme="minorHAnsi"/>
          <w:sz w:val="20"/>
          <w:szCs w:val="20"/>
        </w:rPr>
        <w:t>.  The average human density is 17.1 people/km</w:t>
      </w:r>
      <w:r w:rsidR="007C64CA" w:rsidRPr="00AF77B7">
        <w:rPr>
          <w:rFonts w:asciiTheme="minorHAnsi" w:hAnsiTheme="minorHAnsi"/>
          <w:sz w:val="20"/>
          <w:szCs w:val="20"/>
          <w:vertAlign w:val="superscript"/>
        </w:rPr>
        <w:t>2</w:t>
      </w:r>
      <w:r w:rsidR="002408E5" w:rsidRPr="00AF77B7">
        <w:rPr>
          <w:rFonts w:asciiTheme="minorHAnsi" w:hAnsiTheme="minorHAnsi"/>
          <w:sz w:val="20"/>
          <w:szCs w:val="20"/>
        </w:rPr>
        <w:t xml:space="preserve"> and</w:t>
      </w:r>
      <w:r w:rsidR="002408E5" w:rsidRPr="00AF77B7">
        <w:rPr>
          <w:rFonts w:asciiTheme="minorHAnsi" w:hAnsiTheme="minorHAnsi"/>
          <w:b/>
          <w:sz w:val="20"/>
          <w:szCs w:val="20"/>
        </w:rPr>
        <w:t xml:space="preserve"> </w:t>
      </w:r>
      <w:r w:rsidR="002408E5" w:rsidRPr="00AF77B7">
        <w:rPr>
          <w:rFonts w:asciiTheme="minorHAnsi" w:hAnsiTheme="minorHAnsi"/>
          <w:sz w:val="20"/>
          <w:szCs w:val="20"/>
        </w:rPr>
        <w:t>87% of the population is rural.</w:t>
      </w:r>
      <w:r w:rsidR="007C64CA" w:rsidRPr="00AF77B7">
        <w:rPr>
          <w:rFonts w:asciiTheme="minorHAnsi" w:hAnsiTheme="minorHAnsi"/>
          <w:sz w:val="20"/>
          <w:szCs w:val="20"/>
        </w:rPr>
        <w:t xml:space="preserve">  </w:t>
      </w:r>
      <w:r w:rsidR="00DD1772" w:rsidRPr="00AF77B7">
        <w:rPr>
          <w:rFonts w:asciiTheme="minorHAnsi" w:hAnsiTheme="minorHAnsi"/>
          <w:sz w:val="20"/>
          <w:szCs w:val="20"/>
        </w:rPr>
        <w:t xml:space="preserve">With the expansion of logging and industrial scale monocultures (see below), the area in which people live has become limited; when this is coupled with increases in the </w:t>
      </w:r>
      <w:r w:rsidR="00C14D99" w:rsidRPr="00AF77B7">
        <w:rPr>
          <w:rFonts w:asciiTheme="minorHAnsi" w:hAnsiTheme="minorHAnsi"/>
          <w:sz w:val="20"/>
          <w:szCs w:val="20"/>
        </w:rPr>
        <w:t>human popul</w:t>
      </w:r>
      <w:r w:rsidR="00EA12CF" w:rsidRPr="00AF77B7">
        <w:rPr>
          <w:rFonts w:asciiTheme="minorHAnsi" w:hAnsiTheme="minorHAnsi"/>
          <w:sz w:val="20"/>
          <w:szCs w:val="20"/>
        </w:rPr>
        <w:t>ations</w:t>
      </w:r>
      <w:r w:rsidR="00DD1772" w:rsidRPr="00AF77B7">
        <w:rPr>
          <w:rFonts w:asciiTheme="minorHAnsi" w:hAnsiTheme="minorHAnsi"/>
          <w:sz w:val="20"/>
          <w:szCs w:val="20"/>
        </w:rPr>
        <w:t xml:space="preserve">, </w:t>
      </w:r>
      <w:r w:rsidR="00C14D99" w:rsidRPr="00AF77B7">
        <w:rPr>
          <w:rFonts w:asciiTheme="minorHAnsi" w:hAnsiTheme="minorHAnsi"/>
          <w:sz w:val="20"/>
          <w:szCs w:val="20"/>
        </w:rPr>
        <w:t xml:space="preserve">the </w:t>
      </w:r>
      <w:r w:rsidR="005B5350" w:rsidRPr="00AF77B7">
        <w:rPr>
          <w:rFonts w:asciiTheme="minorHAnsi" w:hAnsiTheme="minorHAnsi"/>
          <w:sz w:val="20"/>
          <w:szCs w:val="20"/>
        </w:rPr>
        <w:t xml:space="preserve">impacts of </w:t>
      </w:r>
      <w:r w:rsidR="005B5350" w:rsidRPr="00AF77B7">
        <w:rPr>
          <w:rFonts w:asciiTheme="minorHAnsi" w:hAnsiTheme="minorHAnsi"/>
          <w:b/>
          <w:sz w:val="20"/>
          <w:szCs w:val="20"/>
        </w:rPr>
        <w:t xml:space="preserve">shifting </w:t>
      </w:r>
      <w:r w:rsidR="00FD58D7" w:rsidRPr="00AF77B7">
        <w:rPr>
          <w:rFonts w:asciiTheme="minorHAnsi" w:hAnsiTheme="minorHAnsi"/>
          <w:b/>
          <w:sz w:val="20"/>
          <w:szCs w:val="20"/>
        </w:rPr>
        <w:t>agriculture</w:t>
      </w:r>
      <w:r w:rsidR="005B5350" w:rsidRPr="00AF77B7">
        <w:rPr>
          <w:rFonts w:asciiTheme="minorHAnsi" w:hAnsiTheme="minorHAnsi"/>
          <w:sz w:val="20"/>
          <w:szCs w:val="20"/>
        </w:rPr>
        <w:t xml:space="preserve"> </w:t>
      </w:r>
      <w:r w:rsidR="006B6CAF" w:rsidRPr="00AF77B7">
        <w:rPr>
          <w:rFonts w:asciiTheme="minorHAnsi" w:hAnsiTheme="minorHAnsi"/>
          <w:sz w:val="20"/>
          <w:szCs w:val="20"/>
        </w:rPr>
        <w:t xml:space="preserve">and </w:t>
      </w:r>
      <w:r w:rsidR="006B6CAF" w:rsidRPr="00AF77B7">
        <w:rPr>
          <w:rFonts w:asciiTheme="minorHAnsi" w:hAnsiTheme="minorHAnsi"/>
          <w:b/>
          <w:sz w:val="20"/>
          <w:szCs w:val="20"/>
        </w:rPr>
        <w:t>clearance of habitat</w:t>
      </w:r>
      <w:r w:rsidR="00202D69" w:rsidRPr="00AF77B7">
        <w:rPr>
          <w:rFonts w:asciiTheme="minorHAnsi" w:hAnsiTheme="minorHAnsi"/>
          <w:sz w:val="20"/>
          <w:szCs w:val="20"/>
        </w:rPr>
        <w:t xml:space="preserve"> </w:t>
      </w:r>
      <w:r w:rsidR="00DD1772" w:rsidRPr="00AF77B7">
        <w:rPr>
          <w:rFonts w:asciiTheme="minorHAnsi" w:hAnsiTheme="minorHAnsi"/>
          <w:sz w:val="20"/>
          <w:szCs w:val="20"/>
        </w:rPr>
        <w:t xml:space="preserve">have also increased </w:t>
      </w:r>
      <w:r w:rsidR="00202D69" w:rsidRPr="00AF77B7">
        <w:rPr>
          <w:rFonts w:asciiTheme="minorHAnsi" w:hAnsiTheme="minorHAnsi"/>
          <w:sz w:val="20"/>
          <w:szCs w:val="20"/>
        </w:rPr>
        <w:t>(as the fallow periods have shortened)</w:t>
      </w:r>
      <w:r w:rsidR="006B6CAF" w:rsidRPr="00AF77B7">
        <w:rPr>
          <w:rFonts w:asciiTheme="minorHAnsi" w:hAnsiTheme="minorHAnsi"/>
          <w:sz w:val="20"/>
          <w:szCs w:val="20"/>
        </w:rPr>
        <w:t xml:space="preserve">, </w:t>
      </w:r>
      <w:r w:rsidR="005B5350" w:rsidRPr="00AF77B7">
        <w:rPr>
          <w:rFonts w:asciiTheme="minorHAnsi" w:hAnsiTheme="minorHAnsi"/>
          <w:sz w:val="20"/>
          <w:szCs w:val="20"/>
        </w:rPr>
        <w:t>and this is a trend that will not change for the foreseeable future</w:t>
      </w:r>
      <w:r w:rsidR="00DD1772" w:rsidRPr="00AF77B7">
        <w:rPr>
          <w:rFonts w:asciiTheme="minorHAnsi" w:hAnsiTheme="minorHAnsi"/>
          <w:sz w:val="20"/>
          <w:szCs w:val="20"/>
        </w:rPr>
        <w:t>: a</w:t>
      </w:r>
      <w:r w:rsidR="00585D8B" w:rsidRPr="00AF77B7">
        <w:rPr>
          <w:rFonts w:asciiTheme="minorHAnsi" w:hAnsiTheme="minorHAnsi"/>
          <w:sz w:val="20"/>
          <w:szCs w:val="20"/>
        </w:rPr>
        <w:t>pproximately two-thirds of PNG’s forest</w:t>
      </w:r>
      <w:r w:rsidR="00202D69" w:rsidRPr="00AF77B7">
        <w:rPr>
          <w:rFonts w:asciiTheme="minorHAnsi" w:hAnsiTheme="minorHAnsi"/>
          <w:sz w:val="20"/>
          <w:szCs w:val="20"/>
        </w:rPr>
        <w:t>s are</w:t>
      </w:r>
      <w:r w:rsidR="00585D8B" w:rsidRPr="00AF77B7">
        <w:rPr>
          <w:rFonts w:asciiTheme="minorHAnsi" w:hAnsiTheme="minorHAnsi"/>
          <w:sz w:val="20"/>
          <w:szCs w:val="20"/>
        </w:rPr>
        <w:t xml:space="preserve"> within a day’s walk of a </w:t>
      </w:r>
      <w:r w:rsidRPr="00AF77B7">
        <w:rPr>
          <w:rFonts w:asciiTheme="minorHAnsi" w:hAnsiTheme="minorHAnsi"/>
          <w:sz w:val="20"/>
          <w:szCs w:val="20"/>
        </w:rPr>
        <w:t xml:space="preserve">rapidly growing </w:t>
      </w:r>
      <w:r w:rsidR="00585D8B" w:rsidRPr="00AF77B7">
        <w:rPr>
          <w:rFonts w:asciiTheme="minorHAnsi" w:hAnsiTheme="minorHAnsi"/>
          <w:sz w:val="20"/>
          <w:szCs w:val="20"/>
        </w:rPr>
        <w:t>villa</w:t>
      </w:r>
      <w:r w:rsidR="00DD1772" w:rsidRPr="00AF77B7">
        <w:rPr>
          <w:rFonts w:asciiTheme="minorHAnsi" w:hAnsiTheme="minorHAnsi"/>
          <w:sz w:val="20"/>
          <w:szCs w:val="20"/>
        </w:rPr>
        <w:t>ge.</w:t>
      </w:r>
    </w:p>
    <w:p w14:paraId="30397C70" w14:textId="47025690" w:rsidR="00C21D02" w:rsidRDefault="004C242A" w:rsidP="00C21D02">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Over 50% (or 140,000km</w:t>
      </w:r>
      <w:r w:rsidRPr="00DE6A33">
        <w:rPr>
          <w:rFonts w:asciiTheme="minorHAnsi" w:hAnsiTheme="minorHAnsi"/>
          <w:sz w:val="20"/>
          <w:szCs w:val="20"/>
          <w:vertAlign w:val="superscript"/>
        </w:rPr>
        <w:t>2</w:t>
      </w:r>
      <w:r w:rsidRPr="00DE6A33">
        <w:rPr>
          <w:rFonts w:asciiTheme="minorHAnsi" w:hAnsiTheme="minorHAnsi"/>
          <w:sz w:val="20"/>
          <w:szCs w:val="20"/>
        </w:rPr>
        <w:t>) of PNG’s forests lie within the 298 logging concessions</w:t>
      </w:r>
      <w:r w:rsidR="00891F5C">
        <w:rPr>
          <w:rFonts w:asciiTheme="minorHAnsi" w:hAnsiTheme="minorHAnsi"/>
          <w:sz w:val="20"/>
          <w:szCs w:val="20"/>
        </w:rPr>
        <w:t xml:space="preserve"> (for map, see </w:t>
      </w:r>
      <w:r w:rsidR="00F1009F">
        <w:rPr>
          <w:rFonts w:asciiTheme="minorHAnsi" w:hAnsiTheme="minorHAnsi"/>
          <w:sz w:val="20"/>
          <w:szCs w:val="20"/>
        </w:rPr>
        <w:fldChar w:fldCharType="begin"/>
      </w:r>
      <w:r w:rsidR="00F1009F">
        <w:rPr>
          <w:rFonts w:asciiTheme="minorHAnsi" w:hAnsiTheme="minorHAnsi"/>
          <w:sz w:val="20"/>
          <w:szCs w:val="20"/>
        </w:rPr>
        <w:instrText xml:space="preserve"> REF _Ref508456095 \h </w:instrText>
      </w:r>
      <w:r w:rsidR="00F1009F">
        <w:rPr>
          <w:rFonts w:asciiTheme="minorHAnsi" w:hAnsiTheme="minorHAnsi"/>
          <w:sz w:val="20"/>
          <w:szCs w:val="20"/>
        </w:rPr>
      </w:r>
      <w:r w:rsidR="00F1009F">
        <w:rPr>
          <w:rFonts w:asciiTheme="minorHAnsi" w:hAnsiTheme="minorHAnsi"/>
          <w:sz w:val="20"/>
          <w:szCs w:val="20"/>
        </w:rPr>
        <w:fldChar w:fldCharType="separate"/>
      </w:r>
      <w:r w:rsidR="00F618D2" w:rsidRPr="00BA4A49">
        <w:rPr>
          <w:rFonts w:asciiTheme="minorHAnsi" w:hAnsiTheme="minorHAnsi"/>
          <w:b/>
          <w:bCs/>
          <w:sz w:val="20"/>
          <w:szCs w:val="20"/>
          <w:lang w:val="en-US" w:eastAsia="en-US"/>
        </w:rPr>
        <w:t xml:space="preserve">Figure </w:t>
      </w:r>
      <w:r w:rsidR="00F618D2">
        <w:rPr>
          <w:rFonts w:asciiTheme="minorHAnsi" w:hAnsiTheme="minorHAnsi"/>
          <w:b/>
          <w:bCs/>
          <w:noProof/>
          <w:sz w:val="20"/>
          <w:szCs w:val="20"/>
          <w:lang w:val="en-US" w:eastAsia="en-US"/>
        </w:rPr>
        <w:t>3</w:t>
      </w:r>
      <w:r w:rsidR="00F1009F">
        <w:rPr>
          <w:rFonts w:asciiTheme="minorHAnsi" w:hAnsiTheme="minorHAnsi"/>
          <w:sz w:val="20"/>
          <w:szCs w:val="20"/>
        </w:rPr>
        <w:fldChar w:fldCharType="end"/>
      </w:r>
      <w:r w:rsidR="00F1009F">
        <w:rPr>
          <w:rFonts w:asciiTheme="minorHAnsi" w:hAnsiTheme="minorHAnsi"/>
          <w:sz w:val="20"/>
          <w:szCs w:val="20"/>
        </w:rPr>
        <w:t xml:space="preserve"> in </w:t>
      </w:r>
      <w:r w:rsidR="00891F5C">
        <w:rPr>
          <w:rFonts w:asciiTheme="minorHAnsi" w:hAnsiTheme="minorHAnsi"/>
          <w:sz w:val="20"/>
          <w:szCs w:val="20"/>
        </w:rPr>
        <w:t>Annex M)</w:t>
      </w:r>
      <w:r w:rsidRPr="00DE6A33">
        <w:rPr>
          <w:rFonts w:asciiTheme="minorHAnsi" w:hAnsiTheme="minorHAnsi"/>
          <w:sz w:val="20"/>
          <w:szCs w:val="20"/>
        </w:rPr>
        <w:t xml:space="preserve">.  By 2014, an estimated 0.49% of the forests of PNG were being lost to </w:t>
      </w:r>
      <w:r w:rsidRPr="00DE6A33">
        <w:rPr>
          <w:rFonts w:asciiTheme="minorHAnsi" w:hAnsiTheme="minorHAnsi"/>
          <w:b/>
          <w:sz w:val="20"/>
          <w:szCs w:val="20"/>
        </w:rPr>
        <w:t>industrial logging</w:t>
      </w:r>
      <w:r w:rsidRPr="00DE6A33">
        <w:rPr>
          <w:rFonts w:asciiTheme="minorHAnsi" w:hAnsiTheme="minorHAnsi"/>
          <w:sz w:val="20"/>
          <w:szCs w:val="20"/>
        </w:rPr>
        <w:t xml:space="preserve"> on an annual basis.  This appeared to be a deceleration of the rate at which forests are being degraded (in the period from 2002 – 2014 compared with the period 1972 – 2002).  That is not to say that exploitation is not expanding: between 2002 – 2014, a total of 4.1% of the forest was cleared or logged, and 7,705km</w:t>
      </w:r>
      <w:r w:rsidRPr="00DE6A33">
        <w:rPr>
          <w:rFonts w:asciiTheme="minorHAnsi" w:hAnsiTheme="minorHAnsi"/>
          <w:sz w:val="20"/>
          <w:szCs w:val="20"/>
          <w:vertAlign w:val="superscript"/>
        </w:rPr>
        <w:t>2</w:t>
      </w:r>
      <w:r w:rsidRPr="00DE6A33">
        <w:rPr>
          <w:rFonts w:asciiTheme="minorHAnsi" w:hAnsiTheme="minorHAnsi"/>
          <w:sz w:val="20"/>
          <w:szCs w:val="20"/>
        </w:rPr>
        <w:t xml:space="preserve"> of previously unlogged forest was degraded through logging.  The rate of forest loss in the most accessible forests is still occurring at a higher rate (7.3% being cleared in the period from 2002 – 2014).  Moreover, many of the concessions are being repeat-harvested within the legal cutting cycle of 35 years – with evidence of some repeated harvesting within 15 years and some areas have been harvested three times within a 20-year period.</w:t>
      </w:r>
    </w:p>
    <w:p w14:paraId="28679461" w14:textId="77777777" w:rsidR="00C21D02" w:rsidRPr="004C1D99" w:rsidRDefault="00C21D02" w:rsidP="00C21D02">
      <w:pPr>
        <w:numPr>
          <w:ilvl w:val="0"/>
          <w:numId w:val="7"/>
        </w:numPr>
        <w:spacing w:after="120"/>
        <w:ind w:left="0" w:firstLine="0"/>
        <w:rPr>
          <w:rFonts w:asciiTheme="minorHAnsi" w:hAnsiTheme="minorHAnsi"/>
          <w:sz w:val="20"/>
          <w:szCs w:val="20"/>
        </w:rPr>
      </w:pPr>
      <w:r w:rsidRPr="004C1D99">
        <w:rPr>
          <w:rFonts w:asciiTheme="minorHAnsi" w:hAnsiTheme="minorHAnsi"/>
          <w:sz w:val="20"/>
          <w:szCs w:val="22"/>
          <w:lang w:val="en-US"/>
        </w:rPr>
        <w:t>Of particular concern for the future of PNG’s forests in the last decade has been the allocation of 3.8 million hectares of rainforest in Special Agriculture and Business Leases, which would allow for their future deforestation</w:t>
      </w:r>
      <w:r w:rsidRPr="004C1D99">
        <w:rPr>
          <w:rStyle w:val="FootnoteReference"/>
          <w:rFonts w:asciiTheme="minorHAnsi" w:hAnsiTheme="minorHAnsi"/>
          <w:sz w:val="20"/>
          <w:szCs w:val="22"/>
          <w:lang w:val="en-US"/>
        </w:rPr>
        <w:footnoteReference w:id="12"/>
      </w:r>
      <w:r w:rsidRPr="004C1D99">
        <w:rPr>
          <w:rFonts w:asciiTheme="minorHAnsi" w:hAnsiTheme="minorHAnsi"/>
          <w:sz w:val="20"/>
          <w:szCs w:val="22"/>
          <w:lang w:val="en-US"/>
        </w:rPr>
        <w:t>. Some of these leases are over locations identified as being of very high priority for conservation, including over proposed World Heritage Sites. In 2016, the PNG Government committed to cancel all SABLs, but this has yet to occur. Under current legislation, Wildlife Management Areas are not immune from development options</w:t>
      </w:r>
      <w:r w:rsidRPr="004C1D99">
        <w:rPr>
          <w:rStyle w:val="FootnoteReference"/>
          <w:rFonts w:asciiTheme="minorHAnsi" w:hAnsiTheme="minorHAnsi"/>
          <w:sz w:val="20"/>
          <w:szCs w:val="22"/>
          <w:lang w:val="en-US"/>
        </w:rPr>
        <w:footnoteReference w:id="13"/>
      </w:r>
      <w:r w:rsidRPr="004C1D99">
        <w:rPr>
          <w:rFonts w:asciiTheme="minorHAnsi" w:hAnsiTheme="minorHAnsi"/>
          <w:sz w:val="20"/>
          <w:szCs w:val="22"/>
          <w:lang w:val="en-US"/>
        </w:rPr>
        <w:t>. Large-scale open pit mining for minerals such as gold and copper have also resulted in both direct impacts from forest clearing (including for infrastructure, access roads and associated support) as well as incidences of marine and riverine pollution from the runoff of tailings.</w:t>
      </w:r>
    </w:p>
    <w:p w14:paraId="28B40FDA" w14:textId="3630EAA8" w:rsidR="00BE503C" w:rsidRPr="00BE503C" w:rsidRDefault="00BE503C" w:rsidP="001B70F7">
      <w:pPr>
        <w:numPr>
          <w:ilvl w:val="0"/>
          <w:numId w:val="7"/>
        </w:numPr>
        <w:spacing w:after="120"/>
        <w:ind w:left="0" w:firstLine="0"/>
        <w:rPr>
          <w:rFonts w:asciiTheme="minorHAnsi" w:hAnsiTheme="minorHAnsi"/>
          <w:sz w:val="20"/>
          <w:szCs w:val="20"/>
        </w:rPr>
      </w:pPr>
      <w:r w:rsidRPr="00BE503C">
        <w:rPr>
          <w:rFonts w:asciiTheme="minorHAnsi" w:hAnsiTheme="minorHAnsi"/>
          <w:sz w:val="20"/>
          <w:szCs w:val="20"/>
        </w:rPr>
        <w:t xml:space="preserve">In addition to logging, forests are being converted to </w:t>
      </w:r>
      <w:r w:rsidRPr="00BE503C">
        <w:rPr>
          <w:rFonts w:asciiTheme="minorHAnsi" w:hAnsiTheme="minorHAnsi"/>
          <w:b/>
          <w:sz w:val="20"/>
          <w:szCs w:val="20"/>
        </w:rPr>
        <w:t>industrial scale agricultural monocultures</w:t>
      </w:r>
      <w:r w:rsidRPr="00BE503C">
        <w:rPr>
          <w:rFonts w:asciiTheme="minorHAnsi" w:hAnsiTheme="minorHAnsi"/>
          <w:sz w:val="20"/>
          <w:szCs w:val="20"/>
        </w:rPr>
        <w:t xml:space="preserve"> – especially for </w:t>
      </w:r>
      <w:r w:rsidRPr="00BE503C">
        <w:rPr>
          <w:rFonts w:asciiTheme="minorHAnsi" w:hAnsiTheme="minorHAnsi"/>
          <w:b/>
          <w:sz w:val="20"/>
          <w:szCs w:val="20"/>
        </w:rPr>
        <w:t xml:space="preserve">palm oil </w:t>
      </w:r>
      <w:proofErr w:type="spellStart"/>
      <w:r w:rsidRPr="00BE503C">
        <w:rPr>
          <w:rFonts w:asciiTheme="minorHAnsi" w:eastAsia="Times New Roman" w:hAnsiTheme="minorHAnsi" w:cs="Arial"/>
          <w:i/>
          <w:color w:val="222222"/>
          <w:sz w:val="20"/>
          <w:szCs w:val="20"/>
          <w:shd w:val="clear" w:color="auto" w:fill="FFFFFF"/>
        </w:rPr>
        <w:t>Elaeis</w:t>
      </w:r>
      <w:proofErr w:type="spellEnd"/>
      <w:r w:rsidRPr="00BE503C">
        <w:rPr>
          <w:rFonts w:asciiTheme="minorHAnsi" w:eastAsia="Times New Roman" w:hAnsiTheme="minorHAnsi" w:cs="Arial"/>
          <w:i/>
          <w:color w:val="222222"/>
          <w:sz w:val="20"/>
          <w:szCs w:val="20"/>
          <w:shd w:val="clear" w:color="auto" w:fill="FFFFFF"/>
        </w:rPr>
        <w:t xml:space="preserve"> guineensis</w:t>
      </w:r>
      <w:r w:rsidRPr="00BE503C">
        <w:rPr>
          <w:rFonts w:asciiTheme="minorHAnsi" w:eastAsia="Times New Roman" w:hAnsiTheme="minorHAnsi"/>
          <w:sz w:val="20"/>
          <w:szCs w:val="20"/>
        </w:rPr>
        <w:t xml:space="preserve"> </w:t>
      </w:r>
      <w:r w:rsidRPr="00BE503C">
        <w:rPr>
          <w:rFonts w:asciiTheme="minorHAnsi" w:hAnsiTheme="minorHAnsi"/>
          <w:sz w:val="20"/>
          <w:szCs w:val="20"/>
        </w:rPr>
        <w:t xml:space="preserve">production.  This has been done under the auspices of a government initiative that </w:t>
      </w:r>
      <w:r w:rsidRPr="00BE503C">
        <w:rPr>
          <w:rFonts w:asciiTheme="minorHAnsi" w:hAnsiTheme="minorHAnsi"/>
          <w:sz w:val="20"/>
          <w:szCs w:val="20"/>
        </w:rPr>
        <w:lastRenderedPageBreak/>
        <w:t>allocates Special Agriculture and Business Leases (SABLs) that allow for clear-felling of areas for agricultural development; a total of 38,000 km</w:t>
      </w:r>
      <w:r w:rsidRPr="00BE503C">
        <w:rPr>
          <w:rFonts w:asciiTheme="minorHAnsi" w:hAnsiTheme="minorHAnsi"/>
          <w:sz w:val="20"/>
          <w:szCs w:val="20"/>
          <w:vertAlign w:val="superscript"/>
        </w:rPr>
        <w:t>2</w:t>
      </w:r>
      <w:r w:rsidRPr="00BE503C">
        <w:rPr>
          <w:rFonts w:asciiTheme="minorHAnsi" w:hAnsiTheme="minorHAnsi"/>
          <w:sz w:val="20"/>
          <w:szCs w:val="20"/>
        </w:rPr>
        <w:t xml:space="preserve"> have been allocated under SABLs</w:t>
      </w:r>
      <w:r w:rsidR="00891F5C">
        <w:rPr>
          <w:rFonts w:asciiTheme="minorHAnsi" w:hAnsiTheme="minorHAnsi"/>
          <w:sz w:val="20"/>
          <w:szCs w:val="20"/>
        </w:rPr>
        <w:t xml:space="preserve"> (for map, see </w:t>
      </w:r>
      <w:r w:rsidR="00F1009F">
        <w:rPr>
          <w:rFonts w:asciiTheme="minorHAnsi" w:hAnsiTheme="minorHAnsi"/>
          <w:sz w:val="20"/>
          <w:szCs w:val="20"/>
        </w:rPr>
        <w:fldChar w:fldCharType="begin"/>
      </w:r>
      <w:r w:rsidR="00F1009F">
        <w:rPr>
          <w:rFonts w:asciiTheme="minorHAnsi" w:hAnsiTheme="minorHAnsi"/>
          <w:sz w:val="20"/>
          <w:szCs w:val="20"/>
        </w:rPr>
        <w:instrText xml:space="preserve"> REF _Ref508456111 \h </w:instrText>
      </w:r>
      <w:r w:rsidR="00F1009F">
        <w:rPr>
          <w:rFonts w:asciiTheme="minorHAnsi" w:hAnsiTheme="minorHAnsi"/>
          <w:sz w:val="20"/>
          <w:szCs w:val="20"/>
        </w:rPr>
      </w:r>
      <w:r w:rsidR="00F1009F">
        <w:rPr>
          <w:rFonts w:asciiTheme="minorHAnsi" w:hAnsiTheme="minorHAnsi"/>
          <w:sz w:val="20"/>
          <w:szCs w:val="20"/>
        </w:rPr>
        <w:fldChar w:fldCharType="separate"/>
      </w:r>
      <w:r w:rsidR="00F618D2" w:rsidRPr="00BA4A49">
        <w:rPr>
          <w:rFonts w:asciiTheme="minorHAnsi" w:hAnsiTheme="minorHAnsi"/>
          <w:b/>
          <w:bCs/>
          <w:sz w:val="20"/>
          <w:szCs w:val="20"/>
          <w:lang w:val="en-US" w:eastAsia="en-US"/>
        </w:rPr>
        <w:t xml:space="preserve">Figure </w:t>
      </w:r>
      <w:r w:rsidR="00F618D2">
        <w:rPr>
          <w:rFonts w:asciiTheme="minorHAnsi" w:hAnsiTheme="minorHAnsi"/>
          <w:b/>
          <w:bCs/>
          <w:noProof/>
          <w:sz w:val="20"/>
          <w:szCs w:val="20"/>
          <w:lang w:val="en-US" w:eastAsia="en-US"/>
        </w:rPr>
        <w:t>4</w:t>
      </w:r>
      <w:r w:rsidR="00F1009F">
        <w:rPr>
          <w:rFonts w:asciiTheme="minorHAnsi" w:hAnsiTheme="minorHAnsi"/>
          <w:sz w:val="20"/>
          <w:szCs w:val="20"/>
        </w:rPr>
        <w:fldChar w:fldCharType="end"/>
      </w:r>
      <w:r w:rsidR="00F1009F">
        <w:rPr>
          <w:rFonts w:asciiTheme="minorHAnsi" w:hAnsiTheme="minorHAnsi"/>
          <w:sz w:val="20"/>
          <w:szCs w:val="20"/>
        </w:rPr>
        <w:t xml:space="preserve"> in </w:t>
      </w:r>
      <w:r w:rsidR="00891F5C">
        <w:rPr>
          <w:rFonts w:asciiTheme="minorHAnsi" w:hAnsiTheme="minorHAnsi"/>
          <w:sz w:val="20"/>
          <w:szCs w:val="20"/>
        </w:rPr>
        <w:t>Annex M)</w:t>
      </w:r>
      <w:r w:rsidR="006F0D0E">
        <w:rPr>
          <w:rStyle w:val="FootnoteReference"/>
          <w:szCs w:val="20"/>
        </w:rPr>
        <w:footnoteReference w:id="14"/>
      </w:r>
      <w:r w:rsidRPr="00BE503C">
        <w:rPr>
          <w:rFonts w:asciiTheme="minorHAnsi" w:hAnsiTheme="minorHAnsi"/>
          <w:sz w:val="20"/>
          <w:szCs w:val="20"/>
        </w:rPr>
        <w:t>.  While the intention has been for agricultural development, SABLs have also permitted logging companies to circumvent the country’s forestry laws such that between 2002 – 2014, 2,047km</w:t>
      </w:r>
      <w:r w:rsidRPr="00BE503C">
        <w:rPr>
          <w:rFonts w:asciiTheme="minorHAnsi" w:hAnsiTheme="minorHAnsi"/>
          <w:sz w:val="20"/>
          <w:szCs w:val="20"/>
          <w:vertAlign w:val="superscript"/>
        </w:rPr>
        <w:t>2</w:t>
      </w:r>
      <w:r w:rsidRPr="00BE503C">
        <w:rPr>
          <w:rFonts w:asciiTheme="minorHAnsi" w:hAnsiTheme="minorHAnsi"/>
          <w:sz w:val="20"/>
          <w:szCs w:val="20"/>
        </w:rPr>
        <w:t xml:space="preserve"> within SABLs was logged or cleared with no agricultural development once the logging had taken place.  In addition, there are substantial overlaps between the SABLs and the logging concessions (e.g., the three </w:t>
      </w:r>
      <w:proofErr w:type="spellStart"/>
      <w:r w:rsidRPr="00BE503C">
        <w:rPr>
          <w:rFonts w:asciiTheme="minorHAnsi" w:hAnsiTheme="minorHAnsi"/>
          <w:sz w:val="20"/>
          <w:szCs w:val="20"/>
        </w:rPr>
        <w:t>Kamula</w:t>
      </w:r>
      <w:proofErr w:type="spellEnd"/>
      <w:r w:rsidRPr="00BE503C">
        <w:rPr>
          <w:rFonts w:asciiTheme="minorHAnsi" w:hAnsiTheme="minorHAnsi"/>
          <w:sz w:val="20"/>
          <w:szCs w:val="20"/>
        </w:rPr>
        <w:t xml:space="preserve"> </w:t>
      </w:r>
      <w:proofErr w:type="spellStart"/>
      <w:r w:rsidRPr="00BE503C">
        <w:rPr>
          <w:rFonts w:asciiTheme="minorHAnsi" w:hAnsiTheme="minorHAnsi"/>
          <w:sz w:val="20"/>
          <w:szCs w:val="20"/>
        </w:rPr>
        <w:t>Doso</w:t>
      </w:r>
      <w:proofErr w:type="spellEnd"/>
      <w:r w:rsidRPr="00BE503C">
        <w:rPr>
          <w:rFonts w:asciiTheme="minorHAnsi" w:hAnsiTheme="minorHAnsi"/>
          <w:sz w:val="20"/>
          <w:szCs w:val="20"/>
        </w:rPr>
        <w:t xml:space="preserve"> logging blocks are encompassed within three SABLs).</w:t>
      </w:r>
    </w:p>
    <w:p w14:paraId="1ED0E408" w14:textId="77777777" w:rsidR="004C242A" w:rsidRDefault="004C242A" w:rsidP="004C242A">
      <w:pPr>
        <w:spacing w:after="120"/>
        <w:rPr>
          <w:rFonts w:asciiTheme="minorHAnsi" w:hAnsiTheme="minorHAnsi"/>
          <w:sz w:val="20"/>
          <w:szCs w:val="20"/>
        </w:rPr>
      </w:pPr>
      <w:r>
        <w:rPr>
          <w:rFonts w:asciiTheme="minorHAnsi" w:hAnsiTheme="minorHAnsi"/>
          <w:noProof/>
          <w:sz w:val="20"/>
          <w:szCs w:val="20"/>
          <w:lang w:val="en-US" w:eastAsia="en-US"/>
        </w:rPr>
        <w:drawing>
          <wp:inline distT="0" distB="0" distL="0" distR="0" wp14:anchorId="2BF53782" wp14:editId="795F3098">
            <wp:extent cx="5943600" cy="4255770"/>
            <wp:effectExtent l="25400" t="25400" r="25400" b="368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est change.jpg"/>
                    <pic:cNvPicPr/>
                  </pic:nvPicPr>
                  <pic:blipFill>
                    <a:blip r:embed="rId15" cstate="email">
                      <a:extLst>
                        <a:ext uri="{28A0092B-C50C-407E-A947-70E740481C1C}">
                          <a14:useLocalDpi xmlns:a14="http://schemas.microsoft.com/office/drawing/2010/main" val="0"/>
                        </a:ext>
                      </a:extLst>
                    </a:blip>
                    <a:stretch>
                      <a:fillRect/>
                    </a:stretch>
                  </pic:blipFill>
                  <pic:spPr>
                    <a:xfrm>
                      <a:off x="0" y="0"/>
                      <a:ext cx="5943600" cy="4255770"/>
                    </a:xfrm>
                    <a:prstGeom prst="rect">
                      <a:avLst/>
                    </a:prstGeom>
                    <a:ln w="12700">
                      <a:solidFill>
                        <a:schemeClr val="accent1"/>
                      </a:solidFill>
                    </a:ln>
                  </pic:spPr>
                </pic:pic>
              </a:graphicData>
            </a:graphic>
          </wp:inline>
        </w:drawing>
      </w:r>
    </w:p>
    <w:p w14:paraId="4EC8C579" w14:textId="372EBEAA" w:rsidR="004C242A" w:rsidRPr="004C242A" w:rsidRDefault="004C242A" w:rsidP="004C242A">
      <w:pPr>
        <w:pStyle w:val="Caption"/>
        <w:rPr>
          <w:rFonts w:asciiTheme="minorHAnsi" w:hAnsiTheme="minorHAnsi"/>
          <w:sz w:val="20"/>
          <w:szCs w:val="20"/>
        </w:rPr>
      </w:pPr>
      <w:r w:rsidRPr="004C242A">
        <w:rPr>
          <w:rFonts w:asciiTheme="minorHAnsi" w:hAnsiTheme="minorHAnsi"/>
          <w:sz w:val="20"/>
          <w:szCs w:val="20"/>
        </w:rPr>
        <w:t xml:space="preserve">Figure </w:t>
      </w:r>
      <w:r w:rsidRPr="004C242A">
        <w:rPr>
          <w:rFonts w:asciiTheme="minorHAnsi" w:hAnsiTheme="minorHAnsi"/>
          <w:sz w:val="20"/>
          <w:szCs w:val="20"/>
        </w:rPr>
        <w:fldChar w:fldCharType="begin"/>
      </w:r>
      <w:r w:rsidRPr="004C242A">
        <w:rPr>
          <w:rFonts w:asciiTheme="minorHAnsi" w:hAnsiTheme="minorHAnsi"/>
          <w:sz w:val="20"/>
          <w:szCs w:val="20"/>
        </w:rPr>
        <w:instrText xml:space="preserve"> SEQ Figure \* ARABIC </w:instrText>
      </w:r>
      <w:r w:rsidRPr="004C242A">
        <w:rPr>
          <w:rFonts w:asciiTheme="minorHAnsi" w:hAnsiTheme="minorHAnsi"/>
          <w:sz w:val="20"/>
          <w:szCs w:val="20"/>
        </w:rPr>
        <w:fldChar w:fldCharType="separate"/>
      </w:r>
      <w:r w:rsidR="00F618D2">
        <w:rPr>
          <w:rFonts w:asciiTheme="minorHAnsi" w:hAnsiTheme="minorHAnsi"/>
          <w:noProof/>
          <w:sz w:val="20"/>
          <w:szCs w:val="20"/>
        </w:rPr>
        <w:t>1</w:t>
      </w:r>
      <w:r w:rsidRPr="004C242A">
        <w:rPr>
          <w:rFonts w:asciiTheme="minorHAnsi" w:hAnsiTheme="minorHAnsi"/>
          <w:sz w:val="20"/>
          <w:szCs w:val="20"/>
        </w:rPr>
        <w:fldChar w:fldCharType="end"/>
      </w:r>
      <w:r w:rsidRPr="004C242A">
        <w:rPr>
          <w:rFonts w:asciiTheme="minorHAnsi" w:hAnsiTheme="minorHAnsi"/>
          <w:sz w:val="20"/>
          <w:szCs w:val="20"/>
        </w:rPr>
        <w:t xml:space="preserve">. Illustrating </w:t>
      </w:r>
      <w:proofErr w:type="gramStart"/>
      <w:r w:rsidRPr="004C242A">
        <w:rPr>
          <w:rFonts w:asciiTheme="minorHAnsi" w:hAnsiTheme="minorHAnsi"/>
          <w:sz w:val="20"/>
          <w:szCs w:val="20"/>
        </w:rPr>
        <w:t>the deforestation</w:t>
      </w:r>
      <w:proofErr w:type="gramEnd"/>
      <w:r w:rsidRPr="004C242A">
        <w:rPr>
          <w:rFonts w:asciiTheme="minorHAnsi" w:hAnsiTheme="minorHAnsi"/>
          <w:sz w:val="20"/>
          <w:szCs w:val="20"/>
        </w:rPr>
        <w:t xml:space="preserve"> and forest degradation, 1972-2014. Figure from Bryan &amp; Shearman, 2015</w:t>
      </w:r>
    </w:p>
    <w:p w14:paraId="074C8023" w14:textId="77777777" w:rsidR="004C242A" w:rsidRPr="004C242A" w:rsidRDefault="004C242A" w:rsidP="004C242A">
      <w:pPr>
        <w:rPr>
          <w:rFonts w:asciiTheme="minorHAnsi" w:hAnsiTheme="minorHAnsi"/>
          <w:sz w:val="20"/>
          <w:szCs w:val="20"/>
          <w:lang w:val="en-US" w:eastAsia="en-US"/>
        </w:rPr>
      </w:pPr>
    </w:p>
    <w:p w14:paraId="1CDC75A4" w14:textId="77777777" w:rsidR="009A0B8B" w:rsidRDefault="003E4B7C" w:rsidP="001B70F7">
      <w:pPr>
        <w:numPr>
          <w:ilvl w:val="0"/>
          <w:numId w:val="7"/>
        </w:numPr>
        <w:spacing w:after="120"/>
        <w:ind w:left="0" w:firstLine="0"/>
        <w:rPr>
          <w:rFonts w:asciiTheme="minorHAnsi" w:hAnsiTheme="minorHAnsi"/>
          <w:sz w:val="20"/>
          <w:szCs w:val="20"/>
        </w:rPr>
      </w:pPr>
      <w:r w:rsidRPr="00DE6A33">
        <w:rPr>
          <w:rFonts w:asciiTheme="minorHAnsi" w:hAnsiTheme="minorHAnsi"/>
          <w:b/>
          <w:sz w:val="20"/>
          <w:szCs w:val="20"/>
        </w:rPr>
        <w:t>F</w:t>
      </w:r>
      <w:r w:rsidR="009A0B8B" w:rsidRPr="00DE6A33">
        <w:rPr>
          <w:rFonts w:asciiTheme="minorHAnsi" w:hAnsiTheme="minorHAnsi"/>
          <w:b/>
          <w:sz w:val="20"/>
          <w:szCs w:val="20"/>
        </w:rPr>
        <w:t>orest fires</w:t>
      </w:r>
      <w:r w:rsidR="009A0B8B" w:rsidRPr="00DE6A33">
        <w:rPr>
          <w:rFonts w:asciiTheme="minorHAnsi" w:hAnsiTheme="minorHAnsi"/>
          <w:sz w:val="20"/>
          <w:szCs w:val="20"/>
        </w:rPr>
        <w:t xml:space="preserve"> are also increasing – exacerbated by climate change </w:t>
      </w:r>
      <w:r w:rsidR="00DF5B92" w:rsidRPr="00DE6A33">
        <w:rPr>
          <w:rFonts w:asciiTheme="minorHAnsi" w:hAnsiTheme="minorHAnsi"/>
          <w:sz w:val="20"/>
          <w:szCs w:val="20"/>
        </w:rPr>
        <w:t>(which seems to be lifting the inversion layer which, in turn, leads to drying of forests at lower altitudes</w:t>
      </w:r>
      <w:r w:rsidR="00DF5B92" w:rsidRPr="00DE6A33">
        <w:rPr>
          <w:rStyle w:val="FootnoteReference"/>
          <w:rFonts w:asciiTheme="minorHAnsi" w:hAnsiTheme="minorHAnsi"/>
          <w:sz w:val="20"/>
          <w:szCs w:val="20"/>
        </w:rPr>
        <w:footnoteReference w:id="15"/>
      </w:r>
      <w:r w:rsidR="00DF5B92" w:rsidRPr="00DE6A33">
        <w:rPr>
          <w:rFonts w:asciiTheme="minorHAnsi" w:hAnsiTheme="minorHAnsi"/>
          <w:sz w:val="20"/>
          <w:szCs w:val="20"/>
        </w:rPr>
        <w:t xml:space="preserve">) </w:t>
      </w:r>
      <w:r w:rsidR="009A0B8B" w:rsidRPr="00DE6A33">
        <w:rPr>
          <w:rFonts w:asciiTheme="minorHAnsi" w:hAnsiTheme="minorHAnsi"/>
          <w:sz w:val="20"/>
          <w:szCs w:val="20"/>
        </w:rPr>
        <w:t xml:space="preserve">and El Niño events (with associated droughts), logging and road building (with their edge effects and accumulation of dead material).  In the period from 2002-2014, a total of 81,819 fires were detected with evidence that the majority were started by people (because of their proximity to human habitation).  Degraded forest </w:t>
      </w:r>
      <w:r w:rsidR="00F706F4" w:rsidRPr="00DE6A33">
        <w:rPr>
          <w:rFonts w:asciiTheme="minorHAnsi" w:hAnsiTheme="minorHAnsi"/>
          <w:sz w:val="20"/>
          <w:szCs w:val="20"/>
        </w:rPr>
        <w:t xml:space="preserve">is </w:t>
      </w:r>
      <w:r w:rsidR="009A0B8B" w:rsidRPr="00DE6A33">
        <w:rPr>
          <w:rFonts w:asciiTheme="minorHAnsi" w:hAnsiTheme="minorHAnsi"/>
          <w:sz w:val="20"/>
          <w:szCs w:val="20"/>
        </w:rPr>
        <w:t xml:space="preserve">also susceptible to </w:t>
      </w:r>
      <w:r w:rsidR="009A0B8B" w:rsidRPr="00DE6A33">
        <w:rPr>
          <w:rFonts w:asciiTheme="minorHAnsi" w:hAnsiTheme="minorHAnsi"/>
          <w:b/>
          <w:sz w:val="20"/>
          <w:szCs w:val="20"/>
        </w:rPr>
        <w:t>invasive species</w:t>
      </w:r>
      <w:r w:rsidR="009A0B8B" w:rsidRPr="00DE6A33">
        <w:rPr>
          <w:rFonts w:asciiTheme="minorHAnsi" w:hAnsiTheme="minorHAnsi"/>
          <w:sz w:val="20"/>
          <w:szCs w:val="20"/>
        </w:rPr>
        <w:t xml:space="preserve"> (e.g., </w:t>
      </w:r>
      <w:r w:rsidR="009A0B8B" w:rsidRPr="00DE6A33">
        <w:rPr>
          <w:rFonts w:asciiTheme="minorHAnsi" w:hAnsiTheme="minorHAnsi"/>
          <w:i/>
          <w:sz w:val="20"/>
          <w:szCs w:val="20"/>
        </w:rPr>
        <w:t>Eichornia crassipes</w:t>
      </w:r>
      <w:r w:rsidR="009A0B8B" w:rsidRPr="00DE6A33">
        <w:rPr>
          <w:rFonts w:asciiTheme="minorHAnsi" w:hAnsiTheme="minorHAnsi"/>
          <w:sz w:val="20"/>
          <w:szCs w:val="20"/>
        </w:rPr>
        <w:t>,</w:t>
      </w:r>
      <w:r w:rsidR="009A0B8B" w:rsidRPr="00DE6A33">
        <w:rPr>
          <w:rFonts w:asciiTheme="minorHAnsi" w:hAnsiTheme="minorHAnsi"/>
          <w:i/>
          <w:sz w:val="20"/>
          <w:szCs w:val="20"/>
        </w:rPr>
        <w:t xml:space="preserve"> Piper </w:t>
      </w:r>
      <w:proofErr w:type="spellStart"/>
      <w:r w:rsidR="009A0B8B" w:rsidRPr="00DE6A33">
        <w:rPr>
          <w:rFonts w:asciiTheme="minorHAnsi" w:hAnsiTheme="minorHAnsi"/>
          <w:i/>
          <w:sz w:val="20"/>
          <w:szCs w:val="20"/>
        </w:rPr>
        <w:t>aduncum</w:t>
      </w:r>
      <w:proofErr w:type="spellEnd"/>
      <w:r w:rsidR="009A0B8B" w:rsidRPr="00DE6A33">
        <w:rPr>
          <w:rFonts w:asciiTheme="minorHAnsi" w:hAnsiTheme="minorHAnsi"/>
          <w:sz w:val="20"/>
          <w:szCs w:val="20"/>
        </w:rPr>
        <w:t xml:space="preserve"> or </w:t>
      </w:r>
      <w:proofErr w:type="spellStart"/>
      <w:r w:rsidR="009A0B8B" w:rsidRPr="00DE6A33">
        <w:rPr>
          <w:rFonts w:asciiTheme="minorHAnsi" w:hAnsiTheme="minorHAnsi"/>
          <w:i/>
          <w:sz w:val="20"/>
          <w:szCs w:val="20"/>
        </w:rPr>
        <w:t>Spathodea</w:t>
      </w:r>
      <w:proofErr w:type="spellEnd"/>
      <w:r w:rsidR="009A0B8B" w:rsidRPr="00DE6A33">
        <w:rPr>
          <w:rFonts w:asciiTheme="minorHAnsi" w:hAnsiTheme="minorHAnsi"/>
          <w:i/>
          <w:sz w:val="20"/>
          <w:szCs w:val="20"/>
        </w:rPr>
        <w:t xml:space="preserve"> </w:t>
      </w:r>
      <w:proofErr w:type="spellStart"/>
      <w:r w:rsidR="009A0B8B" w:rsidRPr="00DE6A33">
        <w:rPr>
          <w:rFonts w:asciiTheme="minorHAnsi" w:hAnsiTheme="minorHAnsi"/>
          <w:i/>
          <w:sz w:val="20"/>
          <w:szCs w:val="20"/>
        </w:rPr>
        <w:t>campanulata</w:t>
      </w:r>
      <w:proofErr w:type="spellEnd"/>
      <w:r w:rsidR="009A0B8B" w:rsidRPr="00DE6A33">
        <w:rPr>
          <w:rFonts w:asciiTheme="minorHAnsi" w:hAnsiTheme="minorHAnsi"/>
          <w:sz w:val="20"/>
          <w:szCs w:val="20"/>
        </w:rPr>
        <w:t xml:space="preserve"> are </w:t>
      </w:r>
      <w:r w:rsidR="0061070F" w:rsidRPr="00DE6A33">
        <w:rPr>
          <w:rFonts w:asciiTheme="minorHAnsi" w:hAnsiTheme="minorHAnsi"/>
          <w:sz w:val="20"/>
          <w:szCs w:val="20"/>
        </w:rPr>
        <w:t>some</w:t>
      </w:r>
      <w:r w:rsidR="009A0B8B" w:rsidRPr="00DE6A33">
        <w:rPr>
          <w:rFonts w:asciiTheme="minorHAnsi" w:hAnsiTheme="minorHAnsi"/>
          <w:sz w:val="20"/>
          <w:szCs w:val="20"/>
        </w:rPr>
        <w:t xml:space="preserve"> relatively common invasive species</w:t>
      </w:r>
      <w:r w:rsidR="00FC2DFA" w:rsidRPr="00DE6A33">
        <w:rPr>
          <w:rFonts w:asciiTheme="minorHAnsi" w:hAnsiTheme="minorHAnsi"/>
          <w:sz w:val="20"/>
          <w:szCs w:val="20"/>
        </w:rPr>
        <w:t xml:space="preserve"> – among many, many others</w:t>
      </w:r>
      <w:r w:rsidR="009A0B8B" w:rsidRPr="00DE6A33">
        <w:rPr>
          <w:rFonts w:asciiTheme="minorHAnsi" w:hAnsiTheme="minorHAnsi"/>
          <w:sz w:val="20"/>
          <w:szCs w:val="20"/>
        </w:rPr>
        <w:t>).</w:t>
      </w:r>
      <w:r w:rsidR="00C13B11" w:rsidRPr="00DE6A33">
        <w:rPr>
          <w:rFonts w:asciiTheme="minorHAnsi" w:hAnsiTheme="minorHAnsi"/>
          <w:sz w:val="20"/>
          <w:szCs w:val="20"/>
        </w:rPr>
        <w:t xml:space="preserve">  </w:t>
      </w:r>
      <w:r w:rsidR="009A0B8B" w:rsidRPr="00DE6A33">
        <w:rPr>
          <w:rFonts w:asciiTheme="minorHAnsi" w:hAnsiTheme="minorHAnsi"/>
          <w:sz w:val="20"/>
          <w:szCs w:val="20"/>
        </w:rPr>
        <w:t xml:space="preserve">Finally, while deforestation and forest degradation </w:t>
      </w:r>
      <w:proofErr w:type="gramStart"/>
      <w:r w:rsidR="009A0B8B" w:rsidRPr="00DE6A33">
        <w:rPr>
          <w:rFonts w:asciiTheme="minorHAnsi" w:hAnsiTheme="minorHAnsi"/>
          <w:sz w:val="20"/>
          <w:szCs w:val="20"/>
        </w:rPr>
        <w:t>contributes</w:t>
      </w:r>
      <w:proofErr w:type="gramEnd"/>
      <w:r w:rsidR="009A0B8B" w:rsidRPr="00DE6A33">
        <w:rPr>
          <w:rFonts w:asciiTheme="minorHAnsi" w:hAnsiTheme="minorHAnsi"/>
          <w:sz w:val="20"/>
          <w:szCs w:val="20"/>
        </w:rPr>
        <w:t xml:space="preserve"> to climate change, so too does </w:t>
      </w:r>
      <w:r w:rsidR="009A0B8B" w:rsidRPr="00DE6A33">
        <w:rPr>
          <w:rFonts w:asciiTheme="minorHAnsi" w:hAnsiTheme="minorHAnsi"/>
          <w:b/>
          <w:sz w:val="20"/>
          <w:szCs w:val="20"/>
        </w:rPr>
        <w:t>climate change threaten the forests of PNG</w:t>
      </w:r>
      <w:r w:rsidR="009A0B8B" w:rsidRPr="00DE6A33">
        <w:rPr>
          <w:rFonts w:asciiTheme="minorHAnsi" w:hAnsiTheme="minorHAnsi"/>
          <w:sz w:val="20"/>
          <w:szCs w:val="20"/>
        </w:rPr>
        <w:t>: there is an obvious linkage between climatic patterns and the growth, health and persistence of forests.</w:t>
      </w:r>
    </w:p>
    <w:p w14:paraId="5099CD86" w14:textId="2FD409E7" w:rsidR="00C21D02" w:rsidRPr="004C1D99" w:rsidRDefault="00C21D02" w:rsidP="001B70F7">
      <w:pPr>
        <w:numPr>
          <w:ilvl w:val="0"/>
          <w:numId w:val="7"/>
        </w:numPr>
        <w:spacing w:after="120"/>
        <w:ind w:left="0" w:firstLine="0"/>
        <w:rPr>
          <w:rFonts w:asciiTheme="minorHAnsi" w:hAnsiTheme="minorHAnsi"/>
          <w:sz w:val="18"/>
          <w:szCs w:val="20"/>
        </w:rPr>
      </w:pPr>
      <w:r w:rsidRPr="004C1D99">
        <w:rPr>
          <w:rFonts w:asciiTheme="minorHAnsi" w:hAnsiTheme="minorHAnsi"/>
          <w:sz w:val="20"/>
          <w:szCs w:val="22"/>
        </w:rPr>
        <w:lastRenderedPageBreak/>
        <w:t xml:space="preserve">PNG is </w:t>
      </w:r>
      <w:r w:rsidRPr="004C1D99">
        <w:rPr>
          <w:rFonts w:asciiTheme="minorHAnsi" w:hAnsiTheme="minorHAnsi"/>
          <w:sz w:val="20"/>
          <w:szCs w:val="22"/>
          <w:lang w:val="en-ZA"/>
        </w:rPr>
        <w:t>highly vulnerable to the impacts of climate change: maximum temperatures in PNG have increased at a rate of about 0.11°C per decade,</w:t>
      </w:r>
      <w:r w:rsidRPr="004C1D99">
        <w:rPr>
          <w:rFonts w:asciiTheme="minorHAnsi" w:hAnsiTheme="minorHAnsi"/>
          <w:sz w:val="20"/>
          <w:szCs w:val="22"/>
          <w:lang w:val="en-US"/>
        </w:rPr>
        <w:t xml:space="preserve"> </w:t>
      </w:r>
      <w:r w:rsidRPr="004C1D99">
        <w:rPr>
          <w:rFonts w:asciiTheme="minorHAnsi" w:hAnsiTheme="minorHAnsi"/>
          <w:sz w:val="20"/>
          <w:szCs w:val="22"/>
          <w:lang w:val="en-ZA"/>
        </w:rPr>
        <w:t>sea levels have risen by about 7mm per year since 1993, and the level of ocean acidification has been slowly increasing. The Government of PNG through the Climate Change and Development</w:t>
      </w:r>
      <w:r w:rsidR="001645AF" w:rsidRPr="004C1D99">
        <w:rPr>
          <w:rFonts w:asciiTheme="minorHAnsi" w:hAnsiTheme="minorHAnsi"/>
          <w:sz w:val="20"/>
          <w:szCs w:val="22"/>
          <w:lang w:val="en-ZA"/>
        </w:rPr>
        <w:t xml:space="preserve"> Authority</w:t>
      </w:r>
      <w:r w:rsidRPr="004C1D99">
        <w:rPr>
          <w:rFonts w:asciiTheme="minorHAnsi" w:hAnsiTheme="minorHAnsi"/>
          <w:sz w:val="20"/>
          <w:szCs w:val="22"/>
          <w:lang w:val="en-ZA"/>
        </w:rPr>
        <w:t xml:space="preserve"> lists nine major impacts of climate change in PNG</w:t>
      </w:r>
      <w:r w:rsidRPr="004C1D99">
        <w:rPr>
          <w:rStyle w:val="FootnoteReference"/>
          <w:rFonts w:asciiTheme="minorHAnsi" w:hAnsiTheme="minorHAnsi"/>
          <w:sz w:val="20"/>
          <w:szCs w:val="22"/>
          <w:lang w:val="en-ZA"/>
        </w:rPr>
        <w:footnoteReference w:id="16"/>
      </w:r>
      <w:r w:rsidRPr="004C1D99">
        <w:rPr>
          <w:rFonts w:asciiTheme="minorHAnsi" w:hAnsiTheme="minorHAnsi"/>
          <w:sz w:val="20"/>
          <w:szCs w:val="22"/>
          <w:lang w:val="en-ZA"/>
        </w:rPr>
        <w:t>: coastal flooding and sea level rise; inland flooding; food insecurity caused by crop failures due to droughts and inland frosts; climate change-induced migration; damage to coral reefs; malaria and vector borne diseases; water and sanitation; and landslides. Rural subsistence communities in PNG are particularly vulnerable to climate change impacts due to their direct dependence on natural resources and a reliable climate and their limited capacity to adapt</w:t>
      </w:r>
      <w:r w:rsidRPr="004C1D99">
        <w:rPr>
          <w:rStyle w:val="FootnoteReference"/>
          <w:rFonts w:asciiTheme="minorHAnsi" w:hAnsiTheme="minorHAnsi"/>
          <w:sz w:val="20"/>
          <w:szCs w:val="22"/>
          <w:lang w:val="en-ZA"/>
        </w:rPr>
        <w:footnoteReference w:id="17"/>
      </w:r>
      <w:r w:rsidRPr="004C1D99">
        <w:rPr>
          <w:rFonts w:asciiTheme="minorHAnsi" w:hAnsiTheme="minorHAnsi"/>
          <w:sz w:val="20"/>
          <w:szCs w:val="22"/>
          <w:lang w:val="en-ZA"/>
        </w:rPr>
        <w:t>. Changes in specie</w:t>
      </w:r>
      <w:r w:rsidR="00CE1864" w:rsidRPr="004C1D99">
        <w:rPr>
          <w:rFonts w:asciiTheme="minorHAnsi" w:hAnsiTheme="minorHAnsi"/>
          <w:sz w:val="20"/>
          <w:szCs w:val="22"/>
          <w:lang w:val="en-ZA"/>
        </w:rPr>
        <w:t>s</w:t>
      </w:r>
      <w:r w:rsidRPr="004C1D99">
        <w:rPr>
          <w:rFonts w:asciiTheme="minorHAnsi" w:hAnsiTheme="minorHAnsi"/>
          <w:sz w:val="20"/>
          <w:szCs w:val="22"/>
          <w:lang w:val="en-ZA"/>
        </w:rPr>
        <w:t xml:space="preserve"> distribution have already been recorded, with wildlife in montane areas will be particularly vulnerable to extinction</w:t>
      </w:r>
      <w:r w:rsidRPr="004C1D99">
        <w:rPr>
          <w:rStyle w:val="FootnoteReference"/>
          <w:rFonts w:asciiTheme="minorHAnsi" w:hAnsiTheme="minorHAnsi"/>
          <w:sz w:val="20"/>
          <w:szCs w:val="22"/>
          <w:lang w:val="en-ZA"/>
        </w:rPr>
        <w:footnoteReference w:id="18"/>
      </w:r>
      <w:r w:rsidRPr="004C1D99">
        <w:rPr>
          <w:rFonts w:asciiTheme="minorHAnsi" w:hAnsiTheme="minorHAnsi"/>
          <w:sz w:val="20"/>
          <w:szCs w:val="22"/>
          <w:lang w:val="en-ZA"/>
        </w:rPr>
        <w:t>.</w:t>
      </w:r>
    </w:p>
    <w:p w14:paraId="376E6951" w14:textId="77777777" w:rsidR="008F15CE" w:rsidRPr="00DE6A33" w:rsidRDefault="008F15CE" w:rsidP="008F15CE">
      <w:pPr>
        <w:spacing w:after="120"/>
        <w:rPr>
          <w:rFonts w:asciiTheme="minorHAnsi" w:hAnsiTheme="minorHAnsi"/>
          <w:sz w:val="20"/>
          <w:szCs w:val="20"/>
        </w:rPr>
      </w:pPr>
      <w:r w:rsidRPr="00DE6A33">
        <w:rPr>
          <w:rFonts w:asciiTheme="minorHAnsi" w:hAnsiTheme="minorHAnsi"/>
          <w:noProof/>
          <w:sz w:val="20"/>
          <w:szCs w:val="20"/>
          <w:lang w:val="en-US" w:eastAsia="en-US"/>
        </w:rPr>
        <w:drawing>
          <wp:inline distT="0" distB="0" distL="0" distR="0" wp14:anchorId="53D8242A" wp14:editId="25F03D4B">
            <wp:extent cx="5943600" cy="3850005"/>
            <wp:effectExtent l="25400" t="25400" r="25400" b="3619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5943600" cy="3850005"/>
                    </a:xfrm>
                    <a:prstGeom prst="rect">
                      <a:avLst/>
                    </a:prstGeom>
                    <a:ln>
                      <a:solidFill>
                        <a:schemeClr val="accent1"/>
                      </a:solidFill>
                    </a:ln>
                  </pic:spPr>
                </pic:pic>
              </a:graphicData>
            </a:graphic>
          </wp:inline>
        </w:drawing>
      </w:r>
    </w:p>
    <w:p w14:paraId="21CB27E3" w14:textId="41293776" w:rsidR="00C13B11" w:rsidRPr="00DE6A33" w:rsidRDefault="00C13B11" w:rsidP="00C13B11">
      <w:pPr>
        <w:pStyle w:val="Caption"/>
        <w:rPr>
          <w:rFonts w:asciiTheme="minorHAnsi" w:hAnsiTheme="minorHAnsi"/>
          <w:b w:val="0"/>
          <w:sz w:val="20"/>
          <w:szCs w:val="20"/>
        </w:rPr>
      </w:pPr>
      <w:bookmarkStart w:id="8" w:name="_Ref494920149"/>
      <w:r w:rsidRPr="00DE6A33">
        <w:rPr>
          <w:rFonts w:asciiTheme="minorHAnsi" w:hAnsiTheme="minorHAnsi"/>
          <w:sz w:val="20"/>
          <w:szCs w:val="20"/>
        </w:rPr>
        <w:t xml:space="preserve">Figure </w:t>
      </w:r>
      <w:r w:rsidRPr="00DE6A33">
        <w:rPr>
          <w:rFonts w:asciiTheme="minorHAnsi" w:hAnsiTheme="minorHAnsi"/>
          <w:sz w:val="20"/>
          <w:szCs w:val="20"/>
        </w:rPr>
        <w:fldChar w:fldCharType="begin"/>
      </w:r>
      <w:r w:rsidRPr="00DE6A33">
        <w:rPr>
          <w:rFonts w:asciiTheme="minorHAnsi" w:hAnsiTheme="minorHAnsi"/>
          <w:sz w:val="20"/>
          <w:szCs w:val="20"/>
        </w:rPr>
        <w:instrText xml:space="preserve"> SEQ Figure \* ARABIC </w:instrText>
      </w:r>
      <w:r w:rsidRPr="00DE6A33">
        <w:rPr>
          <w:rFonts w:asciiTheme="minorHAnsi" w:hAnsiTheme="minorHAnsi"/>
          <w:sz w:val="20"/>
          <w:szCs w:val="20"/>
        </w:rPr>
        <w:fldChar w:fldCharType="separate"/>
      </w:r>
      <w:r w:rsidR="00F618D2">
        <w:rPr>
          <w:rFonts w:asciiTheme="minorHAnsi" w:hAnsiTheme="minorHAnsi"/>
          <w:noProof/>
          <w:sz w:val="20"/>
          <w:szCs w:val="20"/>
        </w:rPr>
        <w:t>2</w:t>
      </w:r>
      <w:r w:rsidRPr="00DE6A33">
        <w:rPr>
          <w:rFonts w:asciiTheme="minorHAnsi" w:hAnsiTheme="minorHAnsi"/>
          <w:sz w:val="20"/>
          <w:szCs w:val="20"/>
        </w:rPr>
        <w:fldChar w:fldCharType="end"/>
      </w:r>
      <w:bookmarkEnd w:id="8"/>
      <w:r w:rsidRPr="00DE6A33">
        <w:rPr>
          <w:rFonts w:asciiTheme="minorHAnsi" w:hAnsiTheme="minorHAnsi"/>
          <w:b w:val="0"/>
          <w:sz w:val="20"/>
          <w:szCs w:val="20"/>
        </w:rPr>
        <w:t xml:space="preserve">. The coverage of extractive </w:t>
      </w:r>
      <w:r w:rsidR="006069FC" w:rsidRPr="00DE6A33">
        <w:rPr>
          <w:rFonts w:asciiTheme="minorHAnsi" w:hAnsiTheme="minorHAnsi"/>
          <w:b w:val="0"/>
          <w:sz w:val="20"/>
          <w:szCs w:val="20"/>
        </w:rPr>
        <w:t>(logging, mining</w:t>
      </w:r>
      <w:r w:rsidR="003A701C" w:rsidRPr="00DE6A33">
        <w:rPr>
          <w:rFonts w:asciiTheme="minorHAnsi" w:hAnsiTheme="minorHAnsi"/>
          <w:b w:val="0"/>
          <w:sz w:val="20"/>
          <w:szCs w:val="20"/>
        </w:rPr>
        <w:t>,</w:t>
      </w:r>
      <w:r w:rsidR="006069FC" w:rsidRPr="00DE6A33">
        <w:rPr>
          <w:rFonts w:asciiTheme="minorHAnsi" w:hAnsiTheme="minorHAnsi"/>
          <w:b w:val="0"/>
          <w:sz w:val="20"/>
          <w:szCs w:val="20"/>
        </w:rPr>
        <w:t xml:space="preserve"> oil and gas) </w:t>
      </w:r>
      <w:r w:rsidR="008B7E54" w:rsidRPr="00DE6A33">
        <w:rPr>
          <w:rFonts w:asciiTheme="minorHAnsi" w:hAnsiTheme="minorHAnsi"/>
          <w:b w:val="0"/>
          <w:sz w:val="20"/>
          <w:szCs w:val="20"/>
        </w:rPr>
        <w:t xml:space="preserve">licenses and </w:t>
      </w:r>
      <w:r w:rsidRPr="00DE6A33">
        <w:rPr>
          <w:rFonts w:asciiTheme="minorHAnsi" w:hAnsiTheme="minorHAnsi"/>
          <w:b w:val="0"/>
          <w:sz w:val="20"/>
          <w:szCs w:val="20"/>
        </w:rPr>
        <w:t>concessions</w:t>
      </w:r>
      <w:r w:rsidR="008B7E54" w:rsidRPr="00DE6A33">
        <w:rPr>
          <w:rFonts w:asciiTheme="minorHAnsi" w:hAnsiTheme="minorHAnsi"/>
          <w:b w:val="0"/>
          <w:sz w:val="20"/>
          <w:szCs w:val="20"/>
        </w:rPr>
        <w:t>,</w:t>
      </w:r>
      <w:r w:rsidRPr="00DE6A33">
        <w:rPr>
          <w:rFonts w:asciiTheme="minorHAnsi" w:hAnsiTheme="minorHAnsi"/>
          <w:b w:val="0"/>
          <w:sz w:val="20"/>
          <w:szCs w:val="20"/>
        </w:rPr>
        <w:t xml:space="preserve"> </w:t>
      </w:r>
      <w:r w:rsidR="001D6000" w:rsidRPr="00DE6A33">
        <w:rPr>
          <w:rFonts w:asciiTheme="minorHAnsi" w:hAnsiTheme="minorHAnsi"/>
          <w:b w:val="0"/>
          <w:sz w:val="20"/>
          <w:szCs w:val="20"/>
        </w:rPr>
        <w:t xml:space="preserve">and SABLs </w:t>
      </w:r>
      <w:r w:rsidRPr="00DE6A33">
        <w:rPr>
          <w:rFonts w:asciiTheme="minorHAnsi" w:hAnsiTheme="minorHAnsi"/>
          <w:b w:val="0"/>
          <w:sz w:val="20"/>
          <w:szCs w:val="20"/>
        </w:rPr>
        <w:t>across Papua New Guinea showing the degree to which the</w:t>
      </w:r>
      <w:r w:rsidR="008B7E54" w:rsidRPr="00DE6A33">
        <w:rPr>
          <w:rFonts w:asciiTheme="minorHAnsi" w:hAnsiTheme="minorHAnsi"/>
          <w:b w:val="0"/>
          <w:sz w:val="20"/>
          <w:szCs w:val="20"/>
        </w:rPr>
        <w:t xml:space="preserve">y </w:t>
      </w:r>
      <w:r w:rsidR="001D6000" w:rsidRPr="00DE6A33">
        <w:rPr>
          <w:rFonts w:asciiTheme="minorHAnsi" w:hAnsiTheme="minorHAnsi"/>
          <w:b w:val="0"/>
          <w:sz w:val="20"/>
          <w:szCs w:val="20"/>
        </w:rPr>
        <w:t>overlap</w:t>
      </w:r>
      <w:r w:rsidRPr="00DE6A33">
        <w:rPr>
          <w:rFonts w:asciiTheme="minorHAnsi" w:hAnsiTheme="minorHAnsi"/>
          <w:b w:val="0"/>
          <w:sz w:val="20"/>
          <w:szCs w:val="20"/>
        </w:rPr>
        <w:t>.</w:t>
      </w:r>
      <w:r w:rsidR="00B46168" w:rsidRPr="00DE6A33">
        <w:rPr>
          <w:rFonts w:asciiTheme="minorHAnsi" w:hAnsiTheme="minorHAnsi"/>
          <w:b w:val="0"/>
          <w:sz w:val="20"/>
          <w:szCs w:val="20"/>
        </w:rPr>
        <w:t xml:space="preserve"> (Figure adapted and reproduced with permission; Shearman, 2013).</w:t>
      </w:r>
    </w:p>
    <w:p w14:paraId="09C5F2AE" w14:textId="77777777" w:rsidR="00C13B11" w:rsidRPr="00DE6A33" w:rsidRDefault="00C13B11" w:rsidP="00C13B11">
      <w:pPr>
        <w:rPr>
          <w:rFonts w:asciiTheme="minorHAnsi" w:hAnsiTheme="minorHAnsi"/>
          <w:sz w:val="20"/>
          <w:szCs w:val="20"/>
        </w:rPr>
      </w:pPr>
    </w:p>
    <w:p w14:paraId="09FBAE11" w14:textId="77777777" w:rsidR="00C21D02" w:rsidRPr="004C1D99" w:rsidRDefault="00C21D02" w:rsidP="00C21D02">
      <w:pPr>
        <w:numPr>
          <w:ilvl w:val="0"/>
          <w:numId w:val="7"/>
        </w:numPr>
        <w:spacing w:after="120"/>
        <w:ind w:left="0" w:firstLine="0"/>
        <w:rPr>
          <w:rFonts w:asciiTheme="minorHAnsi" w:hAnsiTheme="minorHAnsi"/>
          <w:sz w:val="20"/>
          <w:szCs w:val="20"/>
        </w:rPr>
      </w:pPr>
      <w:r w:rsidRPr="004C1D99">
        <w:rPr>
          <w:rFonts w:asciiTheme="minorHAnsi" w:hAnsiTheme="minorHAnsi"/>
          <w:sz w:val="20"/>
          <w:szCs w:val="22"/>
        </w:rPr>
        <w:t xml:space="preserve">In the marine environment, primary threats have been identified as population growth (especially in coastal areas); development activities (in coastal and upstream areas) and related impacts including increased runoff and habitat fragmentation and degradation; overexploitation of resources, particularly fisheries resources; pollution, especially related to runoff from inland mining activities and poor land management practices, and debris and sewage; and impacts of climate change, including potential disruption of oceanographic processes, changes in </w:t>
      </w:r>
      <w:r w:rsidRPr="004C1D99">
        <w:rPr>
          <w:rFonts w:asciiTheme="minorHAnsi" w:hAnsiTheme="minorHAnsi"/>
          <w:sz w:val="20"/>
          <w:szCs w:val="22"/>
        </w:rPr>
        <w:lastRenderedPageBreak/>
        <w:t>species distribution, changes in water temperature and salinity, sea level rise and saltwater intrusion into groundwater</w:t>
      </w:r>
      <w:r w:rsidRPr="004C1D99">
        <w:rPr>
          <w:rStyle w:val="FootnoteReference"/>
          <w:rFonts w:asciiTheme="minorHAnsi" w:hAnsiTheme="minorHAnsi"/>
          <w:sz w:val="20"/>
          <w:szCs w:val="22"/>
        </w:rPr>
        <w:footnoteReference w:id="19"/>
      </w:r>
      <w:r w:rsidRPr="004C1D99">
        <w:rPr>
          <w:rFonts w:asciiTheme="minorHAnsi" w:hAnsiTheme="minorHAnsi"/>
          <w:sz w:val="20"/>
          <w:szCs w:val="22"/>
        </w:rPr>
        <w:t>.</w:t>
      </w:r>
    </w:p>
    <w:p w14:paraId="17518623" w14:textId="77777777" w:rsidR="00C03D56" w:rsidRPr="00DE6A33" w:rsidRDefault="00C03D56"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In summary, then, there is a trend for expansion of logging into all available unlogged forests, repeated and unsustainable harvest in already logged forests, and, ultimately, clearance of forests for agricultural production</w:t>
      </w:r>
      <w:r w:rsidR="00FA7E15" w:rsidRPr="00DE6A33">
        <w:rPr>
          <w:rFonts w:asciiTheme="minorHAnsi" w:hAnsiTheme="minorHAnsi"/>
          <w:sz w:val="20"/>
          <w:szCs w:val="20"/>
        </w:rPr>
        <w:t xml:space="preserve"> (especially oil palm)</w:t>
      </w:r>
      <w:r w:rsidRPr="00DE6A33">
        <w:rPr>
          <w:rFonts w:asciiTheme="minorHAnsi" w:hAnsiTheme="minorHAnsi"/>
          <w:sz w:val="20"/>
          <w:szCs w:val="20"/>
        </w:rPr>
        <w:t>.  All this exacerbates the risk of fire and the spread of invasive species.  This is a pattern that has been seen in Malaysia and Indonesia in the past decades.</w:t>
      </w:r>
    </w:p>
    <w:p w14:paraId="2D93BCE4" w14:textId="77777777" w:rsidR="00AE15E9" w:rsidRPr="00DE6A33" w:rsidRDefault="00AE15E9"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 xml:space="preserve">Further to these threats, </w:t>
      </w:r>
      <w:r w:rsidRPr="00DE6A33">
        <w:rPr>
          <w:rFonts w:asciiTheme="minorHAnsi" w:hAnsiTheme="minorHAnsi"/>
          <w:b/>
          <w:sz w:val="20"/>
          <w:szCs w:val="20"/>
        </w:rPr>
        <w:t>other</w:t>
      </w:r>
      <w:r w:rsidRPr="00DE6A33">
        <w:rPr>
          <w:rFonts w:asciiTheme="minorHAnsi" w:hAnsiTheme="minorHAnsi"/>
          <w:sz w:val="20"/>
          <w:szCs w:val="20"/>
        </w:rPr>
        <w:t xml:space="preserve"> </w:t>
      </w:r>
      <w:r w:rsidRPr="00DE6A33">
        <w:rPr>
          <w:rFonts w:asciiTheme="minorHAnsi" w:hAnsiTheme="minorHAnsi"/>
          <w:b/>
          <w:sz w:val="20"/>
          <w:szCs w:val="20"/>
        </w:rPr>
        <w:t>extractive industries</w:t>
      </w:r>
      <w:r w:rsidRPr="00DE6A33">
        <w:rPr>
          <w:rFonts w:asciiTheme="minorHAnsi" w:hAnsiTheme="minorHAnsi"/>
          <w:sz w:val="20"/>
          <w:szCs w:val="20"/>
        </w:rPr>
        <w:t xml:space="preserve"> (mining, and oil and gas) also present threats, both from forest clearance (for infrastructure) and pollution (especially into water systems from the tailings).  </w:t>
      </w:r>
    </w:p>
    <w:p w14:paraId="17C237F2" w14:textId="177532FA" w:rsidR="002E2F79" w:rsidRPr="00DE6A33" w:rsidRDefault="00FD770D"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Indeed, an examination of the degree to which extractive industries (logging, mining, and oil and gas) licenses and concessions</w:t>
      </w:r>
      <w:r w:rsidR="00AE15E9" w:rsidRPr="00DE6A33">
        <w:rPr>
          <w:rFonts w:asciiTheme="minorHAnsi" w:hAnsiTheme="minorHAnsi"/>
          <w:sz w:val="20"/>
          <w:szCs w:val="20"/>
        </w:rPr>
        <w:t xml:space="preserve"> (</w:t>
      </w:r>
      <w:r w:rsidRPr="00DE6A33">
        <w:rPr>
          <w:rFonts w:asciiTheme="minorHAnsi" w:hAnsiTheme="minorHAnsi"/>
          <w:sz w:val="20"/>
          <w:szCs w:val="20"/>
        </w:rPr>
        <w:t>and Special Agric</w:t>
      </w:r>
      <w:r w:rsidR="00AE15E9" w:rsidRPr="00DE6A33">
        <w:rPr>
          <w:rFonts w:asciiTheme="minorHAnsi" w:hAnsiTheme="minorHAnsi"/>
          <w:sz w:val="20"/>
          <w:szCs w:val="20"/>
        </w:rPr>
        <w:t xml:space="preserve">ultural Business Licenses, </w:t>
      </w:r>
      <w:r w:rsidRPr="00DE6A33">
        <w:rPr>
          <w:rFonts w:asciiTheme="minorHAnsi" w:hAnsiTheme="minorHAnsi"/>
          <w:sz w:val="20"/>
          <w:szCs w:val="20"/>
        </w:rPr>
        <w:t>SABLs</w:t>
      </w:r>
      <w:r w:rsidR="00104F02" w:rsidRPr="00DE6A33">
        <w:rPr>
          <w:rFonts w:asciiTheme="minorHAnsi" w:hAnsiTheme="minorHAnsi"/>
          <w:sz w:val="20"/>
          <w:szCs w:val="20"/>
        </w:rPr>
        <w:t>) overlap elegantly illustrates an effective “land grab”</w:t>
      </w:r>
      <w:r w:rsidR="00D67C65" w:rsidRPr="00DE6A33">
        <w:rPr>
          <w:rFonts w:asciiTheme="minorHAnsi" w:hAnsiTheme="minorHAnsi"/>
          <w:sz w:val="20"/>
          <w:szCs w:val="20"/>
        </w:rPr>
        <w:t>,</w:t>
      </w:r>
      <w:r w:rsidR="00104F02" w:rsidRPr="00DE6A33">
        <w:rPr>
          <w:rFonts w:asciiTheme="minorHAnsi" w:hAnsiTheme="minorHAnsi"/>
          <w:sz w:val="20"/>
          <w:szCs w:val="20"/>
        </w:rPr>
        <w:t xml:space="preserve"> and the absence of coordination and </w:t>
      </w:r>
      <w:r w:rsidR="00D67C65" w:rsidRPr="00DE6A33">
        <w:rPr>
          <w:rFonts w:asciiTheme="minorHAnsi" w:hAnsiTheme="minorHAnsi"/>
          <w:sz w:val="20"/>
          <w:szCs w:val="20"/>
        </w:rPr>
        <w:t xml:space="preserve">ethical, meaningful land </w:t>
      </w:r>
      <w:r w:rsidR="00104F02" w:rsidRPr="00DE6A33">
        <w:rPr>
          <w:rFonts w:asciiTheme="minorHAnsi" w:hAnsiTheme="minorHAnsi"/>
          <w:sz w:val="20"/>
          <w:szCs w:val="20"/>
        </w:rPr>
        <w:t xml:space="preserve">planning as these industries seek to ensure that all possible land (and marine areas) is claimed for </w:t>
      </w:r>
      <w:r w:rsidR="00C03D56" w:rsidRPr="00DE6A33">
        <w:rPr>
          <w:rFonts w:asciiTheme="minorHAnsi" w:hAnsiTheme="minorHAnsi"/>
          <w:sz w:val="20"/>
          <w:szCs w:val="20"/>
        </w:rPr>
        <w:t>exploitation</w:t>
      </w:r>
      <w:r w:rsidR="00383695" w:rsidRPr="00DE6A33">
        <w:rPr>
          <w:rFonts w:asciiTheme="minorHAnsi" w:hAnsiTheme="minorHAnsi"/>
          <w:sz w:val="20"/>
          <w:szCs w:val="20"/>
        </w:rPr>
        <w:t xml:space="preserve"> (see </w:t>
      </w:r>
      <w:r w:rsidR="00383695" w:rsidRPr="00DE6A33">
        <w:rPr>
          <w:rFonts w:asciiTheme="minorHAnsi" w:hAnsiTheme="minorHAnsi"/>
          <w:sz w:val="20"/>
          <w:szCs w:val="20"/>
        </w:rPr>
        <w:fldChar w:fldCharType="begin"/>
      </w:r>
      <w:r w:rsidR="00383695" w:rsidRPr="00DE6A33">
        <w:rPr>
          <w:rFonts w:asciiTheme="minorHAnsi" w:hAnsiTheme="minorHAnsi"/>
          <w:sz w:val="20"/>
          <w:szCs w:val="20"/>
        </w:rPr>
        <w:instrText xml:space="preserve"> REF _Ref494920149 \h </w:instrText>
      </w:r>
      <w:r w:rsidR="00DE6A33" w:rsidRPr="00DE6A33">
        <w:rPr>
          <w:rFonts w:asciiTheme="minorHAnsi" w:hAnsiTheme="minorHAnsi"/>
          <w:sz w:val="20"/>
          <w:szCs w:val="20"/>
        </w:rPr>
        <w:instrText xml:space="preserve"> \* MERGEFORMAT </w:instrText>
      </w:r>
      <w:r w:rsidR="00383695" w:rsidRPr="00DE6A33">
        <w:rPr>
          <w:rFonts w:asciiTheme="minorHAnsi" w:hAnsiTheme="minorHAnsi"/>
          <w:sz w:val="20"/>
          <w:szCs w:val="20"/>
        </w:rPr>
      </w:r>
      <w:r w:rsidR="00383695" w:rsidRPr="00DE6A33">
        <w:rPr>
          <w:rFonts w:asciiTheme="minorHAnsi" w:hAnsiTheme="minorHAnsi"/>
          <w:sz w:val="20"/>
          <w:szCs w:val="20"/>
        </w:rPr>
        <w:fldChar w:fldCharType="separate"/>
      </w:r>
      <w:r w:rsidR="00F618D2" w:rsidRPr="00DE6A33">
        <w:rPr>
          <w:rFonts w:asciiTheme="minorHAnsi" w:hAnsiTheme="minorHAnsi"/>
          <w:sz w:val="20"/>
          <w:szCs w:val="20"/>
        </w:rPr>
        <w:t xml:space="preserve">Figure </w:t>
      </w:r>
      <w:r w:rsidR="00F618D2">
        <w:rPr>
          <w:rFonts w:asciiTheme="minorHAnsi" w:hAnsiTheme="minorHAnsi"/>
          <w:noProof/>
          <w:sz w:val="20"/>
          <w:szCs w:val="20"/>
        </w:rPr>
        <w:t>2</w:t>
      </w:r>
      <w:r w:rsidR="00383695" w:rsidRPr="00DE6A33">
        <w:rPr>
          <w:rFonts w:asciiTheme="minorHAnsi" w:hAnsiTheme="minorHAnsi"/>
          <w:sz w:val="20"/>
          <w:szCs w:val="20"/>
        </w:rPr>
        <w:fldChar w:fldCharType="end"/>
      </w:r>
      <w:r w:rsidR="001645AF">
        <w:rPr>
          <w:rFonts w:asciiTheme="minorHAnsi" w:hAnsiTheme="minorHAnsi"/>
          <w:sz w:val="20"/>
          <w:szCs w:val="20"/>
        </w:rPr>
        <w:t>2</w:t>
      </w:r>
      <w:r w:rsidR="00383695" w:rsidRPr="00DE6A33">
        <w:rPr>
          <w:rFonts w:asciiTheme="minorHAnsi" w:hAnsiTheme="minorHAnsi"/>
          <w:sz w:val="20"/>
          <w:szCs w:val="20"/>
        </w:rPr>
        <w:t>)</w:t>
      </w:r>
      <w:r w:rsidR="00104F02" w:rsidRPr="00DE6A33">
        <w:rPr>
          <w:rFonts w:asciiTheme="minorHAnsi" w:hAnsiTheme="minorHAnsi"/>
          <w:sz w:val="20"/>
          <w:szCs w:val="20"/>
        </w:rPr>
        <w:t>.</w:t>
      </w:r>
      <w:r w:rsidR="00DE6711" w:rsidRPr="00DE6A33">
        <w:rPr>
          <w:rFonts w:asciiTheme="minorHAnsi" w:hAnsiTheme="minorHAnsi"/>
          <w:sz w:val="20"/>
          <w:szCs w:val="20"/>
        </w:rPr>
        <w:t xml:space="preserve">  This is occurring desp</w:t>
      </w:r>
      <w:r w:rsidR="00A25D5D" w:rsidRPr="00DE6A33">
        <w:rPr>
          <w:rFonts w:asciiTheme="minorHAnsi" w:hAnsiTheme="minorHAnsi"/>
          <w:sz w:val="20"/>
          <w:szCs w:val="20"/>
        </w:rPr>
        <w:t xml:space="preserve">ite the customary ownership of the land by local communities that is enshrined in the constitution; there has been a negligible level of consultation with the customary owners of the land when </w:t>
      </w:r>
      <w:r w:rsidR="00067C8F" w:rsidRPr="00DE6A33">
        <w:rPr>
          <w:rFonts w:asciiTheme="minorHAnsi" w:hAnsiTheme="minorHAnsi"/>
          <w:sz w:val="20"/>
          <w:szCs w:val="20"/>
        </w:rPr>
        <w:t>drawing up these licenses and concessions.</w:t>
      </w:r>
    </w:p>
    <w:p w14:paraId="10E8EC79" w14:textId="77777777" w:rsidR="00AF77B7" w:rsidRDefault="00AF77B7" w:rsidP="001B70F7">
      <w:pPr>
        <w:numPr>
          <w:ilvl w:val="0"/>
          <w:numId w:val="7"/>
        </w:numPr>
        <w:spacing w:after="120"/>
        <w:ind w:left="0" w:firstLine="0"/>
        <w:rPr>
          <w:rFonts w:asciiTheme="minorHAnsi" w:hAnsiTheme="minorHAnsi"/>
          <w:sz w:val="20"/>
          <w:szCs w:val="20"/>
        </w:rPr>
      </w:pPr>
      <w:r w:rsidRPr="00AF77B7">
        <w:rPr>
          <w:rFonts w:asciiTheme="minorHAnsi" w:hAnsiTheme="minorHAnsi"/>
          <w:b/>
          <w:sz w:val="20"/>
          <w:szCs w:val="20"/>
        </w:rPr>
        <w:t>A policy response</w:t>
      </w:r>
      <w:r>
        <w:rPr>
          <w:rFonts w:asciiTheme="minorHAnsi" w:hAnsiTheme="minorHAnsi"/>
          <w:sz w:val="20"/>
          <w:szCs w:val="20"/>
        </w:rPr>
        <w:t xml:space="preserve">.  </w:t>
      </w:r>
      <w:r w:rsidRPr="00AF77B7">
        <w:rPr>
          <w:rFonts w:asciiTheme="minorHAnsi" w:hAnsiTheme="minorHAnsi"/>
          <w:sz w:val="20"/>
          <w:szCs w:val="20"/>
        </w:rPr>
        <w:t xml:space="preserve">The Government of PNG </w:t>
      </w:r>
      <w:r w:rsidR="0048010F">
        <w:rPr>
          <w:rFonts w:asciiTheme="minorHAnsi" w:hAnsiTheme="minorHAnsi"/>
          <w:sz w:val="20"/>
          <w:szCs w:val="20"/>
        </w:rPr>
        <w:t>is</w:t>
      </w:r>
      <w:r w:rsidRPr="00AF77B7">
        <w:rPr>
          <w:rFonts w:asciiTheme="minorHAnsi" w:hAnsiTheme="minorHAnsi"/>
          <w:sz w:val="20"/>
          <w:szCs w:val="20"/>
        </w:rPr>
        <w:t xml:space="preserve"> meet</w:t>
      </w:r>
      <w:r w:rsidR="0048010F">
        <w:rPr>
          <w:rFonts w:asciiTheme="minorHAnsi" w:hAnsiTheme="minorHAnsi"/>
          <w:sz w:val="20"/>
          <w:szCs w:val="20"/>
        </w:rPr>
        <w:t>ing</w:t>
      </w:r>
      <w:r w:rsidRPr="00AF77B7">
        <w:rPr>
          <w:rFonts w:asciiTheme="minorHAnsi" w:hAnsiTheme="minorHAnsi"/>
          <w:sz w:val="20"/>
          <w:szCs w:val="20"/>
        </w:rPr>
        <w:t xml:space="preserve"> this challenge in its legislative and policy framework. At the highest level, the </w:t>
      </w:r>
      <w:r w:rsidRPr="00AF77B7">
        <w:rPr>
          <w:rFonts w:asciiTheme="minorHAnsi" w:hAnsiTheme="minorHAnsi"/>
          <w:b/>
          <w:sz w:val="20"/>
          <w:szCs w:val="20"/>
        </w:rPr>
        <w:t>PNG constitution</w:t>
      </w:r>
      <w:r w:rsidRPr="00AF77B7">
        <w:rPr>
          <w:rFonts w:asciiTheme="minorHAnsi" w:hAnsiTheme="minorHAnsi"/>
          <w:sz w:val="20"/>
          <w:szCs w:val="20"/>
        </w:rPr>
        <w:t xml:space="preserve"> includes as one of its five goals: “Natural resources and environment: natural resources and environment to be conserved and used for the collective benefit of us </w:t>
      </w:r>
      <w:proofErr w:type="gramStart"/>
      <w:r w:rsidRPr="00AF77B7">
        <w:rPr>
          <w:rFonts w:asciiTheme="minorHAnsi" w:hAnsiTheme="minorHAnsi"/>
          <w:sz w:val="20"/>
          <w:szCs w:val="20"/>
        </w:rPr>
        <w:t>all, and</w:t>
      </w:r>
      <w:proofErr w:type="gramEnd"/>
      <w:r w:rsidRPr="00AF77B7">
        <w:rPr>
          <w:rFonts w:asciiTheme="minorHAnsi" w:hAnsiTheme="minorHAnsi"/>
          <w:sz w:val="20"/>
          <w:szCs w:val="20"/>
        </w:rPr>
        <w:t xml:space="preserve"> be replenished for the benefit of future generations.” </w:t>
      </w:r>
    </w:p>
    <w:p w14:paraId="52C4A237" w14:textId="77777777" w:rsidR="00F21E1B" w:rsidRDefault="00AF77B7" w:rsidP="001B70F7">
      <w:pPr>
        <w:numPr>
          <w:ilvl w:val="0"/>
          <w:numId w:val="7"/>
        </w:numPr>
        <w:spacing w:after="120"/>
        <w:ind w:left="0" w:firstLine="0"/>
        <w:rPr>
          <w:rFonts w:asciiTheme="minorHAnsi" w:hAnsiTheme="minorHAnsi"/>
          <w:sz w:val="20"/>
          <w:szCs w:val="20"/>
        </w:rPr>
      </w:pPr>
      <w:r w:rsidRPr="00AF77B7">
        <w:rPr>
          <w:rFonts w:asciiTheme="minorHAnsi" w:hAnsiTheme="minorHAnsi"/>
          <w:sz w:val="20"/>
          <w:szCs w:val="20"/>
        </w:rPr>
        <w:t xml:space="preserve">The national vision, launched in November 2009, is: “Papua New Guinea will be a Smart, Wise, Vibrant and Happy Country by 2050”. The PNG Vision 2050 maps out the country’s development initiatives for a 40-year period </w:t>
      </w:r>
      <w:r w:rsidRPr="00F21E1B">
        <w:rPr>
          <w:rFonts w:asciiTheme="minorHAnsi" w:hAnsiTheme="minorHAnsi"/>
          <w:sz w:val="20"/>
          <w:szCs w:val="20"/>
        </w:rPr>
        <w:t xml:space="preserve">from 2010 to </w:t>
      </w:r>
      <w:proofErr w:type="gramStart"/>
      <w:r w:rsidRPr="00F21E1B">
        <w:rPr>
          <w:rFonts w:asciiTheme="minorHAnsi" w:hAnsiTheme="minorHAnsi"/>
          <w:sz w:val="20"/>
          <w:szCs w:val="20"/>
        </w:rPr>
        <w:t>2050, and</w:t>
      </w:r>
      <w:proofErr w:type="gramEnd"/>
      <w:r w:rsidRPr="00F21E1B">
        <w:rPr>
          <w:rFonts w:asciiTheme="minorHAnsi" w:hAnsiTheme="minorHAnsi"/>
          <w:sz w:val="20"/>
          <w:szCs w:val="20"/>
        </w:rPr>
        <w:t xml:space="preserve"> is premised on the mutually reinforcing roles of economic growth, human development and environmental management. One of the seven pillars of </w:t>
      </w:r>
      <w:r w:rsidR="00F21E1B" w:rsidRPr="00F21E1B">
        <w:rPr>
          <w:rFonts w:asciiTheme="minorHAnsi" w:hAnsiTheme="minorHAnsi"/>
          <w:sz w:val="20"/>
          <w:szCs w:val="20"/>
        </w:rPr>
        <w:t xml:space="preserve">Vision 2050, a number are </w:t>
      </w:r>
      <w:r w:rsidR="00F21E1B">
        <w:rPr>
          <w:rFonts w:asciiTheme="minorHAnsi" w:hAnsiTheme="minorHAnsi"/>
          <w:sz w:val="20"/>
          <w:szCs w:val="20"/>
        </w:rPr>
        <w:t xml:space="preserve">particularly </w:t>
      </w:r>
      <w:r w:rsidR="00F21E1B" w:rsidRPr="00F21E1B">
        <w:rPr>
          <w:rFonts w:asciiTheme="minorHAnsi" w:hAnsiTheme="minorHAnsi"/>
          <w:sz w:val="20"/>
          <w:szCs w:val="20"/>
        </w:rPr>
        <w:t>pertinent to this project:</w:t>
      </w:r>
    </w:p>
    <w:p w14:paraId="5C900407" w14:textId="77777777" w:rsidR="00F21E1B" w:rsidRDefault="00F21E1B" w:rsidP="001B70F7">
      <w:pPr>
        <w:numPr>
          <w:ilvl w:val="1"/>
          <w:numId w:val="7"/>
        </w:numPr>
        <w:spacing w:after="120"/>
        <w:rPr>
          <w:rFonts w:asciiTheme="minorHAnsi" w:hAnsiTheme="minorHAnsi"/>
          <w:sz w:val="20"/>
          <w:szCs w:val="20"/>
        </w:rPr>
      </w:pPr>
      <w:r w:rsidRPr="00F21E1B">
        <w:rPr>
          <w:rFonts w:asciiTheme="minorHAnsi" w:hAnsiTheme="minorHAnsi"/>
          <w:sz w:val="20"/>
          <w:szCs w:val="20"/>
        </w:rPr>
        <w:t>Human Capital Development, Gender, Youth and People Empowerment</w:t>
      </w:r>
    </w:p>
    <w:p w14:paraId="1BF7578A" w14:textId="77777777" w:rsidR="00F21E1B" w:rsidRDefault="00F21E1B" w:rsidP="001B70F7">
      <w:pPr>
        <w:numPr>
          <w:ilvl w:val="1"/>
          <w:numId w:val="7"/>
        </w:numPr>
        <w:spacing w:after="120"/>
        <w:rPr>
          <w:rFonts w:asciiTheme="minorHAnsi" w:hAnsiTheme="minorHAnsi"/>
          <w:sz w:val="20"/>
          <w:szCs w:val="20"/>
        </w:rPr>
      </w:pPr>
      <w:r w:rsidRPr="00F21E1B">
        <w:rPr>
          <w:rFonts w:asciiTheme="minorHAnsi" w:hAnsiTheme="minorHAnsi"/>
          <w:sz w:val="20"/>
          <w:szCs w:val="20"/>
        </w:rPr>
        <w:t>Institutional Development and Service Delivery</w:t>
      </w:r>
    </w:p>
    <w:p w14:paraId="7AE5F82F" w14:textId="77777777" w:rsidR="00F21E1B" w:rsidRDefault="00AF77B7" w:rsidP="001B70F7">
      <w:pPr>
        <w:numPr>
          <w:ilvl w:val="1"/>
          <w:numId w:val="7"/>
        </w:numPr>
        <w:spacing w:after="120"/>
        <w:rPr>
          <w:rFonts w:asciiTheme="minorHAnsi" w:hAnsiTheme="minorHAnsi"/>
          <w:sz w:val="20"/>
          <w:szCs w:val="20"/>
        </w:rPr>
      </w:pPr>
      <w:r w:rsidRPr="00F21E1B">
        <w:rPr>
          <w:rFonts w:asciiTheme="minorHAnsi" w:hAnsiTheme="minorHAnsi"/>
          <w:sz w:val="20"/>
          <w:szCs w:val="20"/>
        </w:rPr>
        <w:t>Environment Sustainability and Climate Change</w:t>
      </w:r>
    </w:p>
    <w:p w14:paraId="636F25F9" w14:textId="77777777" w:rsidR="00F21E1B" w:rsidRDefault="00AF77B7" w:rsidP="001B70F7">
      <w:pPr>
        <w:numPr>
          <w:ilvl w:val="1"/>
          <w:numId w:val="7"/>
        </w:numPr>
        <w:spacing w:after="120"/>
        <w:rPr>
          <w:rFonts w:asciiTheme="minorHAnsi" w:hAnsiTheme="minorHAnsi"/>
          <w:sz w:val="20"/>
          <w:szCs w:val="20"/>
        </w:rPr>
      </w:pPr>
      <w:r w:rsidRPr="00F21E1B">
        <w:rPr>
          <w:rFonts w:asciiTheme="minorHAnsi" w:hAnsiTheme="minorHAnsi"/>
          <w:sz w:val="20"/>
          <w:szCs w:val="20"/>
        </w:rPr>
        <w:t>Spiritual, Cultural and Community Development</w:t>
      </w:r>
    </w:p>
    <w:p w14:paraId="3A10A7E2" w14:textId="77777777" w:rsidR="00C21D02" w:rsidRDefault="00C21D02" w:rsidP="001B70F7">
      <w:pPr>
        <w:numPr>
          <w:ilvl w:val="1"/>
          <w:numId w:val="7"/>
        </w:numPr>
        <w:spacing w:after="120"/>
        <w:rPr>
          <w:rFonts w:asciiTheme="minorHAnsi" w:hAnsiTheme="minorHAnsi"/>
          <w:sz w:val="20"/>
          <w:szCs w:val="20"/>
        </w:rPr>
      </w:pPr>
      <w:r>
        <w:rPr>
          <w:rFonts w:asciiTheme="minorHAnsi" w:hAnsiTheme="minorHAnsi"/>
          <w:sz w:val="20"/>
          <w:szCs w:val="20"/>
        </w:rPr>
        <w:t xml:space="preserve">Strategic planning, integration and control </w:t>
      </w:r>
    </w:p>
    <w:p w14:paraId="2C056E8E" w14:textId="77777777" w:rsidR="00F21E1B" w:rsidRDefault="00AF77B7" w:rsidP="001B70F7">
      <w:pPr>
        <w:numPr>
          <w:ilvl w:val="0"/>
          <w:numId w:val="7"/>
        </w:numPr>
        <w:spacing w:after="120"/>
        <w:ind w:left="0" w:firstLine="0"/>
        <w:rPr>
          <w:rFonts w:asciiTheme="minorHAnsi" w:hAnsiTheme="minorHAnsi"/>
          <w:sz w:val="20"/>
          <w:szCs w:val="20"/>
        </w:rPr>
      </w:pPr>
      <w:r w:rsidRPr="00F21E1B">
        <w:rPr>
          <w:rFonts w:asciiTheme="minorHAnsi" w:hAnsiTheme="minorHAnsi"/>
          <w:sz w:val="20"/>
          <w:szCs w:val="20"/>
        </w:rPr>
        <w:t xml:space="preserve">The </w:t>
      </w:r>
      <w:r w:rsidRPr="00F21E1B">
        <w:rPr>
          <w:rFonts w:asciiTheme="minorHAnsi" w:hAnsiTheme="minorHAnsi"/>
          <w:b/>
          <w:sz w:val="20"/>
          <w:szCs w:val="20"/>
        </w:rPr>
        <w:t>National Strategy for Responsible Sustainable Development for PNG</w:t>
      </w:r>
      <w:r w:rsidRPr="00F21E1B">
        <w:rPr>
          <w:rFonts w:asciiTheme="minorHAnsi" w:hAnsiTheme="minorHAnsi"/>
          <w:sz w:val="20"/>
          <w:szCs w:val="20"/>
        </w:rPr>
        <w:t xml:space="preserve"> (</w:t>
      </w:r>
      <w:proofErr w:type="spellStart"/>
      <w:r w:rsidRPr="00F21E1B">
        <w:rPr>
          <w:rFonts w:asciiTheme="minorHAnsi" w:hAnsiTheme="minorHAnsi"/>
          <w:sz w:val="20"/>
          <w:szCs w:val="20"/>
        </w:rPr>
        <w:t>StaRS</w:t>
      </w:r>
      <w:proofErr w:type="spellEnd"/>
      <w:r w:rsidRPr="00F21E1B">
        <w:rPr>
          <w:rFonts w:asciiTheme="minorHAnsi" w:hAnsiTheme="minorHAnsi"/>
          <w:sz w:val="20"/>
          <w:szCs w:val="20"/>
        </w:rPr>
        <w:t>) promotes cost-effective and resource efficient ways of responsible sustainable development and call for a “paradigm shift” towards a green economy. The strategy recognises the natural capital elements that have the potential to become the growth drivers in the future</w:t>
      </w:r>
      <w:r w:rsidRPr="00AF77B7">
        <w:rPr>
          <w:rStyle w:val="FootnoteReference"/>
          <w:rFonts w:asciiTheme="minorHAnsi" w:hAnsiTheme="minorHAnsi"/>
          <w:sz w:val="20"/>
          <w:szCs w:val="20"/>
        </w:rPr>
        <w:footnoteReference w:id="20"/>
      </w:r>
      <w:r w:rsidRPr="00F21E1B">
        <w:rPr>
          <w:rFonts w:asciiTheme="minorHAnsi" w:hAnsiTheme="minorHAnsi"/>
          <w:sz w:val="20"/>
          <w:szCs w:val="20"/>
        </w:rPr>
        <w:t xml:space="preserve">. </w:t>
      </w:r>
    </w:p>
    <w:p w14:paraId="676F152D" w14:textId="77777777" w:rsidR="002C263D" w:rsidRDefault="00AF77B7" w:rsidP="001B70F7">
      <w:pPr>
        <w:numPr>
          <w:ilvl w:val="0"/>
          <w:numId w:val="7"/>
        </w:numPr>
        <w:spacing w:after="120"/>
        <w:ind w:left="0" w:firstLine="0"/>
        <w:rPr>
          <w:rFonts w:asciiTheme="minorHAnsi" w:hAnsiTheme="minorHAnsi"/>
          <w:sz w:val="20"/>
          <w:szCs w:val="20"/>
        </w:rPr>
      </w:pPr>
      <w:r w:rsidRPr="00F21E1B">
        <w:rPr>
          <w:rFonts w:asciiTheme="minorHAnsi" w:hAnsiTheme="minorHAnsi"/>
          <w:sz w:val="20"/>
          <w:szCs w:val="20"/>
        </w:rPr>
        <w:t xml:space="preserve">To complement these high-level plans, </w:t>
      </w:r>
      <w:r w:rsidR="00A30869">
        <w:rPr>
          <w:rFonts w:asciiTheme="minorHAnsi" w:hAnsiTheme="minorHAnsi"/>
          <w:sz w:val="20"/>
          <w:szCs w:val="20"/>
        </w:rPr>
        <w:t xml:space="preserve">the government has developed other </w:t>
      </w:r>
      <w:r w:rsidRPr="00F21E1B">
        <w:rPr>
          <w:rFonts w:asciiTheme="minorHAnsi" w:hAnsiTheme="minorHAnsi"/>
          <w:sz w:val="20"/>
          <w:szCs w:val="20"/>
        </w:rPr>
        <w:t xml:space="preserve">significant policies </w:t>
      </w:r>
      <w:r w:rsidR="002C263D">
        <w:rPr>
          <w:rFonts w:asciiTheme="minorHAnsi" w:hAnsiTheme="minorHAnsi"/>
          <w:sz w:val="20"/>
          <w:szCs w:val="20"/>
        </w:rPr>
        <w:t xml:space="preserve">that </w:t>
      </w:r>
      <w:r w:rsidRPr="00F21E1B">
        <w:rPr>
          <w:rFonts w:asciiTheme="minorHAnsi" w:hAnsiTheme="minorHAnsi"/>
          <w:sz w:val="20"/>
          <w:szCs w:val="20"/>
        </w:rPr>
        <w:t>recognise the importance of the environment and of sustainable resource use while improvin</w:t>
      </w:r>
      <w:r w:rsidR="002C263D">
        <w:rPr>
          <w:rFonts w:asciiTheme="minorHAnsi" w:hAnsiTheme="minorHAnsi"/>
          <w:sz w:val="20"/>
          <w:szCs w:val="20"/>
        </w:rPr>
        <w:t>g social and economic mobility, including</w:t>
      </w:r>
      <w:r w:rsidRPr="00F21E1B">
        <w:rPr>
          <w:rFonts w:asciiTheme="minorHAnsi" w:hAnsiTheme="minorHAnsi"/>
          <w:sz w:val="20"/>
          <w:szCs w:val="20"/>
        </w:rPr>
        <w:t>:</w:t>
      </w:r>
    </w:p>
    <w:p w14:paraId="2B8C4627" w14:textId="77777777" w:rsidR="002C263D" w:rsidRPr="004C1D99" w:rsidRDefault="00984731" w:rsidP="001B70F7">
      <w:pPr>
        <w:numPr>
          <w:ilvl w:val="1"/>
          <w:numId w:val="7"/>
        </w:numPr>
        <w:spacing w:after="120"/>
        <w:rPr>
          <w:rFonts w:asciiTheme="minorHAnsi" w:hAnsiTheme="minorHAnsi"/>
          <w:sz w:val="20"/>
          <w:szCs w:val="20"/>
        </w:rPr>
      </w:pPr>
      <w:r w:rsidRPr="004C1D99">
        <w:rPr>
          <w:rFonts w:asciiTheme="minorHAnsi" w:hAnsiTheme="minorHAnsi"/>
          <w:sz w:val="20"/>
          <w:szCs w:val="20"/>
        </w:rPr>
        <w:t xml:space="preserve">Newly launched third successive </w:t>
      </w:r>
      <w:r w:rsidR="00AF77B7" w:rsidRPr="004C1D99">
        <w:rPr>
          <w:rFonts w:asciiTheme="minorHAnsi" w:hAnsiTheme="minorHAnsi"/>
          <w:sz w:val="20"/>
          <w:szCs w:val="20"/>
        </w:rPr>
        <w:t>Medium Term Development Plan 201</w:t>
      </w:r>
      <w:r w:rsidRPr="004C1D99">
        <w:rPr>
          <w:rFonts w:asciiTheme="minorHAnsi" w:hAnsiTheme="minorHAnsi"/>
          <w:sz w:val="20"/>
          <w:szCs w:val="20"/>
        </w:rPr>
        <w:t>8-2022</w:t>
      </w:r>
      <w:r w:rsidR="00AF77B7" w:rsidRPr="004C1D99">
        <w:rPr>
          <w:rFonts w:asciiTheme="minorHAnsi" w:hAnsiTheme="minorHAnsi"/>
          <w:sz w:val="20"/>
          <w:szCs w:val="20"/>
        </w:rPr>
        <w:t xml:space="preserve"> </w:t>
      </w:r>
    </w:p>
    <w:p w14:paraId="3F6C01BC" w14:textId="77777777" w:rsidR="002C263D" w:rsidRDefault="00AF77B7" w:rsidP="001B70F7">
      <w:pPr>
        <w:numPr>
          <w:ilvl w:val="1"/>
          <w:numId w:val="7"/>
        </w:numPr>
        <w:spacing w:after="120"/>
        <w:rPr>
          <w:rFonts w:asciiTheme="minorHAnsi" w:hAnsiTheme="minorHAnsi"/>
          <w:sz w:val="20"/>
          <w:szCs w:val="20"/>
        </w:rPr>
      </w:pPr>
      <w:r w:rsidRPr="002C263D">
        <w:rPr>
          <w:rFonts w:asciiTheme="minorHAnsi" w:hAnsiTheme="minorHAnsi"/>
          <w:sz w:val="20"/>
          <w:szCs w:val="20"/>
        </w:rPr>
        <w:t xml:space="preserve">National Population Policy 2015-2024 </w:t>
      </w:r>
    </w:p>
    <w:p w14:paraId="2D8B72A6" w14:textId="77777777" w:rsidR="002C263D" w:rsidRDefault="00AF77B7" w:rsidP="001B70F7">
      <w:pPr>
        <w:numPr>
          <w:ilvl w:val="1"/>
          <w:numId w:val="7"/>
        </w:numPr>
        <w:spacing w:after="120"/>
        <w:rPr>
          <w:rFonts w:asciiTheme="minorHAnsi" w:hAnsiTheme="minorHAnsi"/>
          <w:sz w:val="20"/>
          <w:szCs w:val="20"/>
        </w:rPr>
      </w:pPr>
      <w:r w:rsidRPr="002C263D">
        <w:rPr>
          <w:rFonts w:asciiTheme="minorHAnsi" w:hAnsiTheme="minorHAnsi"/>
          <w:sz w:val="20"/>
          <w:szCs w:val="20"/>
        </w:rPr>
        <w:t>National Climate Compatible Development Management Policy 2014</w:t>
      </w:r>
    </w:p>
    <w:p w14:paraId="59BA0C9D" w14:textId="77777777" w:rsidR="002C263D" w:rsidRDefault="00AF77B7" w:rsidP="001B70F7">
      <w:pPr>
        <w:numPr>
          <w:ilvl w:val="1"/>
          <w:numId w:val="7"/>
        </w:numPr>
        <w:spacing w:after="120"/>
        <w:rPr>
          <w:rFonts w:asciiTheme="minorHAnsi" w:hAnsiTheme="minorHAnsi"/>
          <w:sz w:val="20"/>
          <w:szCs w:val="20"/>
        </w:rPr>
      </w:pPr>
      <w:r w:rsidRPr="002C263D">
        <w:rPr>
          <w:rFonts w:asciiTheme="minorHAnsi" w:hAnsiTheme="minorHAnsi"/>
          <w:sz w:val="20"/>
          <w:szCs w:val="20"/>
        </w:rPr>
        <w:lastRenderedPageBreak/>
        <w:t>Policy on Protected Areas 2014 (to be discussed below) and</w:t>
      </w:r>
    </w:p>
    <w:p w14:paraId="5182D9B9" w14:textId="77777777" w:rsidR="00AF77B7" w:rsidRDefault="00AF77B7" w:rsidP="001B70F7">
      <w:pPr>
        <w:numPr>
          <w:ilvl w:val="1"/>
          <w:numId w:val="7"/>
        </w:numPr>
        <w:spacing w:after="120"/>
        <w:rPr>
          <w:rFonts w:asciiTheme="minorHAnsi" w:hAnsiTheme="minorHAnsi"/>
          <w:sz w:val="20"/>
          <w:szCs w:val="20"/>
        </w:rPr>
      </w:pPr>
      <w:r w:rsidRPr="002C263D">
        <w:rPr>
          <w:rFonts w:asciiTheme="minorHAnsi" w:hAnsiTheme="minorHAnsi"/>
          <w:sz w:val="20"/>
          <w:szCs w:val="20"/>
        </w:rPr>
        <w:t>PNG Marine Program on Coral Reefs, Fisheries and Food Security 2010-2013</w:t>
      </w:r>
      <w:r w:rsidRPr="00AF77B7">
        <w:rPr>
          <w:rStyle w:val="FootnoteReference"/>
          <w:rFonts w:asciiTheme="minorHAnsi" w:hAnsiTheme="minorHAnsi"/>
          <w:sz w:val="20"/>
          <w:szCs w:val="20"/>
        </w:rPr>
        <w:footnoteReference w:id="21"/>
      </w:r>
      <w:r w:rsidRPr="002C263D">
        <w:rPr>
          <w:rFonts w:asciiTheme="minorHAnsi" w:hAnsiTheme="minorHAnsi"/>
          <w:sz w:val="20"/>
          <w:szCs w:val="20"/>
        </w:rPr>
        <w:t xml:space="preserve"> (new version currently in draft).</w:t>
      </w:r>
    </w:p>
    <w:p w14:paraId="23E75D42" w14:textId="77777777" w:rsidR="00993DE3" w:rsidRPr="003E5F96" w:rsidRDefault="00993DE3" w:rsidP="001B70F7">
      <w:pPr>
        <w:numPr>
          <w:ilvl w:val="0"/>
          <w:numId w:val="7"/>
        </w:numPr>
        <w:spacing w:after="120"/>
        <w:ind w:left="0" w:firstLine="0"/>
        <w:rPr>
          <w:rFonts w:asciiTheme="minorHAnsi" w:hAnsiTheme="minorHAnsi"/>
          <w:sz w:val="20"/>
          <w:szCs w:val="20"/>
        </w:rPr>
      </w:pPr>
      <w:r w:rsidRPr="003E5F96">
        <w:rPr>
          <w:rFonts w:asciiTheme="minorHAnsi" w:hAnsiTheme="minorHAnsi"/>
          <w:sz w:val="20"/>
          <w:szCs w:val="20"/>
        </w:rPr>
        <w:t xml:space="preserve">In </w:t>
      </w:r>
      <w:proofErr w:type="gramStart"/>
      <w:r w:rsidRPr="003E5F96">
        <w:rPr>
          <w:rFonts w:asciiTheme="minorHAnsi" w:hAnsiTheme="minorHAnsi"/>
          <w:sz w:val="20"/>
          <w:szCs w:val="20"/>
        </w:rPr>
        <w:t>addition</w:t>
      </w:r>
      <w:proofErr w:type="gramEnd"/>
      <w:r w:rsidRPr="003E5F96">
        <w:rPr>
          <w:rFonts w:asciiTheme="minorHAnsi" w:hAnsiTheme="minorHAnsi"/>
          <w:sz w:val="20"/>
          <w:szCs w:val="20"/>
        </w:rPr>
        <w:t xml:space="preserve"> and pertinently, the government – through CEPA and with the support of the UNDP-GEF-4 project – has developed and approved a Protected Areas Policy (2014).  This will be discussed below.</w:t>
      </w:r>
    </w:p>
    <w:p w14:paraId="7DF178A7" w14:textId="77777777" w:rsidR="00E90AD5" w:rsidRDefault="004A6598"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However</w:t>
      </w:r>
      <w:r w:rsidRPr="00DE6A33">
        <w:rPr>
          <w:rFonts w:asciiTheme="minorHAnsi" w:hAnsiTheme="minorHAnsi"/>
          <w:sz w:val="20"/>
          <w:szCs w:val="20"/>
        </w:rPr>
        <w:t xml:space="preserve">, </w:t>
      </w:r>
      <w:r>
        <w:rPr>
          <w:rFonts w:asciiTheme="minorHAnsi" w:hAnsiTheme="minorHAnsi"/>
          <w:sz w:val="20"/>
          <w:szCs w:val="20"/>
        </w:rPr>
        <w:t xml:space="preserve">to date, </w:t>
      </w:r>
      <w:r w:rsidRPr="00DE6A33">
        <w:rPr>
          <w:rFonts w:asciiTheme="minorHAnsi" w:hAnsiTheme="minorHAnsi"/>
          <w:sz w:val="20"/>
          <w:szCs w:val="20"/>
        </w:rPr>
        <w:t xml:space="preserve">there is </w:t>
      </w:r>
      <w:r w:rsidRPr="00DE6A33">
        <w:rPr>
          <w:rFonts w:asciiTheme="minorHAnsi" w:hAnsiTheme="minorHAnsi"/>
          <w:b/>
          <w:sz w:val="20"/>
          <w:szCs w:val="20"/>
        </w:rPr>
        <w:t xml:space="preserve">a profound policy-implementation </w:t>
      </w:r>
      <w:proofErr w:type="gramStart"/>
      <w:r w:rsidR="00C21D02">
        <w:rPr>
          <w:rFonts w:asciiTheme="minorHAnsi" w:hAnsiTheme="minorHAnsi"/>
          <w:b/>
          <w:sz w:val="20"/>
          <w:szCs w:val="20"/>
        </w:rPr>
        <w:t>challenge</w:t>
      </w:r>
      <w:proofErr w:type="gramEnd"/>
      <w:r w:rsidR="00C21D02">
        <w:rPr>
          <w:rFonts w:asciiTheme="minorHAnsi" w:hAnsiTheme="minorHAnsi"/>
          <w:b/>
          <w:sz w:val="20"/>
          <w:szCs w:val="20"/>
        </w:rPr>
        <w:t xml:space="preserve"> </w:t>
      </w:r>
      <w:r>
        <w:rPr>
          <w:rFonts w:asciiTheme="minorHAnsi" w:hAnsiTheme="minorHAnsi"/>
          <w:sz w:val="20"/>
          <w:szCs w:val="20"/>
        </w:rPr>
        <w:t xml:space="preserve">and </w:t>
      </w:r>
      <w:r w:rsidR="00E90AD5">
        <w:rPr>
          <w:rFonts w:asciiTheme="minorHAnsi" w:hAnsiTheme="minorHAnsi"/>
          <w:sz w:val="20"/>
          <w:szCs w:val="20"/>
          <w:lang w:val="en-US"/>
        </w:rPr>
        <w:t xml:space="preserve">the government has </w:t>
      </w:r>
      <w:r w:rsidR="00AF77B7" w:rsidRPr="00E90AD5">
        <w:rPr>
          <w:rFonts w:asciiTheme="minorHAnsi" w:hAnsiTheme="minorHAnsi"/>
          <w:sz w:val="20"/>
          <w:szCs w:val="20"/>
          <w:lang w:val="en-US"/>
        </w:rPr>
        <w:t>struggled to implement PNG’s policy framework to prevent a significant decline in biodiversity and ecosystem services.</w:t>
      </w:r>
    </w:p>
    <w:p w14:paraId="33AE8A0B" w14:textId="77777777" w:rsidR="009A7C56" w:rsidRDefault="00BE555D" w:rsidP="009A7C56">
      <w:pPr>
        <w:numPr>
          <w:ilvl w:val="0"/>
          <w:numId w:val="7"/>
        </w:numPr>
        <w:spacing w:after="120"/>
        <w:ind w:left="0" w:firstLine="0"/>
        <w:rPr>
          <w:rFonts w:asciiTheme="minorHAnsi" w:hAnsiTheme="minorHAnsi"/>
          <w:sz w:val="20"/>
          <w:szCs w:val="20"/>
        </w:rPr>
      </w:pPr>
      <w:r w:rsidRPr="00BE555D">
        <w:rPr>
          <w:rFonts w:asciiTheme="minorHAnsi" w:hAnsiTheme="minorHAnsi"/>
          <w:b/>
          <w:sz w:val="20"/>
          <w:szCs w:val="20"/>
        </w:rPr>
        <w:t>Protected areas: part of the development solution</w:t>
      </w:r>
      <w:r>
        <w:rPr>
          <w:rFonts w:asciiTheme="minorHAnsi" w:hAnsiTheme="minorHAnsi"/>
          <w:sz w:val="20"/>
          <w:szCs w:val="20"/>
        </w:rPr>
        <w:t xml:space="preserve">.  </w:t>
      </w:r>
      <w:r w:rsidR="00B904D2" w:rsidRPr="00E90AD5">
        <w:rPr>
          <w:rFonts w:asciiTheme="minorHAnsi" w:hAnsiTheme="minorHAnsi"/>
          <w:sz w:val="20"/>
          <w:szCs w:val="20"/>
        </w:rPr>
        <w:t xml:space="preserve">In </w:t>
      </w:r>
      <w:proofErr w:type="gramStart"/>
      <w:r w:rsidR="00B904D2" w:rsidRPr="00E90AD5">
        <w:rPr>
          <w:rFonts w:asciiTheme="minorHAnsi" w:hAnsiTheme="minorHAnsi"/>
          <w:sz w:val="20"/>
          <w:szCs w:val="20"/>
        </w:rPr>
        <w:t>the majority of</w:t>
      </w:r>
      <w:proofErr w:type="gramEnd"/>
      <w:r w:rsidR="00B904D2" w:rsidRPr="00E90AD5">
        <w:rPr>
          <w:rFonts w:asciiTheme="minorHAnsi" w:hAnsiTheme="minorHAnsi"/>
          <w:sz w:val="20"/>
          <w:szCs w:val="20"/>
        </w:rPr>
        <w:t xml:space="preserve"> countries around the world, one key response to </w:t>
      </w:r>
      <w:r w:rsidR="00A3752E" w:rsidRPr="00E90AD5">
        <w:rPr>
          <w:rFonts w:asciiTheme="minorHAnsi" w:hAnsiTheme="minorHAnsi"/>
          <w:sz w:val="20"/>
          <w:szCs w:val="20"/>
        </w:rPr>
        <w:t>equivalent threats, and</w:t>
      </w:r>
      <w:r w:rsidR="00B904D2" w:rsidRPr="00E90AD5">
        <w:rPr>
          <w:rFonts w:asciiTheme="minorHAnsi" w:hAnsiTheme="minorHAnsi"/>
          <w:sz w:val="20"/>
          <w:szCs w:val="20"/>
        </w:rPr>
        <w:t xml:space="preserve"> loss of biodiversity, the erosion of ecosystem services and the </w:t>
      </w:r>
      <w:r w:rsidR="001D681C" w:rsidRPr="00E90AD5">
        <w:rPr>
          <w:rFonts w:asciiTheme="minorHAnsi" w:hAnsiTheme="minorHAnsi"/>
          <w:sz w:val="20"/>
          <w:szCs w:val="20"/>
        </w:rPr>
        <w:t xml:space="preserve">degradation of ecological processes is to establish a </w:t>
      </w:r>
      <w:r w:rsidR="00045A3D">
        <w:rPr>
          <w:rFonts w:asciiTheme="minorHAnsi" w:hAnsiTheme="minorHAnsi"/>
          <w:sz w:val="20"/>
          <w:szCs w:val="20"/>
        </w:rPr>
        <w:t>system</w:t>
      </w:r>
      <w:r w:rsidR="001D681C" w:rsidRPr="00E90AD5">
        <w:rPr>
          <w:rFonts w:asciiTheme="minorHAnsi" w:hAnsiTheme="minorHAnsi"/>
          <w:sz w:val="20"/>
          <w:szCs w:val="20"/>
        </w:rPr>
        <w:t xml:space="preserve"> of protected areas</w:t>
      </w:r>
      <w:r w:rsidR="0031021B">
        <w:rPr>
          <w:rStyle w:val="FootnoteReference"/>
          <w:szCs w:val="20"/>
        </w:rPr>
        <w:footnoteReference w:id="22"/>
      </w:r>
      <w:r w:rsidR="001D681C" w:rsidRPr="00E90AD5">
        <w:rPr>
          <w:rFonts w:asciiTheme="minorHAnsi" w:hAnsiTheme="minorHAnsi"/>
          <w:sz w:val="20"/>
          <w:szCs w:val="20"/>
        </w:rPr>
        <w:t xml:space="preserve">.  </w:t>
      </w:r>
      <w:r w:rsidR="003F7DFF" w:rsidRPr="00092328">
        <w:rPr>
          <w:rFonts w:asciiTheme="minorHAnsi" w:hAnsiTheme="minorHAnsi"/>
          <w:sz w:val="20"/>
          <w:szCs w:val="22"/>
        </w:rPr>
        <w:t xml:space="preserve">Protected areas in PNG are primarily community owned and managed, and the national concept of protected areas is strongly rooted in PNG cultural and tenure arrangements. These areas provide a critical opportunity for the PNG people to maintain and sustainably use the values of the country’s natural wealth, to prevent irretrievable loss of ecosystem services and biodiversity, and to work towards a sustainable future. While they cannot be the whole solution to biodiversity loss, they form the core of the strategy for biodiversity conservation and sustainable development. </w:t>
      </w:r>
      <w:r w:rsidR="00116E89">
        <w:rPr>
          <w:rFonts w:asciiTheme="minorHAnsi" w:hAnsiTheme="minorHAnsi"/>
          <w:sz w:val="20"/>
          <w:szCs w:val="20"/>
        </w:rPr>
        <w:t>I</w:t>
      </w:r>
      <w:r w:rsidR="00662F08" w:rsidRPr="00E90AD5">
        <w:rPr>
          <w:rFonts w:asciiTheme="minorHAnsi" w:hAnsiTheme="minorHAnsi"/>
          <w:sz w:val="20"/>
          <w:szCs w:val="20"/>
        </w:rPr>
        <w:t>n Papua New Guinea</w:t>
      </w:r>
      <w:r w:rsidR="00116E89">
        <w:rPr>
          <w:rFonts w:asciiTheme="minorHAnsi" w:hAnsiTheme="minorHAnsi"/>
          <w:sz w:val="20"/>
          <w:szCs w:val="20"/>
        </w:rPr>
        <w:t xml:space="preserve">, </w:t>
      </w:r>
      <w:r w:rsidR="00662F08" w:rsidRPr="00E90AD5">
        <w:rPr>
          <w:rFonts w:asciiTheme="minorHAnsi" w:hAnsiTheme="minorHAnsi"/>
          <w:b/>
          <w:sz w:val="20"/>
          <w:szCs w:val="20"/>
        </w:rPr>
        <w:t xml:space="preserve">4.1% of the land area and less than 1% of the marine areas </w:t>
      </w:r>
      <w:r w:rsidR="00116E89">
        <w:rPr>
          <w:rFonts w:asciiTheme="minorHAnsi" w:hAnsiTheme="minorHAnsi"/>
          <w:b/>
          <w:sz w:val="20"/>
          <w:szCs w:val="20"/>
        </w:rPr>
        <w:t>now fall</w:t>
      </w:r>
      <w:r w:rsidR="00662F08" w:rsidRPr="00E90AD5">
        <w:rPr>
          <w:rFonts w:asciiTheme="minorHAnsi" w:hAnsiTheme="minorHAnsi"/>
          <w:b/>
          <w:sz w:val="20"/>
          <w:szCs w:val="20"/>
        </w:rPr>
        <w:t xml:space="preserve"> within </w:t>
      </w:r>
      <w:r w:rsidR="00116E89">
        <w:rPr>
          <w:rFonts w:asciiTheme="minorHAnsi" w:hAnsiTheme="minorHAnsi"/>
          <w:b/>
          <w:sz w:val="20"/>
          <w:szCs w:val="20"/>
        </w:rPr>
        <w:t xml:space="preserve">“recognised” </w:t>
      </w:r>
      <w:r w:rsidR="00662F08" w:rsidRPr="00E90AD5">
        <w:rPr>
          <w:rFonts w:asciiTheme="minorHAnsi" w:hAnsiTheme="minorHAnsi"/>
          <w:b/>
          <w:sz w:val="20"/>
          <w:szCs w:val="20"/>
        </w:rPr>
        <w:t>protected areas</w:t>
      </w:r>
      <w:r w:rsidR="00662F08" w:rsidRPr="00E90AD5">
        <w:rPr>
          <w:rFonts w:asciiTheme="minorHAnsi" w:hAnsiTheme="minorHAnsi"/>
          <w:sz w:val="20"/>
          <w:szCs w:val="20"/>
        </w:rPr>
        <w:t xml:space="preserve">.  </w:t>
      </w:r>
      <w:r w:rsidR="0085116B" w:rsidRPr="00E90AD5">
        <w:rPr>
          <w:rFonts w:asciiTheme="minorHAnsi" w:hAnsiTheme="minorHAnsi"/>
          <w:sz w:val="20"/>
          <w:szCs w:val="20"/>
        </w:rPr>
        <w:t xml:space="preserve">This is well below the CBD targets that are envisaged by this time.  </w:t>
      </w:r>
    </w:p>
    <w:p w14:paraId="49F286B6" w14:textId="35238BA1" w:rsidR="00116E89" w:rsidRPr="009A7C56" w:rsidRDefault="00116E89" w:rsidP="009A7C56">
      <w:pPr>
        <w:numPr>
          <w:ilvl w:val="0"/>
          <w:numId w:val="7"/>
        </w:numPr>
        <w:spacing w:after="120"/>
        <w:ind w:left="0" w:firstLine="0"/>
        <w:rPr>
          <w:rFonts w:asciiTheme="minorHAnsi" w:hAnsiTheme="minorHAnsi"/>
          <w:sz w:val="20"/>
          <w:szCs w:val="20"/>
        </w:rPr>
      </w:pPr>
      <w:r w:rsidRPr="009A7C56">
        <w:rPr>
          <w:rFonts w:asciiTheme="minorHAnsi" w:hAnsiTheme="minorHAnsi"/>
          <w:sz w:val="20"/>
          <w:szCs w:val="20"/>
        </w:rPr>
        <w:t>Protected areas in some form have a long history in PNG. Customary landowners recognise many areas of land and sea as “</w:t>
      </w:r>
      <w:proofErr w:type="spellStart"/>
      <w:r w:rsidRPr="009A7C56">
        <w:rPr>
          <w:rFonts w:asciiTheme="minorHAnsi" w:hAnsiTheme="minorHAnsi"/>
          <w:i/>
          <w:sz w:val="20"/>
          <w:szCs w:val="20"/>
        </w:rPr>
        <w:t>tambu</w:t>
      </w:r>
      <w:proofErr w:type="spellEnd"/>
      <w:r w:rsidRPr="009A7C56">
        <w:rPr>
          <w:rFonts w:asciiTheme="minorHAnsi" w:hAnsiTheme="minorHAnsi"/>
          <w:sz w:val="20"/>
          <w:szCs w:val="20"/>
        </w:rPr>
        <w:t>” – areas of special spiritual significance. “Over thousands of years, communities all over PNG have been conserving nature for cultural and spiritual reasons, while pursuing traditional livelihoods in these landscapes and seascapes”</w:t>
      </w:r>
      <w:r w:rsidRPr="00116E89">
        <w:rPr>
          <w:rStyle w:val="FootnoteReference"/>
          <w:rFonts w:asciiTheme="minorHAnsi" w:hAnsiTheme="minorHAnsi"/>
          <w:sz w:val="20"/>
          <w:szCs w:val="20"/>
        </w:rPr>
        <w:footnoteReference w:id="23"/>
      </w:r>
      <w:r w:rsidRPr="009A7C56">
        <w:rPr>
          <w:rFonts w:asciiTheme="minorHAnsi" w:hAnsiTheme="minorHAnsi"/>
          <w:sz w:val="20"/>
          <w:szCs w:val="20"/>
        </w:rPr>
        <w:t>.</w:t>
      </w:r>
      <w:r w:rsidR="009A7C56" w:rsidRPr="009A7C56">
        <w:rPr>
          <w:rFonts w:asciiTheme="minorHAnsi" w:hAnsiTheme="minorHAnsi"/>
          <w:sz w:val="20"/>
          <w:szCs w:val="20"/>
        </w:rPr>
        <w:t xml:space="preserve"> </w:t>
      </w:r>
      <w:r w:rsidR="009A7C56" w:rsidRPr="004C1D99">
        <w:rPr>
          <w:rFonts w:asciiTheme="minorHAnsi" w:hAnsiTheme="minorHAnsi"/>
          <w:sz w:val="20"/>
          <w:szCs w:val="22"/>
        </w:rPr>
        <w:t>PNG has 59 protected areas covering 2.14 million ha (</w:t>
      </w:r>
      <w:r w:rsidR="009A7C56" w:rsidRPr="004C1D99">
        <w:rPr>
          <w:rFonts w:asciiTheme="minorHAnsi" w:hAnsiTheme="minorHAnsi"/>
          <w:sz w:val="20"/>
          <w:szCs w:val="22"/>
        </w:rPr>
        <w:fldChar w:fldCharType="begin"/>
      </w:r>
      <w:r w:rsidR="009A7C56" w:rsidRPr="004C1D99">
        <w:rPr>
          <w:rFonts w:asciiTheme="minorHAnsi" w:hAnsiTheme="minorHAnsi"/>
          <w:sz w:val="20"/>
          <w:szCs w:val="22"/>
        </w:rPr>
        <w:instrText xml:space="preserve"> REF _Ref507324960 \h  \* MERGEFORMAT </w:instrText>
      </w:r>
      <w:r w:rsidR="009A7C56" w:rsidRPr="004C1D99">
        <w:rPr>
          <w:rFonts w:asciiTheme="minorHAnsi" w:hAnsiTheme="minorHAnsi"/>
          <w:sz w:val="20"/>
          <w:szCs w:val="22"/>
        </w:rPr>
      </w:r>
      <w:r w:rsidR="009A7C56" w:rsidRPr="004C1D99">
        <w:rPr>
          <w:rFonts w:asciiTheme="minorHAnsi" w:hAnsiTheme="minorHAnsi"/>
          <w:sz w:val="20"/>
          <w:szCs w:val="22"/>
        </w:rPr>
        <w:fldChar w:fldCharType="separate"/>
      </w:r>
      <w:r w:rsidR="00F618D2" w:rsidRPr="00F618D2">
        <w:rPr>
          <w:rFonts w:asciiTheme="minorHAnsi" w:hAnsiTheme="minorHAnsi"/>
          <w:sz w:val="20"/>
          <w:szCs w:val="22"/>
        </w:rPr>
        <w:t>Figure</w:t>
      </w:r>
      <w:r w:rsidR="009A7C56" w:rsidRPr="004C1D99">
        <w:rPr>
          <w:rFonts w:asciiTheme="minorHAnsi" w:hAnsiTheme="minorHAnsi"/>
          <w:sz w:val="20"/>
          <w:szCs w:val="22"/>
        </w:rPr>
        <w:fldChar w:fldCharType="end"/>
      </w:r>
      <w:r w:rsidR="00AB7002" w:rsidRPr="004C1D99">
        <w:rPr>
          <w:rFonts w:asciiTheme="minorHAnsi" w:hAnsiTheme="minorHAnsi"/>
          <w:sz w:val="20"/>
          <w:szCs w:val="22"/>
        </w:rPr>
        <w:t>3</w:t>
      </w:r>
      <w:r w:rsidR="00984731" w:rsidRPr="004C1D99">
        <w:rPr>
          <w:rFonts w:asciiTheme="minorHAnsi" w:hAnsiTheme="minorHAnsi"/>
          <w:sz w:val="20"/>
          <w:szCs w:val="22"/>
        </w:rPr>
        <w:t xml:space="preserve"> </w:t>
      </w:r>
      <w:r w:rsidR="002E60B1" w:rsidRPr="004C1D99">
        <w:rPr>
          <w:rFonts w:asciiTheme="minorHAnsi" w:hAnsiTheme="minorHAnsi"/>
          <w:sz w:val="20"/>
          <w:szCs w:val="22"/>
        </w:rPr>
        <w:t>&amp; Annex E</w:t>
      </w:r>
      <w:r w:rsidR="009A7C56" w:rsidRPr="004C1D99">
        <w:rPr>
          <w:rFonts w:asciiTheme="minorHAnsi" w:hAnsiTheme="minorHAnsi"/>
          <w:sz w:val="20"/>
          <w:szCs w:val="22"/>
        </w:rPr>
        <w:t>).</w:t>
      </w:r>
      <w:r w:rsidR="009A7C56" w:rsidRPr="009A7C56">
        <w:rPr>
          <w:rFonts w:asciiTheme="minorHAnsi" w:hAnsiTheme="minorHAnsi"/>
          <w:sz w:val="20"/>
          <w:szCs w:val="22"/>
        </w:rPr>
        <w:t xml:space="preserve"> </w:t>
      </w:r>
    </w:p>
    <w:p w14:paraId="7826CF3A" w14:textId="77777777" w:rsidR="00EB604E" w:rsidRPr="00AF77B7" w:rsidRDefault="00F84622" w:rsidP="001B70F7">
      <w:pPr>
        <w:numPr>
          <w:ilvl w:val="0"/>
          <w:numId w:val="7"/>
        </w:numPr>
        <w:spacing w:after="120"/>
        <w:ind w:left="0" w:firstLine="0"/>
        <w:rPr>
          <w:rFonts w:asciiTheme="minorHAnsi" w:hAnsiTheme="minorHAnsi"/>
          <w:sz w:val="20"/>
          <w:szCs w:val="20"/>
        </w:rPr>
      </w:pPr>
      <w:r w:rsidRPr="00AF77B7">
        <w:rPr>
          <w:rFonts w:asciiTheme="minorHAnsi" w:hAnsiTheme="minorHAnsi"/>
          <w:sz w:val="20"/>
          <w:szCs w:val="20"/>
        </w:rPr>
        <w:t xml:space="preserve">While a number of </w:t>
      </w:r>
      <w:r w:rsidR="004C72B1" w:rsidRPr="00AF77B7">
        <w:rPr>
          <w:rFonts w:asciiTheme="minorHAnsi" w:hAnsiTheme="minorHAnsi"/>
          <w:sz w:val="20"/>
          <w:szCs w:val="20"/>
        </w:rPr>
        <w:t xml:space="preserve">protected </w:t>
      </w:r>
      <w:proofErr w:type="gramStart"/>
      <w:r w:rsidR="004C72B1" w:rsidRPr="00AF77B7">
        <w:rPr>
          <w:rFonts w:asciiTheme="minorHAnsi" w:hAnsiTheme="minorHAnsi"/>
          <w:sz w:val="20"/>
          <w:szCs w:val="20"/>
        </w:rPr>
        <w:t>area</w:t>
      </w:r>
      <w:proofErr w:type="gramEnd"/>
      <w:r w:rsidR="004C72B1" w:rsidRPr="00AF77B7">
        <w:rPr>
          <w:rFonts w:asciiTheme="minorHAnsi" w:hAnsiTheme="minorHAnsi"/>
          <w:sz w:val="20"/>
          <w:szCs w:val="20"/>
        </w:rPr>
        <w:t xml:space="preserve"> planning exercises have been carried out</w:t>
      </w:r>
      <w:r w:rsidR="00232C3F" w:rsidRPr="00AF77B7">
        <w:rPr>
          <w:rFonts w:asciiTheme="minorHAnsi" w:hAnsiTheme="minorHAnsi"/>
          <w:sz w:val="20"/>
          <w:szCs w:val="20"/>
        </w:rPr>
        <w:t xml:space="preserve"> – primarily on the basis of identifying the key biodiversity areas in the country</w:t>
      </w:r>
      <w:r w:rsidR="004C72B1" w:rsidRPr="00AF77B7">
        <w:rPr>
          <w:rStyle w:val="FootnoteReference"/>
          <w:rFonts w:asciiTheme="minorHAnsi" w:hAnsiTheme="minorHAnsi"/>
          <w:sz w:val="20"/>
          <w:szCs w:val="20"/>
        </w:rPr>
        <w:footnoteReference w:id="24"/>
      </w:r>
      <w:r w:rsidR="00B94604" w:rsidRPr="00AF77B7">
        <w:rPr>
          <w:rFonts w:asciiTheme="minorHAnsi" w:hAnsiTheme="minorHAnsi"/>
          <w:sz w:val="20"/>
          <w:szCs w:val="20"/>
        </w:rPr>
        <w:t xml:space="preserve"> </w:t>
      </w:r>
      <w:r w:rsidR="00CC4BEC" w:rsidRPr="00AF77B7">
        <w:rPr>
          <w:rFonts w:asciiTheme="minorHAnsi" w:hAnsiTheme="minorHAnsi"/>
          <w:sz w:val="20"/>
          <w:szCs w:val="20"/>
        </w:rPr>
        <w:t xml:space="preserve">– there </w:t>
      </w:r>
      <w:r w:rsidR="00DA49D4" w:rsidRPr="00AF77B7">
        <w:rPr>
          <w:rFonts w:asciiTheme="minorHAnsi" w:hAnsiTheme="minorHAnsi"/>
          <w:sz w:val="20"/>
          <w:szCs w:val="20"/>
        </w:rPr>
        <w:t xml:space="preserve">is a </w:t>
      </w:r>
      <w:r w:rsidR="00232C3F" w:rsidRPr="00AF77B7">
        <w:rPr>
          <w:rFonts w:asciiTheme="minorHAnsi" w:hAnsiTheme="minorHAnsi"/>
          <w:sz w:val="20"/>
          <w:szCs w:val="20"/>
        </w:rPr>
        <w:t xml:space="preserve">disconnect between these planning processes and the realities on the ground.  </w:t>
      </w:r>
      <w:r w:rsidR="004606DD" w:rsidRPr="00AF77B7">
        <w:rPr>
          <w:rFonts w:asciiTheme="minorHAnsi" w:hAnsiTheme="minorHAnsi"/>
          <w:sz w:val="20"/>
          <w:szCs w:val="20"/>
        </w:rPr>
        <w:t xml:space="preserve">The </w:t>
      </w:r>
      <w:r w:rsidR="00D6740D" w:rsidRPr="00AF77B7">
        <w:rPr>
          <w:rFonts w:asciiTheme="minorHAnsi" w:hAnsiTheme="minorHAnsi"/>
          <w:sz w:val="20"/>
          <w:szCs w:val="20"/>
        </w:rPr>
        <w:t xml:space="preserve">whole concept of “conservation”, with its focus on rare or endemic biodiversity, </w:t>
      </w:r>
      <w:r w:rsidR="004606DD" w:rsidRPr="00AF77B7">
        <w:rPr>
          <w:rFonts w:asciiTheme="minorHAnsi" w:hAnsiTheme="minorHAnsi"/>
          <w:sz w:val="20"/>
          <w:szCs w:val="20"/>
        </w:rPr>
        <w:t xml:space="preserve">is alien to </w:t>
      </w:r>
      <w:proofErr w:type="gramStart"/>
      <w:r w:rsidR="004606DD" w:rsidRPr="00AF77B7">
        <w:rPr>
          <w:rFonts w:asciiTheme="minorHAnsi" w:hAnsiTheme="minorHAnsi"/>
          <w:sz w:val="20"/>
          <w:szCs w:val="20"/>
        </w:rPr>
        <w:t>the greater majority of</w:t>
      </w:r>
      <w:proofErr w:type="gramEnd"/>
      <w:r w:rsidR="004606DD" w:rsidRPr="00AF77B7">
        <w:rPr>
          <w:rFonts w:asciiTheme="minorHAnsi" w:hAnsiTheme="minorHAnsi"/>
          <w:sz w:val="20"/>
          <w:szCs w:val="20"/>
        </w:rPr>
        <w:t xml:space="preserve"> people in the country primarily because </w:t>
      </w:r>
      <w:r w:rsidR="00B05423" w:rsidRPr="00AF77B7">
        <w:rPr>
          <w:rFonts w:asciiTheme="minorHAnsi" w:hAnsiTheme="minorHAnsi"/>
          <w:sz w:val="20"/>
          <w:szCs w:val="20"/>
        </w:rPr>
        <w:t xml:space="preserve">the concept of resource limitation is alien – because </w:t>
      </w:r>
      <w:r w:rsidR="009A5457" w:rsidRPr="00AF77B7">
        <w:rPr>
          <w:rFonts w:asciiTheme="minorHAnsi" w:hAnsiTheme="minorHAnsi"/>
          <w:sz w:val="20"/>
          <w:szCs w:val="20"/>
        </w:rPr>
        <w:t>the country is so rich and productive</w:t>
      </w:r>
      <w:r w:rsidR="00DB1D7D" w:rsidRPr="00AF77B7">
        <w:rPr>
          <w:rStyle w:val="FootnoteReference"/>
          <w:rFonts w:asciiTheme="minorHAnsi" w:hAnsiTheme="minorHAnsi"/>
          <w:sz w:val="20"/>
          <w:szCs w:val="20"/>
        </w:rPr>
        <w:footnoteReference w:id="25"/>
      </w:r>
      <w:r w:rsidR="009A5457" w:rsidRPr="00AF77B7">
        <w:rPr>
          <w:rFonts w:asciiTheme="minorHAnsi" w:hAnsiTheme="minorHAnsi"/>
          <w:sz w:val="20"/>
          <w:szCs w:val="20"/>
        </w:rPr>
        <w:t>.</w:t>
      </w:r>
      <w:r w:rsidR="00DB1D7D" w:rsidRPr="00AF77B7">
        <w:rPr>
          <w:rFonts w:asciiTheme="minorHAnsi" w:hAnsiTheme="minorHAnsi"/>
          <w:sz w:val="20"/>
          <w:szCs w:val="20"/>
        </w:rPr>
        <w:t xml:space="preserve">  This is not to say that humans have not had an impact on certain resources; </w:t>
      </w:r>
      <w:r w:rsidR="003E17A3" w:rsidRPr="00AF77B7">
        <w:rPr>
          <w:rFonts w:asciiTheme="minorHAnsi" w:hAnsiTheme="minorHAnsi"/>
          <w:sz w:val="20"/>
          <w:szCs w:val="20"/>
        </w:rPr>
        <w:t>rather, resources are harvested to local extirp</w:t>
      </w:r>
      <w:r w:rsidR="009A7BAE" w:rsidRPr="00AF77B7">
        <w:rPr>
          <w:rFonts w:asciiTheme="minorHAnsi" w:hAnsiTheme="minorHAnsi"/>
          <w:sz w:val="20"/>
          <w:szCs w:val="20"/>
        </w:rPr>
        <w:t>ation (or at least to a point to which har</w:t>
      </w:r>
      <w:r w:rsidR="000304CB" w:rsidRPr="00AF77B7">
        <w:rPr>
          <w:rFonts w:asciiTheme="minorHAnsi" w:hAnsiTheme="minorHAnsi"/>
          <w:sz w:val="20"/>
          <w:szCs w:val="20"/>
        </w:rPr>
        <w:t xml:space="preserve">vesting it is no longer viable) but other resources are so abundant that </w:t>
      </w:r>
      <w:r w:rsidR="000E040B" w:rsidRPr="00AF77B7">
        <w:rPr>
          <w:rFonts w:asciiTheme="minorHAnsi" w:hAnsiTheme="minorHAnsi"/>
          <w:sz w:val="20"/>
          <w:szCs w:val="20"/>
        </w:rPr>
        <w:t xml:space="preserve">the consequences of exhausting any one resource </w:t>
      </w:r>
      <w:proofErr w:type="gramStart"/>
      <w:r w:rsidR="000E040B" w:rsidRPr="00AF77B7">
        <w:rPr>
          <w:rFonts w:asciiTheme="minorHAnsi" w:hAnsiTheme="minorHAnsi"/>
          <w:sz w:val="20"/>
          <w:szCs w:val="20"/>
        </w:rPr>
        <w:t>has</w:t>
      </w:r>
      <w:proofErr w:type="gramEnd"/>
      <w:r w:rsidR="000E040B" w:rsidRPr="00AF77B7">
        <w:rPr>
          <w:rFonts w:asciiTheme="minorHAnsi" w:hAnsiTheme="minorHAnsi"/>
          <w:sz w:val="20"/>
          <w:szCs w:val="20"/>
        </w:rPr>
        <w:t xml:space="preserve"> little impact</w:t>
      </w:r>
      <w:r w:rsidR="00B56152" w:rsidRPr="00AF77B7">
        <w:rPr>
          <w:rFonts w:asciiTheme="minorHAnsi" w:hAnsiTheme="minorHAnsi"/>
          <w:sz w:val="20"/>
          <w:szCs w:val="20"/>
        </w:rPr>
        <w:t xml:space="preserve"> on people’s livelihoods</w:t>
      </w:r>
      <w:r w:rsidR="000304CB" w:rsidRPr="00AF77B7">
        <w:rPr>
          <w:rStyle w:val="FootnoteReference"/>
          <w:rFonts w:asciiTheme="minorHAnsi" w:hAnsiTheme="minorHAnsi"/>
          <w:sz w:val="20"/>
          <w:szCs w:val="20"/>
        </w:rPr>
        <w:footnoteReference w:id="26"/>
      </w:r>
      <w:r w:rsidR="000304CB" w:rsidRPr="00AF77B7">
        <w:rPr>
          <w:rFonts w:asciiTheme="minorHAnsi" w:hAnsiTheme="minorHAnsi"/>
          <w:sz w:val="20"/>
          <w:szCs w:val="20"/>
        </w:rPr>
        <w:t>.</w:t>
      </w:r>
      <w:r w:rsidR="00EB604E" w:rsidRPr="00AF77B7">
        <w:rPr>
          <w:rFonts w:asciiTheme="minorHAnsi" w:hAnsiTheme="minorHAnsi"/>
          <w:sz w:val="20"/>
          <w:szCs w:val="20"/>
        </w:rPr>
        <w:t xml:space="preserve">  </w:t>
      </w:r>
    </w:p>
    <w:p w14:paraId="03E8DF7B" w14:textId="77777777" w:rsidR="009A7C56" w:rsidRPr="004A0F5F" w:rsidRDefault="009A7C56" w:rsidP="009A7C56">
      <w:pPr>
        <w:spacing w:after="120"/>
        <w:rPr>
          <w:rFonts w:asciiTheme="minorHAnsi" w:hAnsiTheme="minorHAnsi"/>
          <w:sz w:val="20"/>
          <w:szCs w:val="20"/>
        </w:rPr>
      </w:pPr>
      <w:r w:rsidRPr="004A0F5F">
        <w:rPr>
          <w:rFonts w:asciiTheme="minorHAnsi" w:hAnsiTheme="minorHAnsi"/>
          <w:noProof/>
          <w:sz w:val="22"/>
          <w:szCs w:val="22"/>
          <w:lang w:val="en-US" w:eastAsia="en-US"/>
        </w:rPr>
        <w:lastRenderedPageBreak/>
        <w:drawing>
          <wp:inline distT="0" distB="0" distL="0" distR="0" wp14:anchorId="0C6C3E84" wp14:editId="2FA70062">
            <wp:extent cx="5429250" cy="3009900"/>
            <wp:effectExtent l="0" t="0" r="0" b="0"/>
            <wp:docPr id="9" name="Chart 9">
              <a:extLst xmlns:a="http://schemas.openxmlformats.org/drawingml/2006/main">
                <a:ext uri="{FF2B5EF4-FFF2-40B4-BE49-F238E27FC236}">
                  <a16:creationId xmlns:a16="http://schemas.microsoft.com/office/drawing/2014/main" id="{ED92C010-DDBB-47E0-AE9B-A591EB0A1A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7D22B75" w14:textId="77777777" w:rsidR="009A7C56" w:rsidRPr="004A0F5F" w:rsidRDefault="009A7C56" w:rsidP="009A7C56">
      <w:pPr>
        <w:pStyle w:val="Caption"/>
        <w:jc w:val="both"/>
        <w:rPr>
          <w:rFonts w:asciiTheme="minorHAnsi" w:hAnsiTheme="minorHAnsi"/>
          <w:b w:val="0"/>
          <w:sz w:val="18"/>
          <w:szCs w:val="18"/>
        </w:rPr>
      </w:pPr>
      <w:bookmarkStart w:id="9" w:name="_Ref507324960"/>
      <w:r w:rsidRPr="004A0F5F">
        <w:rPr>
          <w:rFonts w:asciiTheme="minorHAnsi" w:hAnsiTheme="minorHAnsi"/>
          <w:sz w:val="18"/>
          <w:szCs w:val="18"/>
        </w:rPr>
        <w:t>Figure</w:t>
      </w:r>
      <w:bookmarkEnd w:id="9"/>
      <w:r w:rsidR="00AB7002" w:rsidRPr="004A0F5F">
        <w:rPr>
          <w:rFonts w:asciiTheme="minorHAnsi" w:hAnsiTheme="minorHAnsi"/>
          <w:sz w:val="18"/>
          <w:szCs w:val="18"/>
        </w:rPr>
        <w:t xml:space="preserve"> 3</w:t>
      </w:r>
      <w:r w:rsidRPr="004A0F5F">
        <w:rPr>
          <w:rFonts w:asciiTheme="minorHAnsi" w:hAnsiTheme="minorHAnsi"/>
          <w:b w:val="0"/>
          <w:sz w:val="18"/>
          <w:szCs w:val="18"/>
        </w:rPr>
        <w:t>:</w:t>
      </w:r>
      <w:r w:rsidRPr="004A0F5F">
        <w:rPr>
          <w:rFonts w:asciiTheme="minorHAnsi" w:hAnsiTheme="minorHAnsi"/>
          <w:b w:val="0"/>
          <w:bCs w:val="0"/>
          <w:sz w:val="18"/>
          <w:szCs w:val="18"/>
        </w:rPr>
        <w:t xml:space="preserve"> Growth of protected area system in PNG</w:t>
      </w:r>
      <w:r w:rsidRPr="004A0F5F">
        <w:rPr>
          <w:rStyle w:val="FootnoteReference"/>
          <w:rFonts w:asciiTheme="minorHAnsi" w:hAnsiTheme="minorHAnsi"/>
          <w:b w:val="0"/>
          <w:bCs w:val="0"/>
          <w:szCs w:val="18"/>
        </w:rPr>
        <w:footnoteReference w:id="27"/>
      </w:r>
    </w:p>
    <w:p w14:paraId="74D9DCB3" w14:textId="77777777" w:rsidR="001652AB" w:rsidRPr="004A0F5F" w:rsidRDefault="001652AB" w:rsidP="001652AB">
      <w:pPr>
        <w:spacing w:after="120"/>
        <w:rPr>
          <w:rFonts w:asciiTheme="minorHAnsi" w:hAnsiTheme="minorHAnsi"/>
          <w:sz w:val="20"/>
          <w:szCs w:val="20"/>
        </w:rPr>
      </w:pPr>
    </w:p>
    <w:p w14:paraId="64F4BDE1" w14:textId="77777777" w:rsidR="001645AF" w:rsidRPr="004A0F5F" w:rsidRDefault="001645AF" w:rsidP="001652AB">
      <w:pPr>
        <w:numPr>
          <w:ilvl w:val="0"/>
          <w:numId w:val="7"/>
        </w:numPr>
        <w:spacing w:after="120"/>
        <w:ind w:left="0" w:firstLine="0"/>
        <w:rPr>
          <w:rFonts w:asciiTheme="minorHAnsi" w:hAnsiTheme="minorHAnsi"/>
          <w:sz w:val="20"/>
          <w:szCs w:val="20"/>
        </w:rPr>
      </w:pPr>
      <w:r w:rsidRPr="004A0F5F">
        <w:rPr>
          <w:rFonts w:asciiTheme="minorHAnsi" w:hAnsiTheme="minorHAnsi"/>
          <w:sz w:val="20"/>
          <w:szCs w:val="20"/>
        </w:rPr>
        <w:t>Through the 1990s and 2000s, the GEF and many of the larger international NGOs implemented programmes that were based on “traditional” conservation approaches or “mantras”: identifying the key biodiversity areas, approaching communities and encouraging the establishment of protected areas (most often Wildlife Management Areas, WMAs or Locally Managed Marine Areas, LMMAs), often on the principle of actual or potential resource limitation</w:t>
      </w:r>
      <w:r w:rsidRPr="004A0F5F">
        <w:rPr>
          <w:rFonts w:asciiTheme="minorHAnsi" w:eastAsia="HGGothicM" w:hAnsiTheme="minorHAnsi" w:cstheme="minorHAnsi"/>
          <w:sz w:val="20"/>
          <w:szCs w:val="20"/>
        </w:rPr>
        <w:t xml:space="preserve">. Many of the actors present in earlier decades have now either withdrawn from PNG or are active in other projects but do not focus on protected areas, due to a shift in priorities at the international level. Some projects were not successful, while others appeared to be progressing well until support was suddenly withdrawn, before local communities had the capacity to take on the responsibility. </w:t>
      </w:r>
      <w:r w:rsidRPr="004A0F5F">
        <w:rPr>
          <w:rFonts w:asciiTheme="minorHAnsi" w:hAnsiTheme="minorHAnsi"/>
          <w:sz w:val="20"/>
          <w:szCs w:val="20"/>
        </w:rPr>
        <w:t xml:space="preserve">There are, however, a few exceptions, such as in the Yus Conservation Area, when the conservationists arrive at the very moment when a specific resource is becoming depleted (in that case, the </w:t>
      </w:r>
      <w:proofErr w:type="spellStart"/>
      <w:r w:rsidRPr="004A0F5F">
        <w:rPr>
          <w:rFonts w:asciiTheme="minorHAnsi" w:hAnsiTheme="minorHAnsi"/>
          <w:sz w:val="20"/>
          <w:szCs w:val="20"/>
        </w:rPr>
        <w:t>Matschie’s</w:t>
      </w:r>
      <w:proofErr w:type="spellEnd"/>
      <w:r w:rsidRPr="004A0F5F">
        <w:rPr>
          <w:rFonts w:asciiTheme="minorHAnsi" w:hAnsiTheme="minorHAnsi"/>
          <w:sz w:val="20"/>
          <w:szCs w:val="20"/>
        </w:rPr>
        <w:t xml:space="preserve"> tree kangaroo, </w:t>
      </w:r>
      <w:r w:rsidRPr="004A0F5F">
        <w:rPr>
          <w:rFonts w:asciiTheme="minorHAnsi" w:eastAsia="Times New Roman" w:hAnsiTheme="minorHAnsi" w:cs="Arial"/>
          <w:i/>
          <w:color w:val="222222"/>
          <w:sz w:val="20"/>
          <w:szCs w:val="20"/>
          <w:shd w:val="clear" w:color="auto" w:fill="FFFFFF"/>
        </w:rPr>
        <w:t xml:space="preserve">Dendrolagus </w:t>
      </w:r>
      <w:proofErr w:type="spellStart"/>
      <w:r w:rsidRPr="004A0F5F">
        <w:rPr>
          <w:rFonts w:asciiTheme="minorHAnsi" w:eastAsia="Times New Roman" w:hAnsiTheme="minorHAnsi" w:cs="Arial"/>
          <w:i/>
          <w:color w:val="222222"/>
          <w:sz w:val="20"/>
          <w:szCs w:val="20"/>
          <w:shd w:val="clear" w:color="auto" w:fill="FFFFFF"/>
        </w:rPr>
        <w:t>matschiei</w:t>
      </w:r>
      <w:proofErr w:type="spellEnd"/>
      <w:r w:rsidRPr="004A0F5F">
        <w:rPr>
          <w:rFonts w:asciiTheme="minorHAnsi" w:eastAsia="Times New Roman" w:hAnsiTheme="minorHAnsi" w:cs="Arial"/>
          <w:color w:val="222222"/>
          <w:sz w:val="20"/>
          <w:szCs w:val="20"/>
          <w:shd w:val="clear" w:color="auto" w:fill="FFFFFF"/>
        </w:rPr>
        <w:t xml:space="preserve"> which was being hunted by local people</w:t>
      </w:r>
      <w:r w:rsidRPr="004A0F5F">
        <w:rPr>
          <w:rFonts w:asciiTheme="minorHAnsi" w:hAnsiTheme="minorHAnsi"/>
          <w:sz w:val="20"/>
          <w:szCs w:val="20"/>
        </w:rPr>
        <w:t>) – thereby offering an opportunity to drive the establishment of the protected area on the basis of said resource depletion.</w:t>
      </w:r>
    </w:p>
    <w:p w14:paraId="1C254E83" w14:textId="77777777" w:rsidR="00AB4687" w:rsidRPr="00AF77B7" w:rsidRDefault="00AB4687" w:rsidP="001B70F7">
      <w:pPr>
        <w:numPr>
          <w:ilvl w:val="0"/>
          <w:numId w:val="7"/>
        </w:numPr>
        <w:spacing w:after="120"/>
        <w:ind w:left="0" w:firstLine="0"/>
        <w:rPr>
          <w:rFonts w:asciiTheme="minorHAnsi" w:hAnsiTheme="minorHAnsi"/>
          <w:sz w:val="20"/>
          <w:szCs w:val="20"/>
        </w:rPr>
      </w:pPr>
      <w:r w:rsidRPr="00AF77B7">
        <w:rPr>
          <w:rFonts w:asciiTheme="minorHAnsi" w:hAnsiTheme="minorHAnsi"/>
          <w:sz w:val="20"/>
          <w:szCs w:val="20"/>
        </w:rPr>
        <w:t>The “traditional” conservation narrative is also significantly gender biased, with a focus on a male perspective.  Thus, in contrast to the male perspective, women generally acknowledge that th</w:t>
      </w:r>
      <w:r w:rsidR="001645AF">
        <w:rPr>
          <w:rFonts w:asciiTheme="minorHAnsi" w:hAnsiTheme="minorHAnsi"/>
          <w:sz w:val="20"/>
          <w:szCs w:val="20"/>
        </w:rPr>
        <w:t>ere is indeed some limitation on access and decision making over</w:t>
      </w:r>
      <w:r w:rsidRPr="00AF77B7">
        <w:rPr>
          <w:rFonts w:asciiTheme="minorHAnsi" w:hAnsiTheme="minorHAnsi"/>
          <w:sz w:val="20"/>
          <w:szCs w:val="20"/>
        </w:rPr>
        <w:t xml:space="preserve"> resources.  However, this is often </w:t>
      </w:r>
      <w:r w:rsidR="001645AF">
        <w:rPr>
          <w:rFonts w:asciiTheme="minorHAnsi" w:hAnsiTheme="minorHAnsi"/>
          <w:sz w:val="20"/>
          <w:szCs w:val="20"/>
        </w:rPr>
        <w:t xml:space="preserve">pertaining to </w:t>
      </w:r>
      <w:r w:rsidRPr="00AF77B7">
        <w:rPr>
          <w:rFonts w:asciiTheme="minorHAnsi" w:hAnsiTheme="minorHAnsi"/>
          <w:sz w:val="20"/>
          <w:szCs w:val="20"/>
        </w:rPr>
        <w:t xml:space="preserve">clean water or firewood – thus, not the </w:t>
      </w:r>
      <w:r w:rsidR="00D8323C" w:rsidRPr="00AF77B7">
        <w:rPr>
          <w:rFonts w:asciiTheme="minorHAnsi" w:hAnsiTheme="minorHAnsi"/>
          <w:sz w:val="20"/>
          <w:szCs w:val="20"/>
        </w:rPr>
        <w:t>rare, endemic biodiversity that is the traditional focus of conservation organisations.</w:t>
      </w:r>
    </w:p>
    <w:p w14:paraId="5E41AF09" w14:textId="77777777" w:rsidR="00560FB7" w:rsidRPr="009A7C56" w:rsidRDefault="000852D0" w:rsidP="009A7C56">
      <w:pPr>
        <w:numPr>
          <w:ilvl w:val="0"/>
          <w:numId w:val="7"/>
        </w:numPr>
        <w:spacing w:after="120"/>
        <w:ind w:left="0" w:firstLine="0"/>
        <w:rPr>
          <w:rFonts w:asciiTheme="minorHAnsi" w:hAnsiTheme="minorHAnsi"/>
          <w:sz w:val="20"/>
          <w:szCs w:val="20"/>
        </w:rPr>
      </w:pPr>
      <w:r w:rsidRPr="00AF77B7">
        <w:rPr>
          <w:rFonts w:asciiTheme="minorHAnsi" w:hAnsiTheme="minorHAnsi"/>
          <w:sz w:val="20"/>
          <w:szCs w:val="20"/>
        </w:rPr>
        <w:t xml:space="preserve">In addition to the programmes carried out by the international NGOs, the extractive industries have </w:t>
      </w:r>
      <w:r w:rsidR="003C768C" w:rsidRPr="00AF77B7">
        <w:rPr>
          <w:rFonts w:asciiTheme="minorHAnsi" w:hAnsiTheme="minorHAnsi"/>
          <w:sz w:val="20"/>
          <w:szCs w:val="20"/>
        </w:rPr>
        <w:t>also gone through the process of working with communities that live in the areas adjacent (or nearby) their areas of operation</w:t>
      </w:r>
      <w:r w:rsidR="00F85605" w:rsidRPr="00AF77B7">
        <w:rPr>
          <w:rFonts w:asciiTheme="minorHAnsi" w:hAnsiTheme="minorHAnsi"/>
          <w:sz w:val="20"/>
          <w:szCs w:val="20"/>
        </w:rPr>
        <w:t xml:space="preserve"> – or using the Conservation Needs Assessments (as described above) as the basis on which to build protected areas</w:t>
      </w:r>
      <w:r w:rsidR="003C768C" w:rsidRPr="00AF77B7">
        <w:rPr>
          <w:rFonts w:asciiTheme="minorHAnsi" w:hAnsiTheme="minorHAnsi"/>
          <w:sz w:val="20"/>
          <w:szCs w:val="20"/>
        </w:rPr>
        <w:t xml:space="preserve">.  The processes carried out in the </w:t>
      </w:r>
      <w:r w:rsidR="00105085" w:rsidRPr="00AF77B7">
        <w:rPr>
          <w:rFonts w:asciiTheme="minorHAnsi" w:hAnsiTheme="minorHAnsi"/>
          <w:sz w:val="20"/>
          <w:szCs w:val="20"/>
        </w:rPr>
        <w:t xml:space="preserve">Headlands of the Strickland and in the </w:t>
      </w:r>
      <w:proofErr w:type="spellStart"/>
      <w:r w:rsidR="00105085" w:rsidRPr="00AF77B7">
        <w:rPr>
          <w:rFonts w:asciiTheme="minorHAnsi" w:hAnsiTheme="minorHAnsi"/>
          <w:sz w:val="20"/>
          <w:szCs w:val="20"/>
        </w:rPr>
        <w:t>Kaijende</w:t>
      </w:r>
      <w:proofErr w:type="spellEnd"/>
      <w:r w:rsidR="00105085" w:rsidRPr="00AF77B7">
        <w:rPr>
          <w:rFonts w:asciiTheme="minorHAnsi" w:hAnsiTheme="minorHAnsi"/>
          <w:sz w:val="20"/>
          <w:szCs w:val="20"/>
        </w:rPr>
        <w:t xml:space="preserve"> Highlands (with the support of Barrick/</w:t>
      </w:r>
      <w:proofErr w:type="spellStart"/>
      <w:r w:rsidR="00105085" w:rsidRPr="00AF77B7">
        <w:rPr>
          <w:rFonts w:asciiTheme="minorHAnsi" w:hAnsiTheme="minorHAnsi"/>
          <w:sz w:val="20"/>
          <w:szCs w:val="20"/>
        </w:rPr>
        <w:t>P</w:t>
      </w:r>
      <w:r w:rsidR="002A6095" w:rsidRPr="00AF77B7">
        <w:rPr>
          <w:rFonts w:asciiTheme="minorHAnsi" w:hAnsiTheme="minorHAnsi"/>
          <w:sz w:val="20"/>
          <w:szCs w:val="20"/>
        </w:rPr>
        <w:t>orgera</w:t>
      </w:r>
      <w:proofErr w:type="spellEnd"/>
      <w:r w:rsidR="002A6095" w:rsidRPr="00AF77B7">
        <w:rPr>
          <w:rFonts w:asciiTheme="minorHAnsi" w:hAnsiTheme="minorHAnsi"/>
          <w:sz w:val="20"/>
          <w:szCs w:val="20"/>
        </w:rPr>
        <w:t xml:space="preserve"> Joint Venture), and Lake </w:t>
      </w:r>
      <w:proofErr w:type="spellStart"/>
      <w:r w:rsidR="002A6095" w:rsidRPr="00AF77B7">
        <w:rPr>
          <w:rFonts w:asciiTheme="minorHAnsi" w:hAnsiTheme="minorHAnsi"/>
          <w:sz w:val="20"/>
          <w:szCs w:val="20"/>
        </w:rPr>
        <w:t>Kutubu</w:t>
      </w:r>
      <w:proofErr w:type="spellEnd"/>
      <w:r w:rsidR="002A6095" w:rsidRPr="00AF77B7">
        <w:rPr>
          <w:rFonts w:asciiTheme="minorHAnsi" w:hAnsiTheme="minorHAnsi"/>
          <w:sz w:val="20"/>
          <w:szCs w:val="20"/>
        </w:rPr>
        <w:t xml:space="preserve"> WMA and Lower </w:t>
      </w:r>
      <w:proofErr w:type="spellStart"/>
      <w:r w:rsidR="002A6095" w:rsidRPr="00AF77B7">
        <w:rPr>
          <w:rFonts w:asciiTheme="minorHAnsi" w:hAnsiTheme="minorHAnsi"/>
          <w:sz w:val="20"/>
          <w:szCs w:val="20"/>
        </w:rPr>
        <w:t>Kikori</w:t>
      </w:r>
      <w:proofErr w:type="spellEnd"/>
      <w:r w:rsidR="002A6095" w:rsidRPr="00AF77B7">
        <w:rPr>
          <w:rFonts w:asciiTheme="minorHAnsi" w:hAnsiTheme="minorHAnsi"/>
          <w:sz w:val="20"/>
          <w:szCs w:val="20"/>
        </w:rPr>
        <w:t xml:space="preserve"> (with the support of PNG LNG) are the best examples of this.</w:t>
      </w:r>
    </w:p>
    <w:p w14:paraId="18E4D5FF" w14:textId="77777777" w:rsidR="00DB153E" w:rsidRPr="004C1D99" w:rsidRDefault="00BC1A54" w:rsidP="001B70F7">
      <w:pPr>
        <w:numPr>
          <w:ilvl w:val="0"/>
          <w:numId w:val="7"/>
        </w:numPr>
        <w:spacing w:after="120"/>
        <w:ind w:left="0" w:firstLine="0"/>
        <w:rPr>
          <w:rFonts w:asciiTheme="minorHAnsi" w:hAnsiTheme="minorHAnsi"/>
          <w:sz w:val="20"/>
          <w:szCs w:val="20"/>
        </w:rPr>
      </w:pPr>
      <w:r w:rsidRPr="00AF77B7">
        <w:rPr>
          <w:rFonts w:asciiTheme="minorHAnsi" w:hAnsiTheme="minorHAnsi"/>
          <w:sz w:val="20"/>
          <w:szCs w:val="20"/>
        </w:rPr>
        <w:t xml:space="preserve">In contrast to this </w:t>
      </w:r>
      <w:r w:rsidR="007D602F" w:rsidRPr="00AF77B7">
        <w:rPr>
          <w:rFonts w:asciiTheme="minorHAnsi" w:hAnsiTheme="minorHAnsi"/>
          <w:sz w:val="20"/>
          <w:szCs w:val="20"/>
        </w:rPr>
        <w:t>backdrop</w:t>
      </w:r>
      <w:r w:rsidR="00DB153E" w:rsidRPr="00AF77B7">
        <w:rPr>
          <w:rFonts w:asciiTheme="minorHAnsi" w:hAnsiTheme="minorHAnsi"/>
          <w:sz w:val="20"/>
          <w:szCs w:val="20"/>
        </w:rPr>
        <w:t xml:space="preserve">, the process of </w:t>
      </w:r>
      <w:r w:rsidR="00561433" w:rsidRPr="00AF77B7">
        <w:rPr>
          <w:rFonts w:asciiTheme="minorHAnsi" w:hAnsiTheme="minorHAnsi"/>
          <w:sz w:val="20"/>
          <w:szCs w:val="20"/>
        </w:rPr>
        <w:t xml:space="preserve">land acquisition either by logging companies or </w:t>
      </w:r>
      <w:r w:rsidR="007A0F7C" w:rsidRPr="00AF77B7">
        <w:rPr>
          <w:rFonts w:asciiTheme="minorHAnsi" w:hAnsiTheme="minorHAnsi"/>
          <w:sz w:val="20"/>
          <w:szCs w:val="20"/>
        </w:rPr>
        <w:t xml:space="preserve">industrial agriculturists (in effect, oil palm) </w:t>
      </w:r>
      <w:r w:rsidR="00A91C10" w:rsidRPr="00AF77B7">
        <w:rPr>
          <w:rFonts w:asciiTheme="minorHAnsi" w:hAnsiTheme="minorHAnsi"/>
          <w:sz w:val="20"/>
          <w:szCs w:val="20"/>
        </w:rPr>
        <w:t xml:space="preserve">are perceived to be a direct threat by local communities and people are seeking </w:t>
      </w:r>
      <w:r w:rsidR="00A91C10" w:rsidRPr="00AF77B7">
        <w:rPr>
          <w:rFonts w:asciiTheme="minorHAnsi" w:hAnsiTheme="minorHAnsi"/>
          <w:sz w:val="20"/>
          <w:szCs w:val="20"/>
        </w:rPr>
        <w:lastRenderedPageBreak/>
        <w:t>some form of legal protection for their land – including the establishment of protected areas.</w:t>
      </w:r>
      <w:r w:rsidR="00A70060" w:rsidRPr="00AF77B7">
        <w:rPr>
          <w:rFonts w:asciiTheme="minorHAnsi" w:hAnsiTheme="minorHAnsi"/>
          <w:sz w:val="20"/>
          <w:szCs w:val="20"/>
        </w:rPr>
        <w:t xml:space="preserve"> This suggests </w:t>
      </w:r>
      <w:r w:rsidR="00A70060" w:rsidRPr="004C1D99">
        <w:rPr>
          <w:rFonts w:asciiTheme="minorHAnsi" w:hAnsiTheme="minorHAnsi"/>
          <w:sz w:val="20"/>
          <w:szCs w:val="20"/>
        </w:rPr>
        <w:t xml:space="preserve">another narrative may be more successful </w:t>
      </w:r>
      <w:r w:rsidR="00EA65F1" w:rsidRPr="004C1D99">
        <w:rPr>
          <w:rFonts w:asciiTheme="minorHAnsi" w:hAnsiTheme="minorHAnsi"/>
          <w:sz w:val="20"/>
          <w:szCs w:val="20"/>
        </w:rPr>
        <w:t>in the process of establishing protected areas across the country.</w:t>
      </w:r>
    </w:p>
    <w:p w14:paraId="1DF2566E" w14:textId="77777777" w:rsidR="001652AB" w:rsidRPr="004C1D99" w:rsidRDefault="001645AF" w:rsidP="001652AB">
      <w:pPr>
        <w:numPr>
          <w:ilvl w:val="0"/>
          <w:numId w:val="7"/>
        </w:numPr>
        <w:spacing w:after="120"/>
        <w:ind w:left="0" w:firstLine="0"/>
        <w:rPr>
          <w:rFonts w:asciiTheme="minorHAnsi" w:hAnsiTheme="minorHAnsi"/>
          <w:sz w:val="20"/>
          <w:szCs w:val="20"/>
        </w:rPr>
      </w:pPr>
      <w:r w:rsidRPr="004C1D99">
        <w:rPr>
          <w:rFonts w:asciiTheme="minorHAnsi" w:hAnsiTheme="minorHAnsi"/>
          <w:sz w:val="20"/>
          <w:szCs w:val="20"/>
        </w:rPr>
        <w:t xml:space="preserve">Such dichotomies have made it challenging for both state and non-state actors to identify the most parsimonious strategy to develop the country’s protected area system. The de facto situation is that, despite the number of planning exercises, there has been no coherent process yet to establish protected areas in the country. The National Protected Area System is in the initial stages of its establishment with support from the UNDP-GEF-4 project. Supportive of the customary land ownership enshrined in the constitution, the NPAS is tailored to adopt the different types of protected areas that have emerged in PNG – ranging from past planning processes with international NGOs catalysing WMAs or LMMAs, to affiliations to extractive industries as part of their offsetting or corporate social responsibility efforts, to individual efforts most often linked with single or multiple species.  </w:t>
      </w:r>
    </w:p>
    <w:p w14:paraId="74EA75AD" w14:textId="77777777" w:rsidR="001645AF" w:rsidRPr="004C1D99" w:rsidRDefault="001645AF" w:rsidP="001652AB">
      <w:pPr>
        <w:numPr>
          <w:ilvl w:val="0"/>
          <w:numId w:val="7"/>
        </w:numPr>
        <w:spacing w:after="120"/>
        <w:ind w:left="0" w:firstLine="0"/>
        <w:rPr>
          <w:rFonts w:asciiTheme="minorHAnsi" w:hAnsiTheme="minorHAnsi"/>
          <w:sz w:val="20"/>
          <w:szCs w:val="20"/>
        </w:rPr>
      </w:pPr>
      <w:r w:rsidRPr="004C1D99">
        <w:rPr>
          <w:rFonts w:asciiTheme="minorHAnsi" w:hAnsiTheme="minorHAnsi"/>
          <w:sz w:val="20"/>
          <w:szCs w:val="20"/>
        </w:rPr>
        <w:t xml:space="preserve">There is an emergent trend related to the alternative narrative: communities are forming partnerships with local NGOs in an effort to find some form of legal protection over their land against land ‘acquisition’ or actual grabbing by loggers and </w:t>
      </w:r>
      <w:proofErr w:type="spellStart"/>
      <w:proofErr w:type="gramStart"/>
      <w:r w:rsidRPr="004C1D99">
        <w:rPr>
          <w:rFonts w:asciiTheme="minorHAnsi" w:hAnsiTheme="minorHAnsi"/>
          <w:sz w:val="20"/>
          <w:szCs w:val="20"/>
        </w:rPr>
        <w:t>agro</w:t>
      </w:r>
      <w:proofErr w:type="spellEnd"/>
      <w:r w:rsidRPr="004C1D99">
        <w:rPr>
          <w:rFonts w:asciiTheme="minorHAnsi" w:hAnsiTheme="minorHAnsi"/>
          <w:sz w:val="20"/>
          <w:szCs w:val="20"/>
        </w:rPr>
        <w:t>-industrialist</w:t>
      </w:r>
      <w:proofErr w:type="gramEnd"/>
      <w:r w:rsidRPr="004C1D99">
        <w:rPr>
          <w:rFonts w:asciiTheme="minorHAnsi" w:hAnsiTheme="minorHAnsi"/>
          <w:sz w:val="20"/>
          <w:szCs w:val="20"/>
        </w:rPr>
        <w:t xml:space="preserve">, using protected areas as the legal vehicle for doing this.  Many of these processes are based on acknowledging and valuing the depth of traditional ecological </w:t>
      </w:r>
      <w:proofErr w:type="gramStart"/>
      <w:r w:rsidRPr="004C1D99">
        <w:rPr>
          <w:rFonts w:asciiTheme="minorHAnsi" w:hAnsiTheme="minorHAnsi"/>
          <w:sz w:val="20"/>
          <w:szCs w:val="20"/>
        </w:rPr>
        <w:t>knowledge, and</w:t>
      </w:r>
      <w:proofErr w:type="gramEnd"/>
      <w:r w:rsidRPr="004C1D99">
        <w:rPr>
          <w:rFonts w:asciiTheme="minorHAnsi" w:hAnsiTheme="minorHAnsi"/>
          <w:sz w:val="20"/>
          <w:szCs w:val="20"/>
        </w:rPr>
        <w:t xml:space="preserve"> empowering the people to bring traditional knowledge and the formal protected area thinking together to create a functional system of protected areas that is culturally and contextually appropriate. Based on the results of the nationwide assessment on the management effectiveness of protected areas</w:t>
      </w:r>
      <w:r w:rsidRPr="004C1D99">
        <w:rPr>
          <w:rStyle w:val="FootnoteReference"/>
          <w:szCs w:val="20"/>
        </w:rPr>
        <w:footnoteReference w:id="28"/>
      </w:r>
      <w:r w:rsidRPr="004C1D99">
        <w:rPr>
          <w:rFonts w:asciiTheme="minorHAnsi" w:hAnsiTheme="minorHAnsi"/>
          <w:sz w:val="20"/>
          <w:szCs w:val="20"/>
        </w:rPr>
        <w:t xml:space="preserve">, </w:t>
      </w:r>
      <w:r w:rsidRPr="004C1D99">
        <w:rPr>
          <w:rFonts w:asciiTheme="minorHAnsi" w:eastAsia="HGGothicM" w:hAnsiTheme="minorHAnsi" w:cstheme="minorHAnsi"/>
          <w:sz w:val="20"/>
          <w:szCs w:val="22"/>
        </w:rPr>
        <w:t xml:space="preserve">management of most protected areas is community-based and supported only by volunteer labour. </w:t>
      </w:r>
      <w:r w:rsidRPr="004C1D99">
        <w:rPr>
          <w:rFonts w:asciiTheme="minorHAnsi" w:hAnsiTheme="minorHAnsi"/>
          <w:sz w:val="20"/>
          <w:szCs w:val="20"/>
        </w:rPr>
        <w:t xml:space="preserve">By functioning at the grassroots levels, these processes are proving successful and empowering. </w:t>
      </w:r>
      <w:r w:rsidRPr="004C1D99">
        <w:rPr>
          <w:rFonts w:asciiTheme="minorHAnsi" w:eastAsia="HGGothicM" w:hAnsiTheme="minorHAnsi" w:cstheme="minorHAnsi"/>
          <w:sz w:val="20"/>
          <w:szCs w:val="22"/>
        </w:rPr>
        <w:t>While most of the customary landowners were keen to be involved and to remain as primary stewards of the protected areas, they recognised that this could not be done without assistance and called for a greater government involvement.</w:t>
      </w:r>
      <w:r w:rsidRPr="004C1D99">
        <w:rPr>
          <w:rFonts w:asciiTheme="minorHAnsi" w:hAnsiTheme="minorHAnsi"/>
          <w:sz w:val="20"/>
          <w:szCs w:val="20"/>
        </w:rPr>
        <w:t xml:space="preserve">  </w:t>
      </w:r>
    </w:p>
    <w:p w14:paraId="61B16522" w14:textId="77777777" w:rsidR="00061944" w:rsidRPr="00DE6A33" w:rsidRDefault="00E97C7E"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Within this picture sits the Conservation and Environme</w:t>
      </w:r>
      <w:r w:rsidR="004C31F9" w:rsidRPr="00DE6A33">
        <w:rPr>
          <w:rFonts w:asciiTheme="minorHAnsi" w:hAnsiTheme="minorHAnsi"/>
          <w:sz w:val="20"/>
          <w:szCs w:val="20"/>
        </w:rPr>
        <w:t xml:space="preserve">ntal Protection Authority (CEPA, formerly the Department of Environment and Conservation, DEC).  </w:t>
      </w:r>
      <w:r w:rsidR="00436D9F" w:rsidRPr="00DE6A33">
        <w:rPr>
          <w:rFonts w:asciiTheme="minorHAnsi" w:hAnsiTheme="minorHAnsi"/>
          <w:sz w:val="20"/>
          <w:szCs w:val="20"/>
        </w:rPr>
        <w:t xml:space="preserve">CEPA was formed through the </w:t>
      </w:r>
      <w:r w:rsidR="0077620F" w:rsidRPr="00DE6A33">
        <w:rPr>
          <w:rFonts w:asciiTheme="minorHAnsi" w:hAnsiTheme="minorHAnsi"/>
          <w:sz w:val="20"/>
          <w:szCs w:val="20"/>
        </w:rPr>
        <w:t>CEPA Act (</w:t>
      </w:r>
      <w:r w:rsidR="00436D9F" w:rsidRPr="00DE6A33">
        <w:rPr>
          <w:rFonts w:asciiTheme="minorHAnsi" w:hAnsiTheme="minorHAnsi"/>
          <w:sz w:val="20"/>
          <w:szCs w:val="20"/>
        </w:rPr>
        <w:t>2014)</w:t>
      </w:r>
      <w:r w:rsidR="0077620F" w:rsidRPr="00DE6A33">
        <w:rPr>
          <w:rStyle w:val="FootnoteReference"/>
          <w:rFonts w:asciiTheme="minorHAnsi" w:hAnsiTheme="minorHAnsi"/>
          <w:sz w:val="20"/>
          <w:szCs w:val="20"/>
        </w:rPr>
        <w:footnoteReference w:id="29"/>
      </w:r>
      <w:r w:rsidR="00436D9F" w:rsidRPr="00DE6A33">
        <w:rPr>
          <w:rFonts w:asciiTheme="minorHAnsi" w:hAnsiTheme="minorHAnsi"/>
          <w:sz w:val="20"/>
          <w:szCs w:val="20"/>
        </w:rPr>
        <w:t xml:space="preserve">.  </w:t>
      </w:r>
      <w:r w:rsidR="004B167A" w:rsidRPr="00DE6A33">
        <w:rPr>
          <w:rFonts w:asciiTheme="minorHAnsi" w:hAnsiTheme="minorHAnsi"/>
          <w:sz w:val="20"/>
          <w:szCs w:val="20"/>
        </w:rPr>
        <w:t xml:space="preserve">The Act does not refer </w:t>
      </w:r>
      <w:r w:rsidR="004B167A" w:rsidRPr="00DE6A33">
        <w:rPr>
          <w:rFonts w:asciiTheme="minorHAnsi" w:hAnsiTheme="minorHAnsi"/>
          <w:i/>
          <w:sz w:val="20"/>
          <w:szCs w:val="20"/>
        </w:rPr>
        <w:t>directly</w:t>
      </w:r>
      <w:r w:rsidR="004B167A" w:rsidRPr="00DE6A33">
        <w:rPr>
          <w:rFonts w:asciiTheme="minorHAnsi" w:hAnsiTheme="minorHAnsi"/>
          <w:sz w:val="20"/>
          <w:szCs w:val="20"/>
        </w:rPr>
        <w:t xml:space="preserve"> to CEPA’s mandate </w:t>
      </w:r>
      <w:proofErr w:type="gramStart"/>
      <w:r w:rsidR="004B167A" w:rsidRPr="00DE6A33">
        <w:rPr>
          <w:rFonts w:asciiTheme="minorHAnsi" w:hAnsiTheme="minorHAnsi"/>
          <w:sz w:val="20"/>
          <w:szCs w:val="20"/>
        </w:rPr>
        <w:t>with regard to</w:t>
      </w:r>
      <w:proofErr w:type="gramEnd"/>
      <w:r w:rsidR="004B167A" w:rsidRPr="00DE6A33">
        <w:rPr>
          <w:rFonts w:asciiTheme="minorHAnsi" w:hAnsiTheme="minorHAnsi"/>
          <w:sz w:val="20"/>
          <w:szCs w:val="20"/>
        </w:rPr>
        <w:t xml:space="preserve"> protected areas; instead, it refers to existing “environmental conservation laws and policy directions”</w:t>
      </w:r>
      <w:r w:rsidR="00005AA1" w:rsidRPr="00DE6A33">
        <w:rPr>
          <w:rFonts w:asciiTheme="minorHAnsi" w:hAnsiTheme="minorHAnsi"/>
          <w:sz w:val="20"/>
          <w:szCs w:val="20"/>
        </w:rPr>
        <w:t xml:space="preserve">, most specifically the </w:t>
      </w:r>
      <w:r w:rsidR="00436D9F" w:rsidRPr="00DE6A33">
        <w:rPr>
          <w:rFonts w:asciiTheme="minorHAnsi" w:hAnsiTheme="minorHAnsi"/>
          <w:sz w:val="20"/>
          <w:szCs w:val="20"/>
        </w:rPr>
        <w:t xml:space="preserve">Conservation Areas Act (Chapter 362) </w:t>
      </w:r>
      <w:r w:rsidR="00005AA1" w:rsidRPr="00DE6A33">
        <w:rPr>
          <w:rFonts w:asciiTheme="minorHAnsi" w:hAnsiTheme="minorHAnsi"/>
          <w:sz w:val="20"/>
          <w:szCs w:val="20"/>
        </w:rPr>
        <w:t xml:space="preserve">of 1978, </w:t>
      </w:r>
      <w:r w:rsidR="00436D9F" w:rsidRPr="00DE6A33">
        <w:rPr>
          <w:rFonts w:asciiTheme="minorHAnsi" w:hAnsiTheme="minorHAnsi"/>
          <w:sz w:val="20"/>
          <w:szCs w:val="20"/>
        </w:rPr>
        <w:t xml:space="preserve">and the </w:t>
      </w:r>
      <w:r w:rsidR="00005AA1" w:rsidRPr="00DE6A33">
        <w:rPr>
          <w:rFonts w:asciiTheme="minorHAnsi" w:hAnsiTheme="minorHAnsi"/>
          <w:sz w:val="20"/>
          <w:szCs w:val="20"/>
        </w:rPr>
        <w:t>Environment Act of 2000</w:t>
      </w:r>
      <w:r w:rsidR="002D6935" w:rsidRPr="00DE6A33">
        <w:rPr>
          <w:rStyle w:val="FootnoteReference"/>
          <w:rFonts w:asciiTheme="minorHAnsi" w:hAnsiTheme="minorHAnsi"/>
          <w:sz w:val="20"/>
          <w:szCs w:val="20"/>
        </w:rPr>
        <w:footnoteReference w:id="30"/>
      </w:r>
      <w:r w:rsidR="00005AA1" w:rsidRPr="00DE6A33">
        <w:rPr>
          <w:rFonts w:asciiTheme="minorHAnsi" w:hAnsiTheme="minorHAnsi"/>
          <w:sz w:val="20"/>
          <w:szCs w:val="20"/>
        </w:rPr>
        <w:t xml:space="preserve">.  </w:t>
      </w:r>
      <w:r w:rsidR="00B10931" w:rsidRPr="00DE6A33">
        <w:rPr>
          <w:rFonts w:asciiTheme="minorHAnsi" w:hAnsiTheme="minorHAnsi"/>
          <w:sz w:val="20"/>
          <w:szCs w:val="20"/>
        </w:rPr>
        <w:t>I</w:t>
      </w:r>
      <w:r w:rsidR="00005AA1" w:rsidRPr="00DE6A33">
        <w:rPr>
          <w:rFonts w:asciiTheme="minorHAnsi" w:hAnsiTheme="minorHAnsi"/>
          <w:sz w:val="20"/>
          <w:szCs w:val="20"/>
        </w:rPr>
        <w:t xml:space="preserve">n </w:t>
      </w:r>
      <w:r w:rsidR="00061944" w:rsidRPr="00DE6A33">
        <w:rPr>
          <w:rFonts w:asciiTheme="minorHAnsi" w:hAnsiTheme="minorHAnsi"/>
          <w:sz w:val="20"/>
          <w:szCs w:val="20"/>
        </w:rPr>
        <w:t>Part II, Section 8 of the Act, the “functions” are described, including</w:t>
      </w:r>
      <w:r w:rsidR="00061944" w:rsidRPr="00DE6A33">
        <w:rPr>
          <w:rStyle w:val="FootnoteReference"/>
          <w:rFonts w:asciiTheme="minorHAnsi" w:hAnsiTheme="minorHAnsi"/>
          <w:sz w:val="20"/>
          <w:szCs w:val="20"/>
        </w:rPr>
        <w:footnoteReference w:id="31"/>
      </w:r>
      <w:r w:rsidR="00061944" w:rsidRPr="00DE6A33">
        <w:rPr>
          <w:rFonts w:asciiTheme="minorHAnsi" w:hAnsiTheme="minorHAnsi"/>
          <w:sz w:val="20"/>
          <w:szCs w:val="20"/>
        </w:rPr>
        <w:t>:</w:t>
      </w:r>
    </w:p>
    <w:p w14:paraId="6D81A9C8" w14:textId="77777777" w:rsidR="00061944" w:rsidRPr="00DE6A33" w:rsidRDefault="00061944" w:rsidP="001B70F7">
      <w:pPr>
        <w:numPr>
          <w:ilvl w:val="1"/>
          <w:numId w:val="7"/>
        </w:numPr>
        <w:spacing w:after="120"/>
        <w:rPr>
          <w:rFonts w:asciiTheme="minorHAnsi" w:hAnsiTheme="minorHAnsi"/>
          <w:sz w:val="20"/>
          <w:szCs w:val="20"/>
        </w:rPr>
      </w:pPr>
      <w:r w:rsidRPr="00DE6A33">
        <w:rPr>
          <w:rFonts w:asciiTheme="minorHAnsi" w:hAnsiTheme="minorHAnsi"/>
          <w:sz w:val="20"/>
          <w:szCs w:val="20"/>
        </w:rPr>
        <w:t>“T</w:t>
      </w:r>
      <w:r w:rsidR="00230478" w:rsidRPr="00DE6A33">
        <w:rPr>
          <w:rFonts w:asciiTheme="minorHAnsi" w:hAnsiTheme="minorHAnsi"/>
          <w:sz w:val="20"/>
          <w:szCs w:val="20"/>
        </w:rPr>
        <w:t>o do all things necessary for the conservation and protection of the environment in accordance with the environmental conservation laws and any policy directions of the Minister and the</w:t>
      </w:r>
      <w:r w:rsidRPr="00DE6A33">
        <w:rPr>
          <w:rFonts w:asciiTheme="minorHAnsi" w:hAnsiTheme="minorHAnsi"/>
          <w:sz w:val="20"/>
          <w:szCs w:val="20"/>
        </w:rPr>
        <w:t xml:space="preserve"> National Executive Council; and</w:t>
      </w:r>
    </w:p>
    <w:p w14:paraId="225B5518" w14:textId="77777777" w:rsidR="00061944" w:rsidRPr="00DE6A33" w:rsidRDefault="00061944" w:rsidP="001B70F7">
      <w:pPr>
        <w:numPr>
          <w:ilvl w:val="1"/>
          <w:numId w:val="7"/>
        </w:numPr>
        <w:spacing w:after="120"/>
        <w:rPr>
          <w:rFonts w:asciiTheme="minorHAnsi" w:hAnsiTheme="minorHAnsi"/>
          <w:sz w:val="20"/>
          <w:szCs w:val="20"/>
        </w:rPr>
      </w:pPr>
      <w:r w:rsidRPr="00DE6A33">
        <w:rPr>
          <w:rFonts w:asciiTheme="minorHAnsi" w:hAnsiTheme="minorHAnsi"/>
          <w:sz w:val="20"/>
          <w:szCs w:val="20"/>
        </w:rPr>
        <w:t>“T</w:t>
      </w:r>
      <w:r w:rsidR="00230478" w:rsidRPr="00DE6A33">
        <w:rPr>
          <w:rFonts w:asciiTheme="minorHAnsi" w:hAnsiTheme="minorHAnsi"/>
          <w:sz w:val="20"/>
          <w:szCs w:val="20"/>
        </w:rPr>
        <w:t>o co-ordinate with provincial and local-level governments and sub-national authorities to foster, manage and monitor environmental conservation strategies and programmes in the country; and</w:t>
      </w:r>
    </w:p>
    <w:p w14:paraId="24DC41E0" w14:textId="77777777" w:rsidR="00061944" w:rsidRPr="00DE6A33" w:rsidRDefault="00F15016" w:rsidP="001B70F7">
      <w:pPr>
        <w:numPr>
          <w:ilvl w:val="1"/>
          <w:numId w:val="7"/>
        </w:numPr>
        <w:spacing w:after="120"/>
        <w:rPr>
          <w:rFonts w:asciiTheme="minorHAnsi" w:hAnsiTheme="minorHAnsi"/>
          <w:sz w:val="20"/>
          <w:szCs w:val="20"/>
        </w:rPr>
      </w:pPr>
      <w:r w:rsidRPr="00DE6A33">
        <w:rPr>
          <w:rFonts w:asciiTheme="minorHAnsi" w:hAnsiTheme="minorHAnsi"/>
          <w:sz w:val="20"/>
          <w:szCs w:val="20"/>
        </w:rPr>
        <w:t>[</w:t>
      </w:r>
      <w:r w:rsidR="00374B6C" w:rsidRPr="00DE6A33">
        <w:rPr>
          <w:rFonts w:asciiTheme="minorHAnsi" w:hAnsiTheme="minorHAnsi"/>
          <w:sz w:val="20"/>
          <w:szCs w:val="20"/>
        </w:rPr>
        <w:t>P</w:t>
      </w:r>
      <w:r w:rsidR="00025E11" w:rsidRPr="00DE6A33">
        <w:rPr>
          <w:rFonts w:asciiTheme="minorHAnsi" w:hAnsiTheme="minorHAnsi"/>
          <w:sz w:val="20"/>
          <w:szCs w:val="20"/>
        </w:rPr>
        <w:t>ertinently</w:t>
      </w:r>
      <w:r w:rsidRPr="00DE6A33">
        <w:rPr>
          <w:rFonts w:asciiTheme="minorHAnsi" w:hAnsiTheme="minorHAnsi"/>
          <w:sz w:val="20"/>
          <w:szCs w:val="20"/>
        </w:rPr>
        <w:t xml:space="preserve">, </w:t>
      </w:r>
      <w:r w:rsidR="00374B6C" w:rsidRPr="00DE6A33">
        <w:rPr>
          <w:rFonts w:asciiTheme="minorHAnsi" w:hAnsiTheme="minorHAnsi"/>
          <w:sz w:val="20"/>
          <w:szCs w:val="20"/>
        </w:rPr>
        <w:t>for this project]</w:t>
      </w:r>
      <w:r w:rsidRPr="00DE6A33">
        <w:rPr>
          <w:rFonts w:asciiTheme="minorHAnsi" w:hAnsiTheme="minorHAnsi"/>
          <w:sz w:val="20"/>
          <w:szCs w:val="20"/>
        </w:rPr>
        <w:t xml:space="preserve"> </w:t>
      </w:r>
      <w:r w:rsidR="00061944" w:rsidRPr="00DE6A33">
        <w:rPr>
          <w:rFonts w:asciiTheme="minorHAnsi" w:hAnsiTheme="minorHAnsi"/>
          <w:sz w:val="20"/>
          <w:szCs w:val="20"/>
        </w:rPr>
        <w:t>“T</w:t>
      </w:r>
      <w:r w:rsidR="00230478" w:rsidRPr="00DE6A33">
        <w:rPr>
          <w:rFonts w:asciiTheme="minorHAnsi" w:hAnsiTheme="minorHAnsi"/>
          <w:sz w:val="20"/>
          <w:szCs w:val="20"/>
        </w:rPr>
        <w:t>o impose and receive rents, fees, charges and bonds in respect of its functions under any environmental conservation law, including but not limited to providing services related to the approval and issue of environment permits and the investigation and audit of activities under the Environment Act 2000; and</w:t>
      </w:r>
    </w:p>
    <w:p w14:paraId="30D80525" w14:textId="77777777" w:rsidR="00061944" w:rsidRPr="00DE6A33" w:rsidRDefault="00061944" w:rsidP="001B70F7">
      <w:pPr>
        <w:numPr>
          <w:ilvl w:val="1"/>
          <w:numId w:val="7"/>
        </w:numPr>
        <w:spacing w:after="120"/>
        <w:rPr>
          <w:rFonts w:asciiTheme="minorHAnsi" w:hAnsiTheme="minorHAnsi"/>
          <w:sz w:val="20"/>
          <w:szCs w:val="20"/>
        </w:rPr>
      </w:pPr>
      <w:r w:rsidRPr="00DE6A33">
        <w:rPr>
          <w:rFonts w:asciiTheme="minorHAnsi" w:hAnsiTheme="minorHAnsi"/>
          <w:sz w:val="20"/>
          <w:szCs w:val="20"/>
        </w:rPr>
        <w:t>“T</w:t>
      </w:r>
      <w:r w:rsidR="00230478" w:rsidRPr="00DE6A33">
        <w:rPr>
          <w:rFonts w:asciiTheme="minorHAnsi" w:hAnsiTheme="minorHAnsi"/>
          <w:sz w:val="20"/>
          <w:szCs w:val="20"/>
        </w:rPr>
        <w:t>o promote Papua New Guinea's laws, regulations and policies relating to conservation and environment matters within the country and overseas; and</w:t>
      </w:r>
    </w:p>
    <w:p w14:paraId="6A4A1CF4" w14:textId="77777777" w:rsidR="00436D9F" w:rsidRPr="00DE6A33" w:rsidRDefault="00061944" w:rsidP="001B70F7">
      <w:pPr>
        <w:numPr>
          <w:ilvl w:val="1"/>
          <w:numId w:val="7"/>
        </w:numPr>
        <w:spacing w:after="120"/>
        <w:rPr>
          <w:rFonts w:asciiTheme="minorHAnsi" w:hAnsiTheme="minorHAnsi"/>
          <w:sz w:val="20"/>
          <w:szCs w:val="20"/>
        </w:rPr>
      </w:pPr>
      <w:r w:rsidRPr="00DE6A33">
        <w:rPr>
          <w:rFonts w:asciiTheme="minorHAnsi" w:hAnsiTheme="minorHAnsi"/>
          <w:sz w:val="20"/>
          <w:szCs w:val="20"/>
        </w:rPr>
        <w:t>“T</w:t>
      </w:r>
      <w:r w:rsidR="00230478" w:rsidRPr="00DE6A33">
        <w:rPr>
          <w:rFonts w:asciiTheme="minorHAnsi" w:hAnsiTheme="minorHAnsi"/>
          <w:sz w:val="20"/>
          <w:szCs w:val="20"/>
        </w:rPr>
        <w:t>o give advice to the Minister and maintain dialogue with other government agencies on environmental con</w:t>
      </w:r>
      <w:r w:rsidRPr="00DE6A33">
        <w:rPr>
          <w:rFonts w:asciiTheme="minorHAnsi" w:hAnsiTheme="minorHAnsi"/>
          <w:sz w:val="20"/>
          <w:szCs w:val="20"/>
        </w:rPr>
        <w:t>servation laws and policies”</w:t>
      </w:r>
    </w:p>
    <w:p w14:paraId="3845A58B" w14:textId="77777777" w:rsidR="001652AB" w:rsidRPr="004C1D99" w:rsidRDefault="00404679" w:rsidP="001652AB">
      <w:pPr>
        <w:numPr>
          <w:ilvl w:val="0"/>
          <w:numId w:val="7"/>
        </w:numPr>
        <w:spacing w:after="120"/>
        <w:ind w:left="0" w:firstLine="0"/>
        <w:rPr>
          <w:rFonts w:asciiTheme="minorHAnsi" w:hAnsiTheme="minorHAnsi"/>
          <w:sz w:val="20"/>
          <w:szCs w:val="20"/>
        </w:rPr>
      </w:pPr>
      <w:r w:rsidRPr="004A0F5F">
        <w:rPr>
          <w:rFonts w:asciiTheme="minorHAnsi" w:hAnsiTheme="minorHAnsi"/>
          <w:sz w:val="20"/>
          <w:szCs w:val="20"/>
        </w:rPr>
        <w:lastRenderedPageBreak/>
        <w:t>Since the formation of CEPA, with the support of the UNDP-GEF-4 project, a Protected Areas Policy has been produced</w:t>
      </w:r>
      <w:r w:rsidRPr="004A0F5F">
        <w:rPr>
          <w:rStyle w:val="FootnoteReference"/>
          <w:rFonts w:asciiTheme="minorHAnsi" w:hAnsiTheme="minorHAnsi"/>
          <w:sz w:val="20"/>
          <w:szCs w:val="20"/>
        </w:rPr>
        <w:footnoteReference w:id="32"/>
      </w:r>
      <w:r w:rsidR="00984731" w:rsidRPr="004A0F5F">
        <w:rPr>
          <w:rFonts w:asciiTheme="minorHAnsi" w:hAnsiTheme="minorHAnsi"/>
          <w:sz w:val="20"/>
          <w:szCs w:val="20"/>
        </w:rPr>
        <w:t xml:space="preserve">. </w:t>
      </w:r>
      <w:r w:rsidRPr="004A0F5F">
        <w:rPr>
          <w:rFonts w:asciiTheme="minorHAnsi" w:hAnsiTheme="minorHAnsi"/>
          <w:sz w:val="20"/>
          <w:szCs w:val="20"/>
        </w:rPr>
        <w:t>This lays out a progressive and ambitious vision for protected areas of the country – and for CEPA, which it asserts is “the lead agency f</w:t>
      </w:r>
      <w:r w:rsidR="00984731" w:rsidRPr="004A0F5F">
        <w:rPr>
          <w:rFonts w:asciiTheme="minorHAnsi" w:hAnsiTheme="minorHAnsi"/>
          <w:sz w:val="20"/>
          <w:szCs w:val="20"/>
        </w:rPr>
        <w:t>or protected areas in PNG, sett</w:t>
      </w:r>
      <w:r w:rsidRPr="004A0F5F">
        <w:rPr>
          <w:rFonts w:asciiTheme="minorHAnsi" w:hAnsiTheme="minorHAnsi"/>
          <w:sz w:val="20"/>
          <w:szCs w:val="20"/>
        </w:rPr>
        <w:t>ing the standards, providing over</w:t>
      </w:r>
      <w:r w:rsidR="00984731" w:rsidRPr="004A0F5F">
        <w:rPr>
          <w:rFonts w:asciiTheme="minorHAnsi" w:hAnsiTheme="minorHAnsi"/>
          <w:sz w:val="20"/>
          <w:szCs w:val="20"/>
        </w:rPr>
        <w:t>view and support, and coordinat</w:t>
      </w:r>
      <w:r w:rsidRPr="004A0F5F">
        <w:rPr>
          <w:rFonts w:asciiTheme="minorHAnsi" w:hAnsiTheme="minorHAnsi"/>
          <w:sz w:val="20"/>
          <w:szCs w:val="20"/>
        </w:rPr>
        <w:t>ing the complex array of activities … ensuring that Protected Areas are managed as an effective and cohesive network”.  It describes very clearly CEPA’s mandate</w:t>
      </w:r>
      <w:r w:rsidRPr="004A0F5F">
        <w:rPr>
          <w:rStyle w:val="FootnoteReference"/>
          <w:rFonts w:asciiTheme="minorHAnsi" w:hAnsiTheme="minorHAnsi"/>
          <w:sz w:val="20"/>
          <w:szCs w:val="20"/>
        </w:rPr>
        <w:footnoteReference w:id="33"/>
      </w:r>
      <w:r w:rsidRPr="004A0F5F">
        <w:rPr>
          <w:rFonts w:asciiTheme="minorHAnsi" w:hAnsiTheme="minorHAnsi"/>
          <w:sz w:val="20"/>
          <w:szCs w:val="20"/>
        </w:rPr>
        <w:t xml:space="preserve"> that takes on the lead responsibility with the establishment and management of national protected areas while instituting governance arrangements at subnational levels where provincial and Local</w:t>
      </w:r>
      <w:r w:rsidRPr="004C1D99">
        <w:rPr>
          <w:rFonts w:asciiTheme="minorHAnsi" w:hAnsiTheme="minorHAnsi"/>
          <w:sz w:val="20"/>
          <w:szCs w:val="20"/>
        </w:rPr>
        <w:t xml:space="preserve"> Level Governments, communities and even private companies to declare</w:t>
      </w:r>
      <w:r w:rsidR="001652AB" w:rsidRPr="004C1D99">
        <w:rPr>
          <w:rFonts w:asciiTheme="minorHAnsi" w:hAnsiTheme="minorHAnsi"/>
          <w:sz w:val="20"/>
          <w:szCs w:val="20"/>
        </w:rPr>
        <w:t xml:space="preserve"> and gazetted protected areas. </w:t>
      </w:r>
    </w:p>
    <w:p w14:paraId="62EC845C" w14:textId="77777777" w:rsidR="00404679" w:rsidRPr="004C1D99" w:rsidRDefault="00404679" w:rsidP="001652AB">
      <w:pPr>
        <w:numPr>
          <w:ilvl w:val="0"/>
          <w:numId w:val="7"/>
        </w:numPr>
        <w:spacing w:after="120"/>
        <w:ind w:left="0" w:firstLine="0"/>
        <w:rPr>
          <w:rFonts w:asciiTheme="minorHAnsi" w:hAnsiTheme="minorHAnsi"/>
          <w:sz w:val="20"/>
          <w:szCs w:val="20"/>
        </w:rPr>
      </w:pPr>
      <w:r w:rsidRPr="004C1D99">
        <w:rPr>
          <w:rFonts w:asciiTheme="minorHAnsi" w:hAnsiTheme="minorHAnsi"/>
          <w:sz w:val="20"/>
          <w:szCs w:val="20"/>
        </w:rPr>
        <w:t>Indeed, as is relatively common among protected area authorities in developing economies, despite years of “capacity development” and despite its “upgrade” from a “department” to an “authority”, little has changed in CEPA. The UNDP-GEF-5 project is specifically working on institutional strengthening of the CEPA’s Sustainable Environment Programme (SEP) that also looks at negotiating overlapping concessions and licenses with other resource sectors to support the local communities and NGOs in their efforts to establish protected areas.</w:t>
      </w:r>
    </w:p>
    <w:p w14:paraId="269EA679" w14:textId="77777777" w:rsidR="00D23B8D" w:rsidRPr="00D23B8D" w:rsidRDefault="00D23B8D"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In terms of protected areas, a</w:t>
      </w:r>
      <w:r w:rsidRPr="00987695">
        <w:rPr>
          <w:rFonts w:asciiTheme="minorHAnsi" w:hAnsiTheme="minorHAnsi"/>
          <w:sz w:val="20"/>
          <w:szCs w:val="20"/>
        </w:rPr>
        <w:t>cross the country, (currently</w:t>
      </w:r>
      <w:r>
        <w:rPr>
          <w:rFonts w:asciiTheme="minorHAnsi" w:hAnsiTheme="minorHAnsi"/>
          <w:sz w:val="20"/>
          <w:szCs w:val="20"/>
        </w:rPr>
        <w:t xml:space="preserve">) </w:t>
      </w:r>
      <w:r w:rsidRPr="00987695">
        <w:rPr>
          <w:rFonts w:asciiTheme="minorHAnsi" w:hAnsiTheme="minorHAnsi"/>
          <w:sz w:val="20"/>
          <w:szCs w:val="20"/>
        </w:rPr>
        <w:t xml:space="preserve">CEPA </w:t>
      </w:r>
      <w:r>
        <w:rPr>
          <w:rFonts w:asciiTheme="minorHAnsi" w:hAnsiTheme="minorHAnsi"/>
          <w:sz w:val="20"/>
          <w:szCs w:val="20"/>
        </w:rPr>
        <w:t>recognises the existence of 59</w:t>
      </w:r>
      <w:r w:rsidRPr="00987695">
        <w:rPr>
          <w:rFonts w:asciiTheme="minorHAnsi" w:hAnsiTheme="minorHAnsi"/>
          <w:sz w:val="20"/>
          <w:szCs w:val="20"/>
        </w:rPr>
        <w:t xml:space="preserve"> </w:t>
      </w:r>
      <w:r>
        <w:rPr>
          <w:rFonts w:asciiTheme="minorHAnsi" w:hAnsiTheme="minorHAnsi"/>
          <w:sz w:val="20"/>
          <w:szCs w:val="20"/>
        </w:rPr>
        <w:t>protected areas (see Annex E)</w:t>
      </w:r>
      <w:r w:rsidRPr="00987695">
        <w:rPr>
          <w:rFonts w:asciiTheme="minorHAnsi" w:hAnsiTheme="minorHAnsi"/>
          <w:sz w:val="20"/>
          <w:szCs w:val="20"/>
        </w:rPr>
        <w:t xml:space="preserve">. </w:t>
      </w:r>
      <w:r>
        <w:rPr>
          <w:rFonts w:asciiTheme="minorHAnsi" w:hAnsiTheme="minorHAnsi"/>
          <w:sz w:val="20"/>
          <w:szCs w:val="20"/>
        </w:rPr>
        <w:t xml:space="preserve"> </w:t>
      </w:r>
      <w:proofErr w:type="gramStart"/>
      <w:r w:rsidRPr="00987695">
        <w:rPr>
          <w:rFonts w:asciiTheme="minorHAnsi" w:hAnsiTheme="minorHAnsi"/>
          <w:sz w:val="20"/>
          <w:szCs w:val="20"/>
        </w:rPr>
        <w:t>The greater majority of</w:t>
      </w:r>
      <w:proofErr w:type="gramEnd"/>
      <w:r w:rsidRPr="00987695">
        <w:rPr>
          <w:rFonts w:asciiTheme="minorHAnsi" w:hAnsiTheme="minorHAnsi"/>
          <w:sz w:val="20"/>
          <w:szCs w:val="20"/>
        </w:rPr>
        <w:t xml:space="preserve"> the PAs across the country fall within land under customary ownership</w:t>
      </w:r>
      <w:r>
        <w:rPr>
          <w:rFonts w:asciiTheme="minorHAnsi" w:hAnsiTheme="minorHAnsi"/>
          <w:sz w:val="20"/>
          <w:szCs w:val="20"/>
        </w:rPr>
        <w:t xml:space="preserve">; </w:t>
      </w:r>
      <w:r w:rsidRPr="00987695">
        <w:rPr>
          <w:rFonts w:asciiTheme="minorHAnsi" w:hAnsiTheme="minorHAnsi"/>
          <w:sz w:val="20"/>
          <w:szCs w:val="20"/>
        </w:rPr>
        <w:t>some of these are being developed and/or being managed in partnership with a non-state actor; many others exist primarily on paper with no actual management or activities taking place.</w:t>
      </w:r>
      <w:r w:rsidR="002E60B1">
        <w:rPr>
          <w:rFonts w:asciiTheme="minorHAnsi" w:hAnsiTheme="minorHAnsi"/>
          <w:sz w:val="20"/>
          <w:szCs w:val="20"/>
        </w:rPr>
        <w:t xml:space="preserve"> </w:t>
      </w:r>
      <w:r w:rsidRPr="00D23B8D">
        <w:rPr>
          <w:rFonts w:asciiTheme="minorHAnsi" w:hAnsiTheme="minorHAnsi"/>
          <w:sz w:val="20"/>
          <w:szCs w:val="20"/>
        </w:rPr>
        <w:t xml:space="preserve">The list of “recognised” protected areas in PNG </w:t>
      </w:r>
      <w:r>
        <w:rPr>
          <w:rFonts w:asciiTheme="minorHAnsi" w:hAnsiTheme="minorHAnsi"/>
          <w:sz w:val="20"/>
          <w:szCs w:val="20"/>
        </w:rPr>
        <w:t>also suggests</w:t>
      </w:r>
      <w:r w:rsidRPr="00D23B8D">
        <w:rPr>
          <w:rFonts w:asciiTheme="minorHAnsi" w:hAnsiTheme="minorHAnsi"/>
          <w:sz w:val="20"/>
          <w:szCs w:val="20"/>
        </w:rPr>
        <w:t xml:space="preserve"> that there are numerous other areas which </w:t>
      </w:r>
      <w:r w:rsidRPr="00D23B8D">
        <w:rPr>
          <w:rFonts w:asciiTheme="minorHAnsi" w:hAnsiTheme="minorHAnsi"/>
          <w:i/>
          <w:sz w:val="20"/>
          <w:szCs w:val="20"/>
        </w:rPr>
        <w:t>could</w:t>
      </w:r>
      <w:r w:rsidRPr="00D23B8D">
        <w:rPr>
          <w:rFonts w:asciiTheme="minorHAnsi" w:hAnsiTheme="minorHAnsi"/>
          <w:sz w:val="20"/>
          <w:szCs w:val="20"/>
        </w:rPr>
        <w:t xml:space="preserve"> be recognised as being protected; these are the areas that exist with the integrity of their biodiversity, ecosystem service and ecological processes remaining intact. These include </w:t>
      </w:r>
      <w:proofErr w:type="spellStart"/>
      <w:r w:rsidRPr="00D23B8D">
        <w:rPr>
          <w:rFonts w:asciiTheme="minorHAnsi" w:hAnsiTheme="minorHAnsi"/>
          <w:sz w:val="20"/>
          <w:szCs w:val="20"/>
        </w:rPr>
        <w:t>i</w:t>
      </w:r>
      <w:proofErr w:type="spellEnd"/>
      <w:r w:rsidRPr="00D23B8D">
        <w:rPr>
          <w:rFonts w:asciiTheme="minorHAnsi" w:hAnsiTheme="minorHAnsi"/>
          <w:sz w:val="20"/>
          <w:szCs w:val="20"/>
        </w:rPr>
        <w:t>) areas simply valued by local peoples for the natural resources that they provide, ii) areas that are held sacred by local peoples, iii) areas that are simply inaccessible – by virtue of the geography in which they are found, and iv) areas protected by local</w:t>
      </w:r>
      <w:r w:rsidR="002E60B1">
        <w:rPr>
          <w:rFonts w:asciiTheme="minorHAnsi" w:hAnsiTheme="minorHAnsi"/>
          <w:sz w:val="20"/>
          <w:szCs w:val="20"/>
        </w:rPr>
        <w:t xml:space="preserve"> peoples for any other reason. </w:t>
      </w:r>
      <w:r w:rsidRPr="00D23B8D">
        <w:rPr>
          <w:rFonts w:asciiTheme="minorHAnsi" w:hAnsiTheme="minorHAnsi"/>
          <w:sz w:val="20"/>
          <w:szCs w:val="20"/>
        </w:rPr>
        <w:t>In addition to this list, there are areas that are set aside by those industries as either part of an offset (as part of their efforts to fulfil their corporate social responsibilities) or as part of their commitments (usually associated with a certification process, the best example of which is the Roundtable for Sustainable Palm Oil, RSPO, which requires oil palm producers to set aside areas of high conservation value, HCV, or high carbon stock, HCS) or requirements (e.g., Forest Management Areas, FMAs, are required to set aside a minimum of 10% of their license area as conservation areas).</w:t>
      </w:r>
    </w:p>
    <w:p w14:paraId="2F653CC3" w14:textId="77777777" w:rsidR="00907304" w:rsidRPr="0071793B" w:rsidRDefault="00D23B8D" w:rsidP="0071793B">
      <w:pPr>
        <w:numPr>
          <w:ilvl w:val="0"/>
          <w:numId w:val="7"/>
        </w:numPr>
        <w:spacing w:after="120"/>
        <w:ind w:left="0" w:firstLine="0"/>
        <w:rPr>
          <w:rFonts w:asciiTheme="minorHAnsi" w:hAnsiTheme="minorHAnsi"/>
          <w:sz w:val="20"/>
          <w:szCs w:val="20"/>
        </w:rPr>
      </w:pPr>
      <w:r>
        <w:rPr>
          <w:rFonts w:asciiTheme="minorHAnsi" w:hAnsiTheme="minorHAnsi"/>
          <w:sz w:val="20"/>
          <w:szCs w:val="20"/>
        </w:rPr>
        <w:t>However</w:t>
      </w:r>
      <w:r w:rsidR="00A42C62" w:rsidRPr="00DE6A33">
        <w:rPr>
          <w:rFonts w:asciiTheme="minorHAnsi" w:hAnsiTheme="minorHAnsi"/>
          <w:sz w:val="20"/>
          <w:szCs w:val="20"/>
        </w:rPr>
        <w:t xml:space="preserve">, </w:t>
      </w:r>
      <w:r w:rsidR="00FF741C" w:rsidRPr="00404A3E">
        <w:rPr>
          <w:rFonts w:asciiTheme="minorHAnsi" w:hAnsiTheme="minorHAnsi"/>
          <w:b/>
          <w:sz w:val="20"/>
          <w:szCs w:val="20"/>
        </w:rPr>
        <w:t xml:space="preserve">protected areas across the country </w:t>
      </w:r>
      <w:r w:rsidR="0066449D">
        <w:rPr>
          <w:rFonts w:asciiTheme="minorHAnsi" w:hAnsiTheme="minorHAnsi"/>
          <w:b/>
          <w:sz w:val="20"/>
          <w:szCs w:val="20"/>
        </w:rPr>
        <w:t xml:space="preserve">neither </w:t>
      </w:r>
      <w:r w:rsidR="00FF741C" w:rsidRPr="00404A3E">
        <w:rPr>
          <w:rFonts w:asciiTheme="minorHAnsi" w:hAnsiTheme="minorHAnsi"/>
          <w:b/>
          <w:sz w:val="20"/>
          <w:szCs w:val="20"/>
        </w:rPr>
        <w:t>have insufficient and unreliable funding</w:t>
      </w:r>
      <w:r w:rsidR="0066449D">
        <w:rPr>
          <w:rFonts w:asciiTheme="minorHAnsi" w:hAnsiTheme="minorHAnsi"/>
          <w:b/>
          <w:sz w:val="20"/>
          <w:szCs w:val="20"/>
        </w:rPr>
        <w:t xml:space="preserve"> nor do they generate revenue</w:t>
      </w:r>
      <w:r w:rsidR="000A6FEF" w:rsidRPr="00DE6A33">
        <w:rPr>
          <w:rStyle w:val="FootnoteReference"/>
          <w:rFonts w:asciiTheme="minorHAnsi" w:hAnsiTheme="minorHAnsi"/>
          <w:sz w:val="20"/>
          <w:szCs w:val="20"/>
        </w:rPr>
        <w:footnoteReference w:id="34"/>
      </w:r>
      <w:r w:rsidR="00A42C62" w:rsidRPr="00DE6A33">
        <w:rPr>
          <w:rFonts w:asciiTheme="minorHAnsi" w:hAnsiTheme="minorHAnsi"/>
          <w:sz w:val="20"/>
          <w:szCs w:val="20"/>
        </w:rPr>
        <w:t>.</w:t>
      </w:r>
      <w:r w:rsidR="000A6FEF" w:rsidRPr="00DE6A33">
        <w:rPr>
          <w:rFonts w:asciiTheme="minorHAnsi" w:hAnsiTheme="minorHAnsi"/>
          <w:sz w:val="20"/>
          <w:szCs w:val="20"/>
        </w:rPr>
        <w:t xml:space="preserve">  This is recognized in much of the literature</w:t>
      </w:r>
      <w:r w:rsidR="00E21C0E" w:rsidRPr="00DE6A33">
        <w:rPr>
          <w:rFonts w:asciiTheme="minorHAnsi" w:hAnsiTheme="minorHAnsi"/>
          <w:sz w:val="20"/>
          <w:szCs w:val="20"/>
        </w:rPr>
        <w:t xml:space="preserve"> and, indeed, the Mama Graun Conservation Trust Fund was established as part of the WB/CI/GEF project “</w:t>
      </w:r>
      <w:r w:rsidR="00D708BC" w:rsidRPr="00DE6A33">
        <w:rPr>
          <w:rFonts w:asciiTheme="minorHAnsi" w:hAnsiTheme="minorHAnsi"/>
          <w:sz w:val="20"/>
          <w:szCs w:val="20"/>
        </w:rPr>
        <w:t>Forestry and Conservation Project” in recognition of this</w:t>
      </w:r>
      <w:r w:rsidR="004E2D76" w:rsidRPr="00DE6A33">
        <w:rPr>
          <w:rStyle w:val="FootnoteReference"/>
          <w:rFonts w:asciiTheme="minorHAnsi" w:hAnsiTheme="minorHAnsi"/>
          <w:sz w:val="20"/>
          <w:szCs w:val="20"/>
        </w:rPr>
        <w:footnoteReference w:id="35"/>
      </w:r>
      <w:r w:rsidR="00D708BC" w:rsidRPr="00DE6A33">
        <w:rPr>
          <w:rFonts w:asciiTheme="minorHAnsi" w:hAnsiTheme="minorHAnsi"/>
          <w:sz w:val="20"/>
          <w:szCs w:val="20"/>
        </w:rPr>
        <w:t>.</w:t>
      </w:r>
      <w:r w:rsidR="00C3046D" w:rsidRPr="00DE6A33">
        <w:rPr>
          <w:rFonts w:asciiTheme="minorHAnsi" w:hAnsiTheme="minorHAnsi"/>
          <w:sz w:val="20"/>
          <w:szCs w:val="20"/>
        </w:rPr>
        <w:t xml:space="preserve">  </w:t>
      </w:r>
      <w:r w:rsidR="00433117">
        <w:rPr>
          <w:rFonts w:asciiTheme="minorHAnsi" w:hAnsiTheme="minorHAnsi"/>
          <w:sz w:val="20"/>
          <w:szCs w:val="20"/>
        </w:rPr>
        <w:t>The Yus Conservation Area has established its own Endowment Fund to assist with sustainable financing of the area.</w:t>
      </w:r>
    </w:p>
    <w:p w14:paraId="59D8BF48" w14:textId="77777777" w:rsidR="003913F2" w:rsidRPr="004A0F5F" w:rsidRDefault="003913F2"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The limitation of funding was also recognised at the site level. In an exercise to determine the management effectiveness of the protected areas across the country, 83% of protected areas states that the current budget was an issue and 91% stated that there was no budget security</w:t>
      </w:r>
      <w:r>
        <w:rPr>
          <w:rStyle w:val="FootnoteReference"/>
          <w:szCs w:val="20"/>
        </w:rPr>
        <w:footnoteReference w:id="36"/>
      </w:r>
      <w:r>
        <w:rPr>
          <w:rFonts w:asciiTheme="minorHAnsi" w:hAnsiTheme="minorHAnsi"/>
          <w:sz w:val="20"/>
          <w:szCs w:val="20"/>
        </w:rPr>
        <w:t>.</w:t>
      </w:r>
      <w:r w:rsidR="003A7032">
        <w:rPr>
          <w:rFonts w:asciiTheme="minorHAnsi" w:hAnsiTheme="minorHAnsi"/>
          <w:sz w:val="20"/>
          <w:szCs w:val="20"/>
        </w:rPr>
        <w:t xml:space="preserve"> </w:t>
      </w:r>
      <w:r w:rsidR="00833D22">
        <w:rPr>
          <w:rFonts w:asciiTheme="minorHAnsi" w:hAnsiTheme="minorHAnsi"/>
          <w:sz w:val="20"/>
          <w:szCs w:val="20"/>
        </w:rPr>
        <w:t xml:space="preserve">This is corroborated with the data collected during the PPG process: </w:t>
      </w:r>
      <w:r w:rsidR="00882006">
        <w:rPr>
          <w:rFonts w:asciiTheme="minorHAnsi" w:hAnsiTheme="minorHAnsi"/>
          <w:sz w:val="20"/>
          <w:szCs w:val="20"/>
        </w:rPr>
        <w:t>40 of a total of 59 protected areas are known not to receive any budget whatsoever</w:t>
      </w:r>
      <w:r w:rsidR="00882006">
        <w:rPr>
          <w:rStyle w:val="FootnoteReference"/>
          <w:szCs w:val="20"/>
        </w:rPr>
        <w:footnoteReference w:id="37"/>
      </w:r>
      <w:r w:rsidR="00882006">
        <w:rPr>
          <w:rFonts w:asciiTheme="minorHAnsi" w:hAnsiTheme="minorHAnsi"/>
          <w:sz w:val="20"/>
          <w:szCs w:val="20"/>
        </w:rPr>
        <w:t>.</w:t>
      </w:r>
      <w:r w:rsidR="0071793B">
        <w:rPr>
          <w:rFonts w:asciiTheme="minorHAnsi" w:hAnsiTheme="minorHAnsi"/>
          <w:sz w:val="20"/>
          <w:szCs w:val="20"/>
        </w:rPr>
        <w:t xml:space="preserve"> Indeed, </w:t>
      </w:r>
      <w:r w:rsidR="0071793B">
        <w:rPr>
          <w:rFonts w:asciiTheme="minorHAnsi" w:hAnsiTheme="minorHAnsi"/>
          <w:sz w:val="20"/>
          <w:szCs w:val="20"/>
        </w:rPr>
        <w:lastRenderedPageBreak/>
        <w:t xml:space="preserve">only one, the </w:t>
      </w:r>
      <w:r w:rsidR="0071793B" w:rsidRPr="004A0F5F">
        <w:rPr>
          <w:rFonts w:asciiTheme="minorHAnsi" w:hAnsiTheme="minorHAnsi"/>
          <w:sz w:val="20"/>
          <w:szCs w:val="20"/>
        </w:rPr>
        <w:t>Yus Conservation Area, has a transparent expenditure (for the last five years) and projected budget (for the coming five years).</w:t>
      </w:r>
    </w:p>
    <w:p w14:paraId="6B2F2111" w14:textId="77777777" w:rsidR="00A42C62" w:rsidRPr="004C1D99" w:rsidRDefault="0071793B" w:rsidP="00A370CE">
      <w:pPr>
        <w:numPr>
          <w:ilvl w:val="0"/>
          <w:numId w:val="7"/>
        </w:numPr>
        <w:spacing w:after="120"/>
        <w:ind w:left="0" w:firstLine="0"/>
        <w:rPr>
          <w:rFonts w:asciiTheme="minorHAnsi" w:hAnsiTheme="minorHAnsi"/>
          <w:sz w:val="20"/>
          <w:szCs w:val="20"/>
        </w:rPr>
      </w:pPr>
      <w:r w:rsidRPr="004A0F5F">
        <w:rPr>
          <w:rFonts w:asciiTheme="minorHAnsi" w:hAnsiTheme="minorHAnsi"/>
          <w:sz w:val="20"/>
          <w:szCs w:val="20"/>
        </w:rPr>
        <w:t>Funding limitation</w:t>
      </w:r>
      <w:r w:rsidR="00C52D8C" w:rsidRPr="004A0F5F">
        <w:rPr>
          <w:rFonts w:asciiTheme="minorHAnsi" w:hAnsiTheme="minorHAnsi"/>
          <w:sz w:val="20"/>
          <w:szCs w:val="20"/>
        </w:rPr>
        <w:t xml:space="preserve"> is als</w:t>
      </w:r>
      <w:r w:rsidR="003A7032" w:rsidRPr="004A0F5F">
        <w:rPr>
          <w:rFonts w:asciiTheme="minorHAnsi" w:hAnsiTheme="minorHAnsi"/>
          <w:sz w:val="20"/>
          <w:szCs w:val="20"/>
        </w:rPr>
        <w:t xml:space="preserve">o recognized in the PA Policy. </w:t>
      </w:r>
      <w:r w:rsidR="00C52D8C" w:rsidRPr="004A0F5F">
        <w:rPr>
          <w:rFonts w:asciiTheme="minorHAnsi" w:hAnsiTheme="minorHAnsi"/>
          <w:sz w:val="20"/>
          <w:szCs w:val="20"/>
        </w:rPr>
        <w:t xml:space="preserve">Indeed, one (of the five) pillars of the policy is dedicated to “sustainable and equitable financing for protected areas”. Two key objectives are identified in the policy to achieve the vision of “sustainable and equitable financing for protected areas”: </w:t>
      </w:r>
      <w:proofErr w:type="spellStart"/>
      <w:r w:rsidR="00C52D8C" w:rsidRPr="004A0F5F">
        <w:rPr>
          <w:rFonts w:asciiTheme="minorHAnsi" w:hAnsiTheme="minorHAnsi"/>
          <w:sz w:val="20"/>
          <w:szCs w:val="20"/>
        </w:rPr>
        <w:t>i</w:t>
      </w:r>
      <w:proofErr w:type="spellEnd"/>
      <w:r w:rsidR="00C52D8C" w:rsidRPr="004A0F5F">
        <w:rPr>
          <w:rFonts w:asciiTheme="minorHAnsi" w:hAnsiTheme="minorHAnsi"/>
          <w:sz w:val="20"/>
          <w:szCs w:val="20"/>
        </w:rPr>
        <w:t xml:space="preserve">) to develop and implement a Biodiversity Trust Fund, and ii) to develop small grants programs for the establishment and management of protected areas.  The achievement of these key objectives has, in addition and with support from the UNDP-GEF-4 project, been built into the Protected Areas Policy Implementation Plan (PAIP, 2018-2028).  </w:t>
      </w:r>
      <w:r w:rsidR="00907304" w:rsidRPr="004A0F5F">
        <w:rPr>
          <w:rFonts w:asciiTheme="minorHAnsi" w:hAnsiTheme="minorHAnsi"/>
          <w:b/>
          <w:sz w:val="20"/>
          <w:szCs w:val="20"/>
        </w:rPr>
        <w:t>T</w:t>
      </w:r>
      <w:r w:rsidR="002763A2" w:rsidRPr="004A0F5F">
        <w:rPr>
          <w:rFonts w:asciiTheme="minorHAnsi" w:hAnsiTheme="minorHAnsi"/>
          <w:b/>
          <w:sz w:val="20"/>
          <w:szCs w:val="20"/>
        </w:rPr>
        <w:t xml:space="preserve">his </w:t>
      </w:r>
      <w:r w:rsidR="00EC67B9" w:rsidRPr="004A0F5F">
        <w:rPr>
          <w:rFonts w:asciiTheme="minorHAnsi" w:hAnsiTheme="minorHAnsi"/>
          <w:b/>
          <w:sz w:val="20"/>
          <w:szCs w:val="20"/>
        </w:rPr>
        <w:t xml:space="preserve">GEF-6 </w:t>
      </w:r>
      <w:r w:rsidR="002763A2" w:rsidRPr="004A0F5F">
        <w:rPr>
          <w:rFonts w:asciiTheme="minorHAnsi" w:hAnsiTheme="minorHAnsi"/>
          <w:b/>
          <w:sz w:val="20"/>
          <w:szCs w:val="20"/>
        </w:rPr>
        <w:t>project has been designed to these two objectives</w:t>
      </w:r>
      <w:r w:rsidR="00EB78E8" w:rsidRPr="004A0F5F">
        <w:rPr>
          <w:rFonts w:asciiTheme="minorHAnsi" w:hAnsiTheme="minorHAnsi"/>
          <w:b/>
          <w:sz w:val="20"/>
          <w:szCs w:val="20"/>
        </w:rPr>
        <w:t>: indeed, this is the primary scope of the project</w:t>
      </w:r>
      <w:r w:rsidR="009F62FE" w:rsidRPr="004A0F5F">
        <w:rPr>
          <w:rFonts w:asciiTheme="minorHAnsi" w:hAnsiTheme="minorHAnsi"/>
          <w:b/>
          <w:sz w:val="20"/>
          <w:szCs w:val="20"/>
        </w:rPr>
        <w:t xml:space="preserve"> </w:t>
      </w:r>
      <w:r w:rsidR="009F62FE" w:rsidRPr="004A0F5F">
        <w:rPr>
          <w:rFonts w:asciiTheme="minorHAnsi" w:eastAsia="Helvetica" w:hAnsiTheme="minorHAnsi" w:cs="Helvetica"/>
          <w:b/>
          <w:sz w:val="20"/>
          <w:szCs w:val="20"/>
        </w:rPr>
        <w:t>–</w:t>
      </w:r>
      <w:r w:rsidR="009F62FE" w:rsidRPr="004A0F5F">
        <w:rPr>
          <w:rFonts w:asciiTheme="minorHAnsi" w:hAnsiTheme="minorHAnsi"/>
          <w:b/>
          <w:sz w:val="20"/>
          <w:szCs w:val="20"/>
        </w:rPr>
        <w:t xml:space="preserve"> with</w:t>
      </w:r>
      <w:r w:rsidR="009F62FE" w:rsidRPr="004C1D99">
        <w:rPr>
          <w:rFonts w:asciiTheme="minorHAnsi" w:hAnsiTheme="minorHAnsi"/>
          <w:b/>
          <w:sz w:val="20"/>
          <w:szCs w:val="20"/>
        </w:rPr>
        <w:t xml:space="preserve"> the overarching aim of building sustainable protected areas</w:t>
      </w:r>
      <w:r w:rsidR="00EC67B9" w:rsidRPr="004C1D99">
        <w:rPr>
          <w:rFonts w:asciiTheme="minorHAnsi" w:hAnsiTheme="minorHAnsi"/>
          <w:b/>
          <w:sz w:val="20"/>
          <w:szCs w:val="20"/>
        </w:rPr>
        <w:t>, especially in terrestrial and marine areas that belong to the communities</w:t>
      </w:r>
      <w:r w:rsidR="002763A2" w:rsidRPr="004C1D99">
        <w:rPr>
          <w:rFonts w:asciiTheme="minorHAnsi" w:hAnsiTheme="minorHAnsi"/>
          <w:sz w:val="20"/>
          <w:szCs w:val="20"/>
        </w:rPr>
        <w:t>.</w:t>
      </w:r>
      <w:r w:rsidR="0085116B" w:rsidRPr="004C1D99">
        <w:rPr>
          <w:rFonts w:asciiTheme="minorHAnsi" w:hAnsiTheme="minorHAnsi"/>
          <w:sz w:val="20"/>
          <w:szCs w:val="20"/>
        </w:rPr>
        <w:t xml:space="preserve">  However, to put these things in place without building the institution will only lead to inefficient management and ineffective use of funds</w:t>
      </w:r>
      <w:r w:rsidR="004C7445" w:rsidRPr="004C1D99">
        <w:rPr>
          <w:rFonts w:asciiTheme="minorHAnsi" w:hAnsiTheme="minorHAnsi"/>
          <w:sz w:val="20"/>
          <w:szCs w:val="20"/>
        </w:rPr>
        <w:t xml:space="preserve">. </w:t>
      </w:r>
      <w:r w:rsidR="0085116B" w:rsidRPr="004C1D99">
        <w:rPr>
          <w:rFonts w:asciiTheme="minorHAnsi" w:hAnsiTheme="minorHAnsi"/>
          <w:sz w:val="20"/>
          <w:szCs w:val="20"/>
        </w:rPr>
        <w:t xml:space="preserve">As such, the project will also be investing in the processes of building </w:t>
      </w:r>
      <w:r w:rsidR="00100C30" w:rsidRPr="004C1D99">
        <w:rPr>
          <w:rFonts w:asciiTheme="minorHAnsi" w:hAnsiTheme="minorHAnsi"/>
          <w:sz w:val="20"/>
          <w:szCs w:val="20"/>
        </w:rPr>
        <w:t>confidence in</w:t>
      </w:r>
      <w:r w:rsidR="00C76959" w:rsidRPr="004C1D99">
        <w:rPr>
          <w:rFonts w:asciiTheme="minorHAnsi" w:hAnsiTheme="minorHAnsi"/>
          <w:sz w:val="20"/>
          <w:szCs w:val="20"/>
        </w:rPr>
        <w:t xml:space="preserve"> the</w:t>
      </w:r>
      <w:r w:rsidR="00100C30" w:rsidRPr="004C1D99">
        <w:rPr>
          <w:rFonts w:asciiTheme="minorHAnsi" w:hAnsiTheme="minorHAnsi"/>
          <w:sz w:val="20"/>
          <w:szCs w:val="20"/>
        </w:rPr>
        <w:t xml:space="preserve"> </w:t>
      </w:r>
      <w:r w:rsidR="0085116B" w:rsidRPr="004C1D99">
        <w:rPr>
          <w:rFonts w:asciiTheme="minorHAnsi" w:hAnsiTheme="minorHAnsi"/>
          <w:sz w:val="20"/>
          <w:szCs w:val="20"/>
        </w:rPr>
        <w:t>institution</w:t>
      </w:r>
      <w:r w:rsidR="00D34064" w:rsidRPr="004C1D99">
        <w:rPr>
          <w:rFonts w:asciiTheme="minorHAnsi" w:hAnsiTheme="minorHAnsi"/>
          <w:sz w:val="20"/>
          <w:szCs w:val="20"/>
        </w:rPr>
        <w:t>s</w:t>
      </w:r>
      <w:r w:rsidR="00100C30" w:rsidRPr="004C1D99">
        <w:rPr>
          <w:rFonts w:asciiTheme="minorHAnsi" w:hAnsiTheme="minorHAnsi"/>
          <w:sz w:val="20"/>
          <w:szCs w:val="20"/>
        </w:rPr>
        <w:t>’</w:t>
      </w:r>
      <w:r w:rsidR="00A67AA3" w:rsidRPr="004C1D99">
        <w:rPr>
          <w:rFonts w:asciiTheme="minorHAnsi" w:hAnsiTheme="minorHAnsi"/>
          <w:sz w:val="20"/>
          <w:szCs w:val="20"/>
        </w:rPr>
        <w:t xml:space="preserve"> accountability and transparency</w:t>
      </w:r>
      <w:r w:rsidR="00100C30" w:rsidRPr="004C1D99">
        <w:rPr>
          <w:rFonts w:asciiTheme="minorHAnsi" w:hAnsiTheme="minorHAnsi"/>
          <w:sz w:val="20"/>
          <w:szCs w:val="20"/>
        </w:rPr>
        <w:t xml:space="preserve"> mechanisms </w:t>
      </w:r>
      <w:r w:rsidR="00465801" w:rsidRPr="004C1D99">
        <w:rPr>
          <w:rFonts w:asciiTheme="minorHAnsi" w:hAnsiTheme="minorHAnsi"/>
          <w:sz w:val="20"/>
          <w:szCs w:val="20"/>
        </w:rPr>
        <w:t xml:space="preserve">beyond refute </w:t>
      </w:r>
      <w:r w:rsidR="00100C30" w:rsidRPr="004C1D99">
        <w:rPr>
          <w:rFonts w:asciiTheme="minorHAnsi" w:hAnsiTheme="minorHAnsi"/>
          <w:sz w:val="20"/>
          <w:szCs w:val="20"/>
        </w:rPr>
        <w:t xml:space="preserve">while </w:t>
      </w:r>
      <w:r w:rsidR="00AD1953" w:rsidRPr="004C1D99">
        <w:rPr>
          <w:rFonts w:asciiTheme="minorHAnsi" w:hAnsiTheme="minorHAnsi"/>
          <w:sz w:val="20"/>
          <w:szCs w:val="20"/>
        </w:rPr>
        <w:t xml:space="preserve">ensuring that </w:t>
      </w:r>
      <w:r w:rsidR="00D739C2" w:rsidRPr="004C1D99">
        <w:rPr>
          <w:rFonts w:asciiTheme="minorHAnsi" w:hAnsiTheme="minorHAnsi"/>
          <w:sz w:val="20"/>
          <w:szCs w:val="20"/>
        </w:rPr>
        <w:t>national government</w:t>
      </w:r>
      <w:r w:rsidR="00100C30" w:rsidRPr="004C1D99">
        <w:rPr>
          <w:rFonts w:asciiTheme="minorHAnsi" w:hAnsiTheme="minorHAnsi"/>
          <w:sz w:val="20"/>
          <w:szCs w:val="20"/>
        </w:rPr>
        <w:t xml:space="preserve"> play</w:t>
      </w:r>
      <w:r w:rsidR="00CB6306" w:rsidRPr="004C1D99">
        <w:rPr>
          <w:rFonts w:asciiTheme="minorHAnsi" w:hAnsiTheme="minorHAnsi"/>
          <w:sz w:val="20"/>
          <w:szCs w:val="20"/>
        </w:rPr>
        <w:t>s</w:t>
      </w:r>
      <w:r w:rsidR="00100C30" w:rsidRPr="004C1D99">
        <w:rPr>
          <w:rFonts w:asciiTheme="minorHAnsi" w:hAnsiTheme="minorHAnsi"/>
          <w:sz w:val="20"/>
          <w:szCs w:val="20"/>
        </w:rPr>
        <w:t xml:space="preserve"> central role in the </w:t>
      </w:r>
      <w:r w:rsidR="00CB6306" w:rsidRPr="004C1D99">
        <w:rPr>
          <w:rFonts w:asciiTheme="minorHAnsi" w:hAnsiTheme="minorHAnsi"/>
          <w:sz w:val="20"/>
          <w:szCs w:val="20"/>
        </w:rPr>
        <w:t xml:space="preserve">capitalization and </w:t>
      </w:r>
      <w:r w:rsidR="00100C30" w:rsidRPr="004C1D99">
        <w:rPr>
          <w:rFonts w:asciiTheme="minorHAnsi" w:hAnsiTheme="minorHAnsi"/>
          <w:sz w:val="20"/>
          <w:szCs w:val="20"/>
        </w:rPr>
        <w:t>consolidation of</w:t>
      </w:r>
      <w:r w:rsidR="00E67AEF" w:rsidRPr="004C1D99">
        <w:rPr>
          <w:rFonts w:asciiTheme="minorHAnsi" w:hAnsiTheme="minorHAnsi"/>
          <w:sz w:val="20"/>
          <w:szCs w:val="20"/>
        </w:rPr>
        <w:t xml:space="preserve"> revenues </w:t>
      </w:r>
      <w:r w:rsidR="00CB6306" w:rsidRPr="004C1D99">
        <w:rPr>
          <w:rFonts w:asciiTheme="minorHAnsi" w:hAnsiTheme="minorHAnsi"/>
          <w:sz w:val="20"/>
          <w:szCs w:val="20"/>
        </w:rPr>
        <w:t xml:space="preserve">for protected areas with </w:t>
      </w:r>
      <w:r w:rsidR="00100C30" w:rsidRPr="004C1D99">
        <w:rPr>
          <w:rFonts w:asciiTheme="minorHAnsi" w:hAnsiTheme="minorHAnsi"/>
          <w:sz w:val="20"/>
          <w:szCs w:val="20"/>
        </w:rPr>
        <w:t xml:space="preserve">support </w:t>
      </w:r>
      <w:r w:rsidR="00CB6306" w:rsidRPr="004C1D99">
        <w:rPr>
          <w:rFonts w:asciiTheme="minorHAnsi" w:hAnsiTheme="minorHAnsi"/>
          <w:sz w:val="20"/>
          <w:szCs w:val="20"/>
        </w:rPr>
        <w:t>from UNDP and other partners</w:t>
      </w:r>
      <w:r w:rsidR="00AD1953" w:rsidRPr="004C1D99">
        <w:rPr>
          <w:rFonts w:asciiTheme="minorHAnsi" w:hAnsiTheme="minorHAnsi"/>
          <w:sz w:val="20"/>
          <w:szCs w:val="20"/>
        </w:rPr>
        <w:t>.</w:t>
      </w:r>
    </w:p>
    <w:p w14:paraId="0A14894F" w14:textId="26B3C329" w:rsidR="00D856D3" w:rsidRPr="00FD28AF" w:rsidRDefault="00F17B5F" w:rsidP="001B70F7">
      <w:pPr>
        <w:numPr>
          <w:ilvl w:val="0"/>
          <w:numId w:val="7"/>
        </w:numPr>
        <w:spacing w:after="120"/>
        <w:ind w:left="0" w:firstLine="0"/>
        <w:rPr>
          <w:rFonts w:asciiTheme="minorHAnsi" w:hAnsiTheme="minorHAnsi"/>
          <w:sz w:val="20"/>
          <w:szCs w:val="20"/>
        </w:rPr>
      </w:pPr>
      <w:r w:rsidRPr="00DE6A33">
        <w:rPr>
          <w:rFonts w:asciiTheme="minorHAnsi" w:hAnsiTheme="minorHAnsi"/>
          <w:sz w:val="20"/>
          <w:szCs w:val="20"/>
        </w:rPr>
        <w:t>In addition</w:t>
      </w:r>
      <w:r w:rsidR="00D856D3" w:rsidRPr="00DE6A33">
        <w:rPr>
          <w:rFonts w:asciiTheme="minorHAnsi" w:hAnsiTheme="minorHAnsi"/>
          <w:sz w:val="20"/>
          <w:szCs w:val="20"/>
        </w:rPr>
        <w:t>, with a few notable exceptions, there are no r</w:t>
      </w:r>
      <w:r w:rsidR="00507749" w:rsidRPr="00DE6A33">
        <w:rPr>
          <w:rFonts w:asciiTheme="minorHAnsi" w:hAnsiTheme="minorHAnsi"/>
          <w:sz w:val="20"/>
          <w:szCs w:val="20"/>
        </w:rPr>
        <w:t xml:space="preserve">evenue streams </w:t>
      </w:r>
      <w:r w:rsidR="00D856D3" w:rsidRPr="00DE6A33">
        <w:rPr>
          <w:rFonts w:asciiTheme="minorHAnsi" w:hAnsiTheme="minorHAnsi"/>
          <w:sz w:val="20"/>
          <w:szCs w:val="20"/>
        </w:rPr>
        <w:t>being generated by protected areas (see</w:t>
      </w:r>
      <w:r w:rsidR="00721DF9" w:rsidRPr="00DE6A33">
        <w:rPr>
          <w:rFonts w:asciiTheme="minorHAnsi" w:hAnsiTheme="minorHAnsi"/>
          <w:sz w:val="20"/>
          <w:szCs w:val="20"/>
        </w:rPr>
        <w:t xml:space="preserve"> </w:t>
      </w:r>
      <w:r w:rsidR="00721DF9" w:rsidRPr="00DE6A33">
        <w:rPr>
          <w:rFonts w:asciiTheme="minorHAnsi" w:hAnsiTheme="minorHAnsi"/>
          <w:sz w:val="20"/>
          <w:szCs w:val="20"/>
        </w:rPr>
        <w:fldChar w:fldCharType="begin"/>
      </w:r>
      <w:r w:rsidR="00721DF9" w:rsidRPr="00DE6A33">
        <w:rPr>
          <w:rFonts w:asciiTheme="minorHAnsi" w:hAnsiTheme="minorHAnsi"/>
          <w:sz w:val="20"/>
          <w:szCs w:val="20"/>
        </w:rPr>
        <w:instrText xml:space="preserve"> REF _Ref505931250 \h </w:instrText>
      </w:r>
      <w:r w:rsidR="00DE6A33" w:rsidRPr="00DE6A33">
        <w:rPr>
          <w:rFonts w:asciiTheme="minorHAnsi" w:hAnsiTheme="minorHAnsi"/>
          <w:sz w:val="20"/>
          <w:szCs w:val="20"/>
        </w:rPr>
        <w:instrText xml:space="preserve"> \* MERGEFORMAT </w:instrText>
      </w:r>
      <w:r w:rsidR="00721DF9" w:rsidRPr="00DE6A33">
        <w:rPr>
          <w:rFonts w:asciiTheme="minorHAnsi" w:hAnsiTheme="minorHAnsi"/>
          <w:sz w:val="20"/>
          <w:szCs w:val="20"/>
        </w:rPr>
      </w:r>
      <w:r w:rsidR="00721DF9" w:rsidRPr="00DE6A33">
        <w:rPr>
          <w:rFonts w:asciiTheme="minorHAnsi" w:hAnsiTheme="minorHAnsi"/>
          <w:sz w:val="20"/>
          <w:szCs w:val="20"/>
        </w:rPr>
        <w:fldChar w:fldCharType="separate"/>
      </w:r>
      <w:r w:rsidR="00F618D2" w:rsidRPr="00DE6A33">
        <w:rPr>
          <w:rFonts w:asciiTheme="minorHAnsi" w:hAnsiTheme="minorHAnsi"/>
          <w:sz w:val="20"/>
          <w:szCs w:val="20"/>
        </w:rPr>
        <w:t xml:space="preserve">Table </w:t>
      </w:r>
      <w:r w:rsidR="00F618D2">
        <w:rPr>
          <w:rFonts w:asciiTheme="minorHAnsi" w:hAnsiTheme="minorHAnsi"/>
          <w:noProof/>
          <w:sz w:val="20"/>
          <w:szCs w:val="20"/>
        </w:rPr>
        <w:t>1</w:t>
      </w:r>
      <w:r w:rsidR="00721DF9" w:rsidRPr="00DE6A33">
        <w:rPr>
          <w:rFonts w:asciiTheme="minorHAnsi" w:hAnsiTheme="minorHAnsi"/>
          <w:sz w:val="20"/>
          <w:szCs w:val="20"/>
        </w:rPr>
        <w:fldChar w:fldCharType="end"/>
      </w:r>
      <w:r w:rsidR="00D856D3" w:rsidRPr="00DE6A33">
        <w:rPr>
          <w:rFonts w:asciiTheme="minorHAnsi" w:hAnsiTheme="minorHAnsi"/>
          <w:sz w:val="20"/>
          <w:szCs w:val="20"/>
        </w:rPr>
        <w:t xml:space="preserve">). In </w:t>
      </w:r>
      <w:proofErr w:type="gramStart"/>
      <w:r w:rsidR="00D856D3" w:rsidRPr="00DE6A33">
        <w:rPr>
          <w:rFonts w:asciiTheme="minorHAnsi" w:hAnsiTheme="minorHAnsi"/>
          <w:sz w:val="20"/>
          <w:szCs w:val="20"/>
        </w:rPr>
        <w:t>the majority of</w:t>
      </w:r>
      <w:proofErr w:type="gramEnd"/>
      <w:r w:rsidR="00D856D3" w:rsidRPr="00DE6A33">
        <w:rPr>
          <w:rFonts w:asciiTheme="minorHAnsi" w:hAnsiTheme="minorHAnsi"/>
          <w:sz w:val="20"/>
          <w:szCs w:val="20"/>
        </w:rPr>
        <w:t xml:space="preserve"> the cases, the revenue that is being generated within any given protected area is generally not being used for its management </w:t>
      </w:r>
      <w:r w:rsidR="00D856D3" w:rsidRPr="00DE6A33">
        <w:rPr>
          <w:rFonts w:asciiTheme="minorHAnsi" w:eastAsia="Helvetica" w:hAnsiTheme="minorHAnsi" w:cs="Helvetica"/>
          <w:sz w:val="20"/>
          <w:szCs w:val="20"/>
        </w:rPr>
        <w:t>–</w:t>
      </w:r>
      <w:r w:rsidR="00D856D3" w:rsidRPr="00DE6A33">
        <w:rPr>
          <w:rFonts w:asciiTheme="minorHAnsi" w:hAnsiTheme="minorHAnsi"/>
          <w:sz w:val="20"/>
          <w:szCs w:val="20"/>
        </w:rPr>
        <w:t xml:space="preserve"> although in a few cases it may arguably be being used for protection of the site (primarily by excluding other people from the site).  Almost without exception, there i</w:t>
      </w:r>
      <w:r w:rsidR="00F27886" w:rsidRPr="00DE6A33">
        <w:rPr>
          <w:rFonts w:asciiTheme="minorHAnsi" w:hAnsiTheme="minorHAnsi"/>
          <w:sz w:val="20"/>
          <w:szCs w:val="20"/>
        </w:rPr>
        <w:t xml:space="preserve">s no </w:t>
      </w:r>
      <w:r w:rsidR="00652445" w:rsidRPr="00DE6A33">
        <w:rPr>
          <w:rFonts w:asciiTheme="minorHAnsi" w:hAnsiTheme="minorHAnsi"/>
          <w:sz w:val="20"/>
          <w:szCs w:val="20"/>
        </w:rPr>
        <w:t xml:space="preserve">(indicated in </w:t>
      </w:r>
      <w:r w:rsidR="00652445" w:rsidRPr="00DE6A33">
        <w:rPr>
          <w:rFonts w:asciiTheme="minorHAnsi" w:hAnsiTheme="minorHAnsi"/>
          <w:sz w:val="20"/>
          <w:szCs w:val="20"/>
        </w:rPr>
        <w:fldChar w:fldCharType="begin"/>
      </w:r>
      <w:r w:rsidR="00652445" w:rsidRPr="00DE6A33">
        <w:rPr>
          <w:rFonts w:asciiTheme="minorHAnsi" w:hAnsiTheme="minorHAnsi"/>
          <w:sz w:val="20"/>
          <w:szCs w:val="20"/>
        </w:rPr>
        <w:instrText xml:space="preserve"> REF _Ref505931250 \h </w:instrText>
      </w:r>
      <w:r w:rsidR="00DE6A33" w:rsidRPr="00DE6A33">
        <w:rPr>
          <w:rFonts w:asciiTheme="minorHAnsi" w:hAnsiTheme="minorHAnsi"/>
          <w:sz w:val="20"/>
          <w:szCs w:val="20"/>
        </w:rPr>
        <w:instrText xml:space="preserve"> \* MERGEFORMAT </w:instrText>
      </w:r>
      <w:r w:rsidR="00652445" w:rsidRPr="00DE6A33">
        <w:rPr>
          <w:rFonts w:asciiTheme="minorHAnsi" w:hAnsiTheme="minorHAnsi"/>
          <w:sz w:val="20"/>
          <w:szCs w:val="20"/>
        </w:rPr>
      </w:r>
      <w:r w:rsidR="00652445" w:rsidRPr="00DE6A33">
        <w:rPr>
          <w:rFonts w:asciiTheme="minorHAnsi" w:hAnsiTheme="minorHAnsi"/>
          <w:sz w:val="20"/>
          <w:szCs w:val="20"/>
        </w:rPr>
        <w:fldChar w:fldCharType="separate"/>
      </w:r>
      <w:r w:rsidR="00F618D2" w:rsidRPr="00DE6A33">
        <w:rPr>
          <w:rFonts w:asciiTheme="minorHAnsi" w:hAnsiTheme="minorHAnsi"/>
          <w:sz w:val="20"/>
          <w:szCs w:val="20"/>
        </w:rPr>
        <w:t xml:space="preserve">Table </w:t>
      </w:r>
      <w:r w:rsidR="00F618D2">
        <w:rPr>
          <w:rFonts w:asciiTheme="minorHAnsi" w:hAnsiTheme="minorHAnsi"/>
          <w:noProof/>
          <w:sz w:val="20"/>
          <w:szCs w:val="20"/>
        </w:rPr>
        <w:t>1</w:t>
      </w:r>
      <w:r w:rsidR="00652445" w:rsidRPr="00DE6A33">
        <w:rPr>
          <w:rFonts w:asciiTheme="minorHAnsi" w:hAnsiTheme="minorHAnsi"/>
          <w:sz w:val="20"/>
          <w:szCs w:val="20"/>
        </w:rPr>
        <w:fldChar w:fldCharType="end"/>
      </w:r>
      <w:r w:rsidR="00652445" w:rsidRPr="00DE6A33">
        <w:rPr>
          <w:rFonts w:asciiTheme="minorHAnsi" w:hAnsiTheme="minorHAnsi"/>
          <w:sz w:val="20"/>
          <w:szCs w:val="20"/>
        </w:rPr>
        <w:t xml:space="preserve"> there are few data available for many sites) </w:t>
      </w:r>
      <w:r w:rsidR="00F27886" w:rsidRPr="00DE6A33">
        <w:rPr>
          <w:rFonts w:asciiTheme="minorHAnsi" w:hAnsiTheme="minorHAnsi"/>
          <w:sz w:val="20"/>
          <w:szCs w:val="20"/>
        </w:rPr>
        <w:t xml:space="preserve">and, in many cases, the beneficiaries (especially at the individual or family level) do not see the need to generate or share revenue for the </w:t>
      </w:r>
      <w:r w:rsidR="00F27886" w:rsidRPr="00FD28AF">
        <w:rPr>
          <w:rFonts w:asciiTheme="minorHAnsi" w:hAnsiTheme="minorHAnsi"/>
          <w:sz w:val="20"/>
          <w:szCs w:val="20"/>
        </w:rPr>
        <w:t>benefit of the protected area as a whole.</w:t>
      </w:r>
      <w:r w:rsidR="00FD28AF" w:rsidRPr="00FD28AF">
        <w:rPr>
          <w:rFonts w:asciiTheme="minorHAnsi" w:hAnsiTheme="minorHAnsi"/>
          <w:sz w:val="20"/>
          <w:szCs w:val="20"/>
        </w:rPr>
        <w:t xml:space="preserve">  In addition, even in the country’s most lucrative tourism site – the Kokoda Trail (which falls under the Kokoda Initiative, jointly financed by the Governments of PNG and Australia), analysis suggests that the envisaged sustainable income streams from ‘trekking </w:t>
      </w:r>
      <w:proofErr w:type="gramStart"/>
      <w:r w:rsidR="00FD28AF" w:rsidRPr="00FD28AF">
        <w:rPr>
          <w:rFonts w:asciiTheme="minorHAnsi" w:hAnsiTheme="minorHAnsi"/>
          <w:sz w:val="20"/>
          <w:szCs w:val="20"/>
        </w:rPr>
        <w:t>activities’</w:t>
      </w:r>
      <w:proofErr w:type="gramEnd"/>
      <w:r w:rsidR="00FD28AF" w:rsidRPr="00FD28AF">
        <w:rPr>
          <w:rFonts w:asciiTheme="minorHAnsi" w:hAnsiTheme="minorHAnsi"/>
          <w:sz w:val="20"/>
          <w:szCs w:val="20"/>
        </w:rPr>
        <w:t xml:space="preserve"> will not generate sufficient income to support in any meaningful way the conservation and sustainable use of the Interim Protection Zone (IPZ) around the Trail.</w:t>
      </w:r>
    </w:p>
    <w:p w14:paraId="50E44030" w14:textId="262EABA5" w:rsidR="004D1864" w:rsidRPr="00DE6A33" w:rsidRDefault="007A3F8C" w:rsidP="007A3F8C">
      <w:pPr>
        <w:pStyle w:val="Caption"/>
        <w:rPr>
          <w:rFonts w:asciiTheme="minorHAnsi" w:hAnsiTheme="minorHAnsi"/>
          <w:sz w:val="20"/>
          <w:szCs w:val="20"/>
          <w:lang w:val="en-GB"/>
        </w:rPr>
      </w:pPr>
      <w:bookmarkStart w:id="10" w:name="_Ref505931250"/>
      <w:r w:rsidRPr="00DE6A33">
        <w:rPr>
          <w:rFonts w:asciiTheme="minorHAnsi" w:hAnsiTheme="minorHAnsi"/>
          <w:sz w:val="20"/>
          <w:szCs w:val="20"/>
        </w:rPr>
        <w:t xml:space="preserve">Table </w:t>
      </w:r>
      <w:r w:rsidRPr="00DE6A33">
        <w:rPr>
          <w:rFonts w:asciiTheme="minorHAnsi" w:hAnsiTheme="minorHAnsi"/>
          <w:sz w:val="20"/>
          <w:szCs w:val="20"/>
        </w:rPr>
        <w:fldChar w:fldCharType="begin"/>
      </w:r>
      <w:r w:rsidRPr="00DE6A33">
        <w:rPr>
          <w:rFonts w:asciiTheme="minorHAnsi" w:hAnsiTheme="minorHAnsi"/>
          <w:sz w:val="20"/>
          <w:szCs w:val="20"/>
        </w:rPr>
        <w:instrText xml:space="preserve"> SEQ Table \* ARABIC </w:instrText>
      </w:r>
      <w:r w:rsidRPr="00DE6A33">
        <w:rPr>
          <w:rFonts w:asciiTheme="minorHAnsi" w:hAnsiTheme="minorHAnsi"/>
          <w:sz w:val="20"/>
          <w:szCs w:val="20"/>
        </w:rPr>
        <w:fldChar w:fldCharType="separate"/>
      </w:r>
      <w:r w:rsidR="00F618D2">
        <w:rPr>
          <w:rFonts w:asciiTheme="minorHAnsi" w:hAnsiTheme="minorHAnsi"/>
          <w:noProof/>
          <w:sz w:val="20"/>
          <w:szCs w:val="20"/>
        </w:rPr>
        <w:t>1</w:t>
      </w:r>
      <w:r w:rsidRPr="00DE6A33">
        <w:rPr>
          <w:rFonts w:asciiTheme="minorHAnsi" w:hAnsiTheme="minorHAnsi"/>
          <w:sz w:val="20"/>
          <w:szCs w:val="20"/>
        </w:rPr>
        <w:fldChar w:fldCharType="end"/>
      </w:r>
      <w:bookmarkEnd w:id="10"/>
      <w:r w:rsidRPr="00DE6A33">
        <w:rPr>
          <w:rFonts w:asciiTheme="minorHAnsi" w:hAnsiTheme="minorHAnsi"/>
          <w:sz w:val="20"/>
          <w:szCs w:val="20"/>
        </w:rPr>
        <w:t>. Some examples (but not an exhaustive list) of protected areas that are generating some form of revenue</w:t>
      </w:r>
      <w:r w:rsidR="000E4515">
        <w:rPr>
          <w:rFonts w:asciiTheme="minorHAnsi" w:hAnsiTheme="minorHAnsi"/>
          <w:sz w:val="20"/>
          <w:szCs w:val="20"/>
        </w:rPr>
        <w:t>; there are no data for the majority of PAs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160"/>
        <w:gridCol w:w="2340"/>
        <w:gridCol w:w="2880"/>
      </w:tblGrid>
      <w:tr w:rsidR="008B5108" w:rsidRPr="00614094" w14:paraId="18900861" w14:textId="77777777" w:rsidTr="00EC7633">
        <w:tc>
          <w:tcPr>
            <w:tcW w:w="1980" w:type="dxa"/>
            <w:shd w:val="clear" w:color="auto" w:fill="D9D9D9" w:themeFill="background1" w:themeFillShade="D9"/>
          </w:tcPr>
          <w:p w14:paraId="5F7F5CE2" w14:textId="77777777" w:rsidR="009D2788" w:rsidRPr="00614094" w:rsidRDefault="009D2788" w:rsidP="0082197C">
            <w:pPr>
              <w:rPr>
                <w:rFonts w:asciiTheme="minorHAnsi" w:hAnsiTheme="minorHAnsi"/>
                <w:b/>
                <w:sz w:val="18"/>
                <w:szCs w:val="18"/>
              </w:rPr>
            </w:pPr>
            <w:r w:rsidRPr="00614094">
              <w:rPr>
                <w:rFonts w:asciiTheme="minorHAnsi" w:hAnsiTheme="minorHAnsi"/>
                <w:b/>
                <w:sz w:val="18"/>
                <w:szCs w:val="18"/>
              </w:rPr>
              <w:t>Area</w:t>
            </w:r>
          </w:p>
        </w:tc>
        <w:tc>
          <w:tcPr>
            <w:tcW w:w="2160" w:type="dxa"/>
            <w:shd w:val="clear" w:color="auto" w:fill="D9D9D9" w:themeFill="background1" w:themeFillShade="D9"/>
          </w:tcPr>
          <w:p w14:paraId="341B3613" w14:textId="77777777" w:rsidR="009D2788" w:rsidRPr="00614094" w:rsidRDefault="009D2788" w:rsidP="0082197C">
            <w:pPr>
              <w:rPr>
                <w:rFonts w:asciiTheme="minorHAnsi" w:hAnsiTheme="minorHAnsi"/>
                <w:b/>
                <w:sz w:val="18"/>
                <w:szCs w:val="18"/>
              </w:rPr>
            </w:pPr>
            <w:r w:rsidRPr="00614094">
              <w:rPr>
                <w:rFonts w:asciiTheme="minorHAnsi" w:hAnsiTheme="minorHAnsi"/>
                <w:b/>
                <w:sz w:val="18"/>
                <w:szCs w:val="18"/>
              </w:rPr>
              <w:t>Source of revenue</w:t>
            </w:r>
          </w:p>
        </w:tc>
        <w:tc>
          <w:tcPr>
            <w:tcW w:w="2340" w:type="dxa"/>
            <w:shd w:val="clear" w:color="auto" w:fill="D9D9D9" w:themeFill="background1" w:themeFillShade="D9"/>
          </w:tcPr>
          <w:p w14:paraId="12F646EE" w14:textId="77777777" w:rsidR="009D2788" w:rsidRPr="00614094" w:rsidRDefault="009D2788" w:rsidP="0082197C">
            <w:pPr>
              <w:rPr>
                <w:rFonts w:asciiTheme="minorHAnsi" w:hAnsiTheme="minorHAnsi"/>
                <w:b/>
                <w:sz w:val="18"/>
                <w:szCs w:val="18"/>
              </w:rPr>
            </w:pPr>
            <w:r w:rsidRPr="00614094">
              <w:rPr>
                <w:rFonts w:asciiTheme="minorHAnsi" w:hAnsiTheme="minorHAnsi"/>
                <w:b/>
                <w:sz w:val="18"/>
                <w:szCs w:val="18"/>
              </w:rPr>
              <w:t>Amount</w:t>
            </w:r>
            <w:r w:rsidR="00B32392" w:rsidRPr="00614094">
              <w:rPr>
                <w:rFonts w:asciiTheme="minorHAnsi" w:hAnsiTheme="minorHAnsi"/>
                <w:b/>
                <w:sz w:val="18"/>
                <w:szCs w:val="18"/>
              </w:rPr>
              <w:t>/</w:t>
            </w:r>
            <w:r w:rsidR="00AE6D90" w:rsidRPr="00614094">
              <w:rPr>
                <w:rFonts w:asciiTheme="minorHAnsi" w:hAnsiTheme="minorHAnsi"/>
                <w:b/>
                <w:sz w:val="18"/>
                <w:szCs w:val="18"/>
              </w:rPr>
              <w:t>yr.</w:t>
            </w:r>
            <w:r w:rsidR="00B32392" w:rsidRPr="00614094">
              <w:rPr>
                <w:rFonts w:asciiTheme="minorHAnsi" w:hAnsiTheme="minorHAnsi"/>
                <w:b/>
                <w:sz w:val="18"/>
                <w:szCs w:val="18"/>
              </w:rPr>
              <w:t xml:space="preserve"> (</w:t>
            </w:r>
            <w:r w:rsidR="00AE6D90" w:rsidRPr="00614094">
              <w:rPr>
                <w:rFonts w:asciiTheme="minorHAnsi" w:hAnsiTheme="minorHAnsi"/>
                <w:b/>
                <w:sz w:val="18"/>
                <w:szCs w:val="18"/>
              </w:rPr>
              <w:t>5-year</w:t>
            </w:r>
            <w:r w:rsidR="00B32392" w:rsidRPr="00614094">
              <w:rPr>
                <w:rFonts w:asciiTheme="minorHAnsi" w:hAnsiTheme="minorHAnsi"/>
                <w:b/>
                <w:sz w:val="18"/>
                <w:szCs w:val="18"/>
              </w:rPr>
              <w:t xml:space="preserve"> average)</w:t>
            </w:r>
          </w:p>
        </w:tc>
        <w:tc>
          <w:tcPr>
            <w:tcW w:w="2880" w:type="dxa"/>
            <w:shd w:val="clear" w:color="auto" w:fill="D9D9D9" w:themeFill="background1" w:themeFillShade="D9"/>
          </w:tcPr>
          <w:p w14:paraId="0D0BCBA4" w14:textId="77777777" w:rsidR="009D2788" w:rsidRPr="00614094" w:rsidRDefault="009D2788" w:rsidP="0082197C">
            <w:pPr>
              <w:rPr>
                <w:rFonts w:asciiTheme="minorHAnsi" w:hAnsiTheme="minorHAnsi"/>
                <w:b/>
                <w:sz w:val="18"/>
                <w:szCs w:val="18"/>
              </w:rPr>
            </w:pPr>
            <w:r w:rsidRPr="00614094">
              <w:rPr>
                <w:rFonts w:asciiTheme="minorHAnsi" w:hAnsiTheme="minorHAnsi"/>
                <w:b/>
                <w:sz w:val="18"/>
                <w:szCs w:val="18"/>
              </w:rPr>
              <w:t>Used for</w:t>
            </w:r>
          </w:p>
        </w:tc>
      </w:tr>
      <w:tr w:rsidR="008B5108" w:rsidRPr="00614094" w14:paraId="4B984467" w14:textId="77777777" w:rsidTr="00EC7633">
        <w:tc>
          <w:tcPr>
            <w:tcW w:w="1980" w:type="dxa"/>
          </w:tcPr>
          <w:p w14:paraId="689E34BF" w14:textId="77777777" w:rsidR="009D2788" w:rsidRPr="00614094" w:rsidRDefault="00086DC9" w:rsidP="0082197C">
            <w:pPr>
              <w:rPr>
                <w:rFonts w:asciiTheme="minorHAnsi" w:hAnsiTheme="minorHAnsi"/>
                <w:sz w:val="18"/>
                <w:szCs w:val="18"/>
              </w:rPr>
            </w:pPr>
            <w:r w:rsidRPr="00614094">
              <w:rPr>
                <w:rFonts w:asciiTheme="minorHAnsi" w:hAnsiTheme="minorHAnsi"/>
                <w:sz w:val="18"/>
                <w:szCs w:val="18"/>
              </w:rPr>
              <w:t xml:space="preserve">Kimbe Bay (specifically </w:t>
            </w:r>
            <w:r w:rsidR="001756CE" w:rsidRPr="00614094">
              <w:rPr>
                <w:rFonts w:asciiTheme="minorHAnsi" w:hAnsiTheme="minorHAnsi"/>
                <w:sz w:val="18"/>
                <w:szCs w:val="18"/>
              </w:rPr>
              <w:t>Kaula</w:t>
            </w:r>
            <w:r w:rsidR="00ED282E" w:rsidRPr="00614094">
              <w:rPr>
                <w:rFonts w:asciiTheme="minorHAnsi" w:hAnsiTheme="minorHAnsi"/>
                <w:sz w:val="18"/>
                <w:szCs w:val="18"/>
              </w:rPr>
              <w:t xml:space="preserve"> Island)</w:t>
            </w:r>
          </w:p>
        </w:tc>
        <w:tc>
          <w:tcPr>
            <w:tcW w:w="2160" w:type="dxa"/>
          </w:tcPr>
          <w:p w14:paraId="185A767B" w14:textId="77777777" w:rsidR="009D2788" w:rsidRPr="00614094" w:rsidRDefault="00ED282E" w:rsidP="0082197C">
            <w:pPr>
              <w:rPr>
                <w:rFonts w:asciiTheme="minorHAnsi" w:hAnsiTheme="minorHAnsi"/>
                <w:sz w:val="18"/>
                <w:szCs w:val="18"/>
              </w:rPr>
            </w:pPr>
            <w:r w:rsidRPr="00614094">
              <w:rPr>
                <w:rFonts w:asciiTheme="minorHAnsi" w:hAnsiTheme="minorHAnsi"/>
                <w:sz w:val="18"/>
                <w:szCs w:val="18"/>
              </w:rPr>
              <w:t>Diving &amp; other tourism</w:t>
            </w:r>
          </w:p>
        </w:tc>
        <w:tc>
          <w:tcPr>
            <w:tcW w:w="2340" w:type="dxa"/>
          </w:tcPr>
          <w:p w14:paraId="61800028" w14:textId="77777777" w:rsidR="009D2788" w:rsidRDefault="006A0BBC" w:rsidP="0082197C">
            <w:pPr>
              <w:rPr>
                <w:rFonts w:asciiTheme="minorHAnsi" w:hAnsiTheme="minorHAnsi"/>
                <w:sz w:val="18"/>
                <w:szCs w:val="18"/>
              </w:rPr>
            </w:pPr>
            <w:r w:rsidRPr="00614094">
              <w:rPr>
                <w:rFonts w:asciiTheme="minorHAnsi" w:hAnsiTheme="minorHAnsi"/>
                <w:sz w:val="18"/>
                <w:szCs w:val="18"/>
              </w:rPr>
              <w:t>K15/person</w:t>
            </w:r>
          </w:p>
          <w:p w14:paraId="0692F692" w14:textId="77777777" w:rsidR="000A4F46" w:rsidRPr="00614094" w:rsidRDefault="000A4F46" w:rsidP="0082197C">
            <w:pPr>
              <w:rPr>
                <w:rFonts w:asciiTheme="minorHAnsi" w:hAnsiTheme="minorHAnsi"/>
                <w:sz w:val="18"/>
                <w:szCs w:val="18"/>
              </w:rPr>
            </w:pPr>
            <w:r>
              <w:rPr>
                <w:rFonts w:asciiTheme="minorHAnsi" w:hAnsiTheme="minorHAnsi"/>
                <w:sz w:val="18"/>
                <w:szCs w:val="18"/>
              </w:rPr>
              <w:t>K 20,000/year</w:t>
            </w:r>
          </w:p>
        </w:tc>
        <w:tc>
          <w:tcPr>
            <w:tcW w:w="2880" w:type="dxa"/>
          </w:tcPr>
          <w:p w14:paraId="4F09F211" w14:textId="77777777" w:rsidR="009D2788" w:rsidRPr="00614094" w:rsidRDefault="00ED282E" w:rsidP="0082197C">
            <w:pPr>
              <w:rPr>
                <w:rFonts w:asciiTheme="minorHAnsi" w:hAnsiTheme="minorHAnsi"/>
                <w:sz w:val="18"/>
                <w:szCs w:val="18"/>
              </w:rPr>
            </w:pPr>
            <w:r w:rsidRPr="00614094">
              <w:rPr>
                <w:rFonts w:asciiTheme="minorHAnsi" w:hAnsiTheme="minorHAnsi"/>
                <w:sz w:val="18"/>
                <w:szCs w:val="18"/>
              </w:rPr>
              <w:t>Fees transferred to clan to protect site</w:t>
            </w:r>
          </w:p>
        </w:tc>
      </w:tr>
      <w:tr w:rsidR="008B5108" w:rsidRPr="00614094" w14:paraId="44EE7636" w14:textId="77777777" w:rsidTr="00EC7633">
        <w:tc>
          <w:tcPr>
            <w:tcW w:w="1980" w:type="dxa"/>
          </w:tcPr>
          <w:p w14:paraId="2B84EF2C" w14:textId="77777777" w:rsidR="006A0BBC" w:rsidRPr="00614094" w:rsidRDefault="006A0BBC" w:rsidP="0082197C">
            <w:pPr>
              <w:rPr>
                <w:rFonts w:asciiTheme="minorHAnsi" w:hAnsiTheme="minorHAnsi"/>
                <w:sz w:val="18"/>
                <w:szCs w:val="18"/>
              </w:rPr>
            </w:pPr>
            <w:r w:rsidRPr="00614094">
              <w:rPr>
                <w:rFonts w:asciiTheme="minorHAnsi" w:hAnsiTheme="minorHAnsi"/>
                <w:sz w:val="18"/>
                <w:szCs w:val="18"/>
              </w:rPr>
              <w:t>Individual clan areas in Sepik Wetlands</w:t>
            </w:r>
          </w:p>
        </w:tc>
        <w:tc>
          <w:tcPr>
            <w:tcW w:w="2160" w:type="dxa"/>
          </w:tcPr>
          <w:p w14:paraId="25D836F7" w14:textId="77777777" w:rsidR="006A0BBC" w:rsidRPr="00614094" w:rsidRDefault="006A0BBC" w:rsidP="0082197C">
            <w:pPr>
              <w:rPr>
                <w:rFonts w:asciiTheme="minorHAnsi" w:hAnsiTheme="minorHAnsi"/>
                <w:sz w:val="18"/>
                <w:szCs w:val="18"/>
              </w:rPr>
            </w:pPr>
            <w:r w:rsidRPr="00614094">
              <w:rPr>
                <w:rFonts w:asciiTheme="minorHAnsi" w:hAnsiTheme="minorHAnsi"/>
                <w:sz w:val="18"/>
                <w:szCs w:val="18"/>
              </w:rPr>
              <w:t>Sale of crocodile eggs</w:t>
            </w:r>
          </w:p>
        </w:tc>
        <w:tc>
          <w:tcPr>
            <w:tcW w:w="2340" w:type="dxa"/>
          </w:tcPr>
          <w:p w14:paraId="72C15C3F" w14:textId="77777777" w:rsidR="006A0BBC" w:rsidRPr="00614094" w:rsidRDefault="00161424" w:rsidP="0082197C">
            <w:pPr>
              <w:rPr>
                <w:rFonts w:asciiTheme="minorHAnsi" w:hAnsiTheme="minorHAnsi"/>
                <w:sz w:val="18"/>
                <w:szCs w:val="18"/>
              </w:rPr>
            </w:pPr>
            <w:r>
              <w:rPr>
                <w:rFonts w:asciiTheme="minorHAnsi" w:hAnsiTheme="minorHAnsi"/>
                <w:sz w:val="18"/>
                <w:szCs w:val="18"/>
              </w:rPr>
              <w:t>K153,603</w:t>
            </w:r>
            <w:r w:rsidR="00A40F82">
              <w:rPr>
                <w:rFonts w:asciiTheme="minorHAnsi" w:hAnsiTheme="minorHAnsi"/>
                <w:sz w:val="18"/>
                <w:szCs w:val="18"/>
              </w:rPr>
              <w:t xml:space="preserve"> (total for all eggs harvested</w:t>
            </w:r>
            <w:r w:rsidR="00510227">
              <w:rPr>
                <w:rFonts w:asciiTheme="minorHAnsi" w:hAnsiTheme="minorHAnsi"/>
                <w:sz w:val="18"/>
                <w:szCs w:val="18"/>
              </w:rPr>
              <w:t>; average over period 2013-2017</w:t>
            </w:r>
            <w:r w:rsidR="00A40F82">
              <w:rPr>
                <w:rFonts w:asciiTheme="minorHAnsi" w:hAnsiTheme="minorHAnsi"/>
                <w:sz w:val="18"/>
                <w:szCs w:val="18"/>
              </w:rPr>
              <w:t>)</w:t>
            </w:r>
          </w:p>
        </w:tc>
        <w:tc>
          <w:tcPr>
            <w:tcW w:w="2880" w:type="dxa"/>
          </w:tcPr>
          <w:p w14:paraId="7EFCD7C4" w14:textId="77777777" w:rsidR="006A0BBC" w:rsidRPr="00614094" w:rsidRDefault="006A0BBC" w:rsidP="0082197C">
            <w:pPr>
              <w:rPr>
                <w:rFonts w:asciiTheme="minorHAnsi" w:hAnsiTheme="minorHAnsi"/>
                <w:sz w:val="18"/>
                <w:szCs w:val="18"/>
              </w:rPr>
            </w:pPr>
            <w:r w:rsidRPr="00614094">
              <w:rPr>
                <w:rFonts w:asciiTheme="minorHAnsi" w:hAnsiTheme="minorHAnsi"/>
                <w:sz w:val="18"/>
                <w:szCs w:val="18"/>
              </w:rPr>
              <w:t>Individual/family/clan use</w:t>
            </w:r>
          </w:p>
        </w:tc>
      </w:tr>
      <w:tr w:rsidR="008B5108" w:rsidRPr="00614094" w14:paraId="7E75B6A8" w14:textId="77777777" w:rsidTr="00EC7633">
        <w:tc>
          <w:tcPr>
            <w:tcW w:w="1980" w:type="dxa"/>
          </w:tcPr>
          <w:p w14:paraId="0B39C0C6" w14:textId="77777777" w:rsidR="00971715" w:rsidRPr="00614094" w:rsidRDefault="00266D10" w:rsidP="0082197C">
            <w:pPr>
              <w:rPr>
                <w:rFonts w:asciiTheme="minorHAnsi" w:hAnsiTheme="minorHAnsi"/>
                <w:sz w:val="18"/>
                <w:szCs w:val="18"/>
              </w:rPr>
            </w:pPr>
            <w:proofErr w:type="spellStart"/>
            <w:r w:rsidRPr="00614094">
              <w:rPr>
                <w:rFonts w:asciiTheme="minorHAnsi" w:hAnsiTheme="minorHAnsi"/>
                <w:sz w:val="18"/>
                <w:szCs w:val="18"/>
              </w:rPr>
              <w:t>Hunstein</w:t>
            </w:r>
            <w:proofErr w:type="spellEnd"/>
            <w:r w:rsidRPr="00614094">
              <w:rPr>
                <w:rFonts w:asciiTheme="minorHAnsi" w:hAnsiTheme="minorHAnsi"/>
                <w:sz w:val="18"/>
                <w:szCs w:val="18"/>
              </w:rPr>
              <w:t xml:space="preserve"> Range WMA</w:t>
            </w:r>
          </w:p>
        </w:tc>
        <w:tc>
          <w:tcPr>
            <w:tcW w:w="2160" w:type="dxa"/>
          </w:tcPr>
          <w:p w14:paraId="41A52686" w14:textId="77777777" w:rsidR="00971715" w:rsidRPr="00614094" w:rsidRDefault="00266D10" w:rsidP="0082197C">
            <w:pPr>
              <w:rPr>
                <w:rFonts w:asciiTheme="minorHAnsi" w:hAnsiTheme="minorHAnsi"/>
                <w:sz w:val="18"/>
                <w:szCs w:val="18"/>
              </w:rPr>
            </w:pPr>
            <w:r w:rsidRPr="00614094">
              <w:rPr>
                <w:rFonts w:asciiTheme="minorHAnsi" w:hAnsiTheme="minorHAnsi"/>
                <w:sz w:val="18"/>
                <w:szCs w:val="18"/>
              </w:rPr>
              <w:t>Guest house and bird watching</w:t>
            </w:r>
          </w:p>
        </w:tc>
        <w:tc>
          <w:tcPr>
            <w:tcW w:w="2340" w:type="dxa"/>
          </w:tcPr>
          <w:p w14:paraId="77C3BE2A" w14:textId="77777777" w:rsidR="00971715" w:rsidRPr="00614094" w:rsidRDefault="008F13D8" w:rsidP="0082197C">
            <w:pPr>
              <w:rPr>
                <w:rFonts w:asciiTheme="minorHAnsi" w:hAnsiTheme="minorHAnsi"/>
                <w:sz w:val="18"/>
                <w:szCs w:val="18"/>
              </w:rPr>
            </w:pPr>
            <w:r w:rsidRPr="00614094">
              <w:rPr>
                <w:rFonts w:asciiTheme="minorHAnsi" w:hAnsiTheme="minorHAnsi"/>
                <w:sz w:val="18"/>
                <w:szCs w:val="18"/>
              </w:rPr>
              <w:t>Birdwatching K15/person</w:t>
            </w:r>
          </w:p>
          <w:p w14:paraId="2B634925" w14:textId="77777777" w:rsidR="008F13D8" w:rsidRPr="00614094" w:rsidRDefault="008F13D8" w:rsidP="0082197C">
            <w:pPr>
              <w:rPr>
                <w:rFonts w:asciiTheme="minorHAnsi" w:hAnsiTheme="minorHAnsi"/>
                <w:sz w:val="18"/>
                <w:szCs w:val="18"/>
              </w:rPr>
            </w:pPr>
            <w:r w:rsidRPr="00614094">
              <w:rPr>
                <w:rFonts w:asciiTheme="minorHAnsi" w:hAnsiTheme="minorHAnsi"/>
                <w:sz w:val="18"/>
                <w:szCs w:val="18"/>
              </w:rPr>
              <w:t>Guesthouse K50/person</w:t>
            </w:r>
          </w:p>
        </w:tc>
        <w:tc>
          <w:tcPr>
            <w:tcW w:w="2880" w:type="dxa"/>
          </w:tcPr>
          <w:p w14:paraId="1AF9DBE6" w14:textId="77777777" w:rsidR="00971715" w:rsidRPr="00614094" w:rsidRDefault="00266D10" w:rsidP="0082197C">
            <w:pPr>
              <w:rPr>
                <w:rFonts w:asciiTheme="minorHAnsi" w:hAnsiTheme="minorHAnsi"/>
                <w:sz w:val="18"/>
                <w:szCs w:val="18"/>
              </w:rPr>
            </w:pPr>
            <w:r w:rsidRPr="00614094">
              <w:rPr>
                <w:rFonts w:asciiTheme="minorHAnsi" w:hAnsiTheme="minorHAnsi"/>
                <w:sz w:val="18"/>
                <w:szCs w:val="18"/>
              </w:rPr>
              <w:t>Individual use</w:t>
            </w:r>
          </w:p>
        </w:tc>
      </w:tr>
      <w:tr w:rsidR="00416997" w:rsidRPr="00FA2C18" w14:paraId="169BC373" w14:textId="77777777" w:rsidTr="00EC7633">
        <w:tc>
          <w:tcPr>
            <w:tcW w:w="1980" w:type="dxa"/>
          </w:tcPr>
          <w:p w14:paraId="04ED3C67" w14:textId="77777777" w:rsidR="002460AC" w:rsidRDefault="00FA2C18" w:rsidP="0082197C">
            <w:pPr>
              <w:rPr>
                <w:rFonts w:asciiTheme="minorHAnsi" w:hAnsiTheme="minorHAnsi"/>
                <w:sz w:val="18"/>
                <w:szCs w:val="18"/>
              </w:rPr>
            </w:pPr>
            <w:r>
              <w:rPr>
                <w:rFonts w:asciiTheme="minorHAnsi" w:hAnsiTheme="minorHAnsi"/>
                <w:sz w:val="18"/>
                <w:szCs w:val="18"/>
              </w:rPr>
              <w:t>T</w:t>
            </w:r>
            <w:r w:rsidRPr="00FA2C18">
              <w:rPr>
                <w:rFonts w:asciiTheme="minorHAnsi" w:hAnsiTheme="minorHAnsi"/>
                <w:sz w:val="18"/>
                <w:szCs w:val="18"/>
              </w:rPr>
              <w:t xml:space="preserve">he </w:t>
            </w:r>
            <w:proofErr w:type="spellStart"/>
            <w:r w:rsidRPr="00FA2C18">
              <w:rPr>
                <w:rFonts w:asciiTheme="minorHAnsi" w:hAnsiTheme="minorHAnsi"/>
                <w:sz w:val="18"/>
                <w:szCs w:val="18"/>
              </w:rPr>
              <w:t>Kikori</w:t>
            </w:r>
            <w:proofErr w:type="spellEnd"/>
            <w:r w:rsidRPr="00FA2C18">
              <w:rPr>
                <w:rFonts w:asciiTheme="minorHAnsi" w:hAnsiTheme="minorHAnsi"/>
                <w:sz w:val="18"/>
                <w:szCs w:val="18"/>
              </w:rPr>
              <w:t xml:space="preserve"> River Basin (with four WMAs)</w:t>
            </w:r>
            <w:r w:rsidR="002460AC">
              <w:rPr>
                <w:rFonts w:asciiTheme="minorHAnsi" w:hAnsiTheme="minorHAnsi"/>
                <w:sz w:val="18"/>
                <w:szCs w:val="18"/>
              </w:rPr>
              <w:t>, and</w:t>
            </w:r>
          </w:p>
          <w:p w14:paraId="1C32E827" w14:textId="77777777" w:rsidR="00416997" w:rsidRPr="00FA2C18" w:rsidRDefault="00FA2C18" w:rsidP="0082197C">
            <w:pPr>
              <w:rPr>
                <w:rFonts w:asciiTheme="minorHAnsi" w:hAnsiTheme="minorHAnsi"/>
                <w:sz w:val="18"/>
                <w:szCs w:val="18"/>
              </w:rPr>
            </w:pPr>
            <w:r w:rsidRPr="00FA2C18">
              <w:rPr>
                <w:rFonts w:asciiTheme="minorHAnsi" w:hAnsiTheme="minorHAnsi"/>
                <w:sz w:val="18"/>
                <w:szCs w:val="18"/>
              </w:rPr>
              <w:t xml:space="preserve">Lake </w:t>
            </w:r>
            <w:proofErr w:type="spellStart"/>
            <w:r w:rsidRPr="00FA2C18">
              <w:rPr>
                <w:rFonts w:asciiTheme="minorHAnsi" w:hAnsiTheme="minorHAnsi"/>
                <w:sz w:val="18"/>
                <w:szCs w:val="18"/>
              </w:rPr>
              <w:t>Kutubu</w:t>
            </w:r>
            <w:proofErr w:type="spellEnd"/>
          </w:p>
        </w:tc>
        <w:tc>
          <w:tcPr>
            <w:tcW w:w="2160" w:type="dxa"/>
          </w:tcPr>
          <w:p w14:paraId="6800E480" w14:textId="77777777" w:rsidR="00416997" w:rsidRPr="00FA2C18" w:rsidRDefault="00416997" w:rsidP="0082197C">
            <w:pPr>
              <w:rPr>
                <w:rFonts w:asciiTheme="minorHAnsi" w:hAnsiTheme="minorHAnsi"/>
                <w:sz w:val="18"/>
                <w:szCs w:val="18"/>
              </w:rPr>
            </w:pPr>
            <w:r w:rsidRPr="00FA2C18">
              <w:rPr>
                <w:rFonts w:asciiTheme="minorHAnsi" w:hAnsiTheme="minorHAnsi"/>
                <w:sz w:val="18"/>
                <w:szCs w:val="18"/>
              </w:rPr>
              <w:t>Support from PNG LNG</w:t>
            </w:r>
          </w:p>
        </w:tc>
        <w:tc>
          <w:tcPr>
            <w:tcW w:w="2340" w:type="dxa"/>
          </w:tcPr>
          <w:p w14:paraId="054AF585" w14:textId="77777777" w:rsidR="00416997" w:rsidRPr="00FA2C18" w:rsidRDefault="008D2784" w:rsidP="0082197C">
            <w:pPr>
              <w:rPr>
                <w:rFonts w:asciiTheme="minorHAnsi" w:hAnsiTheme="minorHAnsi"/>
                <w:sz w:val="18"/>
                <w:szCs w:val="18"/>
              </w:rPr>
            </w:pPr>
            <w:r w:rsidRPr="00FA2C18">
              <w:rPr>
                <w:rFonts w:asciiTheme="minorHAnsi" w:hAnsiTheme="minorHAnsi"/>
                <w:sz w:val="18"/>
                <w:szCs w:val="18"/>
              </w:rPr>
              <w:t>USD 1.8 million/year</w:t>
            </w:r>
          </w:p>
        </w:tc>
        <w:tc>
          <w:tcPr>
            <w:tcW w:w="2880" w:type="dxa"/>
          </w:tcPr>
          <w:p w14:paraId="27B99BD3" w14:textId="77777777" w:rsidR="00416997" w:rsidRPr="00FA2C18" w:rsidRDefault="008D2784" w:rsidP="0082197C">
            <w:pPr>
              <w:rPr>
                <w:rFonts w:asciiTheme="minorHAnsi" w:hAnsiTheme="minorHAnsi"/>
                <w:sz w:val="18"/>
                <w:szCs w:val="18"/>
              </w:rPr>
            </w:pPr>
            <w:r w:rsidRPr="00FA2C18">
              <w:rPr>
                <w:rFonts w:asciiTheme="minorHAnsi" w:hAnsiTheme="minorHAnsi"/>
                <w:sz w:val="18"/>
                <w:szCs w:val="18"/>
              </w:rPr>
              <w:t>Support to PAs, including surveys, capacity development</w:t>
            </w:r>
          </w:p>
        </w:tc>
      </w:tr>
      <w:tr w:rsidR="008B5108" w:rsidRPr="00614094" w14:paraId="706C7998" w14:textId="77777777" w:rsidTr="00EC7633">
        <w:tc>
          <w:tcPr>
            <w:tcW w:w="1980" w:type="dxa"/>
            <w:vMerge w:val="restart"/>
          </w:tcPr>
          <w:p w14:paraId="70A5C56D" w14:textId="77777777" w:rsidR="00A3088C" w:rsidRPr="00614094" w:rsidRDefault="00A3088C" w:rsidP="0082197C">
            <w:pPr>
              <w:rPr>
                <w:rFonts w:asciiTheme="minorHAnsi" w:hAnsiTheme="minorHAnsi"/>
                <w:sz w:val="18"/>
                <w:szCs w:val="18"/>
              </w:rPr>
            </w:pPr>
            <w:r w:rsidRPr="00614094">
              <w:rPr>
                <w:rFonts w:asciiTheme="minorHAnsi" w:hAnsiTheme="minorHAnsi"/>
                <w:sz w:val="18"/>
                <w:szCs w:val="18"/>
              </w:rPr>
              <w:t>Yus Conservation Area</w:t>
            </w:r>
          </w:p>
        </w:tc>
        <w:tc>
          <w:tcPr>
            <w:tcW w:w="2160" w:type="dxa"/>
          </w:tcPr>
          <w:p w14:paraId="2293DEB6" w14:textId="77777777" w:rsidR="00A3088C" w:rsidRPr="00614094" w:rsidRDefault="00A3088C" w:rsidP="0082197C">
            <w:pPr>
              <w:rPr>
                <w:rFonts w:asciiTheme="minorHAnsi" w:hAnsiTheme="minorHAnsi"/>
                <w:sz w:val="18"/>
                <w:szCs w:val="18"/>
              </w:rPr>
            </w:pPr>
            <w:r w:rsidRPr="00614094">
              <w:rPr>
                <w:rFonts w:asciiTheme="minorHAnsi" w:hAnsiTheme="minorHAnsi"/>
                <w:sz w:val="18"/>
                <w:szCs w:val="18"/>
              </w:rPr>
              <w:t>Endowment Trust Fund</w:t>
            </w:r>
          </w:p>
        </w:tc>
        <w:tc>
          <w:tcPr>
            <w:tcW w:w="2340" w:type="dxa"/>
          </w:tcPr>
          <w:p w14:paraId="1DD3A630" w14:textId="77777777" w:rsidR="00A3088C" w:rsidRPr="00614094" w:rsidRDefault="00A3088C" w:rsidP="0082197C">
            <w:pPr>
              <w:rPr>
                <w:rFonts w:asciiTheme="minorHAnsi" w:hAnsiTheme="minorHAnsi"/>
                <w:sz w:val="18"/>
                <w:szCs w:val="18"/>
              </w:rPr>
            </w:pPr>
            <w:r w:rsidRPr="001D1A2F">
              <w:rPr>
                <w:rFonts w:asciiTheme="minorHAnsi" w:hAnsiTheme="minorHAnsi"/>
                <w:sz w:val="18"/>
                <w:szCs w:val="18"/>
              </w:rPr>
              <w:t>USD 103,000</w:t>
            </w:r>
            <w:r>
              <w:rPr>
                <w:rFonts w:asciiTheme="minorHAnsi" w:hAnsiTheme="minorHAnsi"/>
                <w:sz w:val="18"/>
                <w:szCs w:val="18"/>
              </w:rPr>
              <w:t xml:space="preserve"> (2018 budget)</w:t>
            </w:r>
          </w:p>
        </w:tc>
        <w:tc>
          <w:tcPr>
            <w:tcW w:w="2880" w:type="dxa"/>
            <w:vMerge w:val="restart"/>
          </w:tcPr>
          <w:p w14:paraId="5B9B5082" w14:textId="77777777" w:rsidR="00A3088C" w:rsidRPr="00614094" w:rsidRDefault="00A3088C" w:rsidP="0082197C">
            <w:pPr>
              <w:rPr>
                <w:rFonts w:asciiTheme="minorHAnsi" w:hAnsiTheme="minorHAnsi"/>
                <w:sz w:val="18"/>
                <w:szCs w:val="18"/>
              </w:rPr>
            </w:pPr>
            <w:r>
              <w:rPr>
                <w:rFonts w:asciiTheme="minorHAnsi" w:hAnsiTheme="minorHAnsi"/>
                <w:sz w:val="18"/>
                <w:szCs w:val="18"/>
              </w:rPr>
              <w:t>Yus Conservation Area Program costs</w:t>
            </w:r>
          </w:p>
        </w:tc>
      </w:tr>
      <w:tr w:rsidR="008B5108" w:rsidRPr="00614094" w14:paraId="0BEF9E1C" w14:textId="77777777" w:rsidTr="00EC7633">
        <w:tc>
          <w:tcPr>
            <w:tcW w:w="1980" w:type="dxa"/>
            <w:vMerge/>
          </w:tcPr>
          <w:p w14:paraId="0C81AB6A" w14:textId="77777777" w:rsidR="00A3088C" w:rsidRPr="00614094" w:rsidRDefault="00A3088C" w:rsidP="0082197C">
            <w:pPr>
              <w:rPr>
                <w:rFonts w:asciiTheme="minorHAnsi" w:hAnsiTheme="minorHAnsi"/>
                <w:sz w:val="18"/>
                <w:szCs w:val="18"/>
              </w:rPr>
            </w:pPr>
          </w:p>
        </w:tc>
        <w:tc>
          <w:tcPr>
            <w:tcW w:w="2160" w:type="dxa"/>
          </w:tcPr>
          <w:p w14:paraId="6599CA43" w14:textId="77777777" w:rsidR="00A3088C" w:rsidRPr="00614094" w:rsidRDefault="00A3088C" w:rsidP="0082197C">
            <w:pPr>
              <w:rPr>
                <w:rFonts w:asciiTheme="minorHAnsi" w:hAnsiTheme="minorHAnsi"/>
                <w:sz w:val="18"/>
                <w:szCs w:val="18"/>
              </w:rPr>
            </w:pPr>
            <w:r w:rsidRPr="00614094">
              <w:rPr>
                <w:rFonts w:asciiTheme="minorHAnsi" w:hAnsiTheme="minorHAnsi"/>
                <w:sz w:val="18"/>
                <w:szCs w:val="18"/>
              </w:rPr>
              <w:t>Donor funding</w:t>
            </w:r>
          </w:p>
        </w:tc>
        <w:tc>
          <w:tcPr>
            <w:tcW w:w="2340" w:type="dxa"/>
          </w:tcPr>
          <w:p w14:paraId="57F1547D" w14:textId="77777777" w:rsidR="00A3088C" w:rsidRPr="00614094" w:rsidRDefault="00A3088C" w:rsidP="0082197C">
            <w:pPr>
              <w:rPr>
                <w:rFonts w:asciiTheme="minorHAnsi" w:hAnsiTheme="minorHAnsi"/>
                <w:sz w:val="18"/>
                <w:szCs w:val="18"/>
              </w:rPr>
            </w:pPr>
            <w:r>
              <w:rPr>
                <w:rFonts w:asciiTheme="minorHAnsi" w:hAnsiTheme="minorHAnsi"/>
                <w:sz w:val="18"/>
                <w:szCs w:val="18"/>
              </w:rPr>
              <w:t>USD 500,000 – 750,000</w:t>
            </w:r>
          </w:p>
        </w:tc>
        <w:tc>
          <w:tcPr>
            <w:tcW w:w="2880" w:type="dxa"/>
            <w:vMerge/>
          </w:tcPr>
          <w:p w14:paraId="60432BAE" w14:textId="77777777" w:rsidR="00A3088C" w:rsidRPr="00614094" w:rsidRDefault="00A3088C" w:rsidP="0082197C">
            <w:pPr>
              <w:rPr>
                <w:rFonts w:asciiTheme="minorHAnsi" w:hAnsiTheme="minorHAnsi"/>
                <w:sz w:val="18"/>
                <w:szCs w:val="18"/>
              </w:rPr>
            </w:pPr>
          </w:p>
        </w:tc>
      </w:tr>
      <w:tr w:rsidR="008B5108" w:rsidRPr="00614094" w14:paraId="7E879DC9" w14:textId="77777777" w:rsidTr="00EC7633">
        <w:tc>
          <w:tcPr>
            <w:tcW w:w="1980" w:type="dxa"/>
            <w:vMerge w:val="restart"/>
          </w:tcPr>
          <w:p w14:paraId="0291613B" w14:textId="77777777" w:rsidR="00C73C48" w:rsidRPr="00614094" w:rsidRDefault="00C73C48" w:rsidP="0082197C">
            <w:pPr>
              <w:rPr>
                <w:rFonts w:asciiTheme="minorHAnsi" w:hAnsiTheme="minorHAnsi"/>
                <w:sz w:val="18"/>
                <w:szCs w:val="18"/>
              </w:rPr>
            </w:pPr>
            <w:proofErr w:type="spellStart"/>
            <w:r w:rsidRPr="00614094">
              <w:rPr>
                <w:rFonts w:asciiTheme="minorHAnsi" w:hAnsiTheme="minorHAnsi"/>
                <w:sz w:val="18"/>
                <w:szCs w:val="18"/>
              </w:rPr>
              <w:t>Kaijende</w:t>
            </w:r>
            <w:proofErr w:type="spellEnd"/>
            <w:r w:rsidRPr="00614094">
              <w:rPr>
                <w:rFonts w:asciiTheme="minorHAnsi" w:hAnsiTheme="minorHAnsi"/>
                <w:sz w:val="18"/>
                <w:szCs w:val="18"/>
              </w:rPr>
              <w:t xml:space="preserve"> Highlands</w:t>
            </w:r>
          </w:p>
        </w:tc>
        <w:tc>
          <w:tcPr>
            <w:tcW w:w="2160" w:type="dxa"/>
          </w:tcPr>
          <w:p w14:paraId="1E4BCBBC" w14:textId="77777777" w:rsidR="00C73C48" w:rsidRDefault="00C73C48" w:rsidP="0082197C">
            <w:pPr>
              <w:rPr>
                <w:rFonts w:asciiTheme="minorHAnsi" w:hAnsiTheme="minorHAnsi"/>
                <w:sz w:val="18"/>
                <w:szCs w:val="18"/>
              </w:rPr>
            </w:pPr>
            <w:r>
              <w:rPr>
                <w:rFonts w:asciiTheme="minorHAnsi" w:hAnsiTheme="minorHAnsi"/>
                <w:sz w:val="18"/>
                <w:szCs w:val="18"/>
              </w:rPr>
              <w:t>REDD+</w:t>
            </w:r>
          </w:p>
        </w:tc>
        <w:tc>
          <w:tcPr>
            <w:tcW w:w="2340" w:type="dxa"/>
          </w:tcPr>
          <w:p w14:paraId="5CD3A0B9" w14:textId="77777777" w:rsidR="00C73C48" w:rsidRPr="00C73C48" w:rsidRDefault="00C73C48" w:rsidP="0082197C">
            <w:pPr>
              <w:rPr>
                <w:rFonts w:asciiTheme="minorHAnsi" w:hAnsiTheme="minorHAnsi"/>
                <w:sz w:val="18"/>
                <w:szCs w:val="18"/>
              </w:rPr>
            </w:pPr>
            <w:r w:rsidRPr="00C73C48">
              <w:rPr>
                <w:rFonts w:asciiTheme="minorHAnsi" w:hAnsiTheme="minorHAnsi"/>
                <w:sz w:val="18"/>
                <w:szCs w:val="18"/>
              </w:rPr>
              <w:t>-</w:t>
            </w:r>
          </w:p>
        </w:tc>
        <w:tc>
          <w:tcPr>
            <w:tcW w:w="2880" w:type="dxa"/>
            <w:vMerge w:val="restart"/>
          </w:tcPr>
          <w:p w14:paraId="3DC9B73E" w14:textId="77777777" w:rsidR="00C73C48" w:rsidRPr="00614094" w:rsidRDefault="00C73C48" w:rsidP="0082197C">
            <w:pPr>
              <w:rPr>
                <w:rFonts w:asciiTheme="minorHAnsi" w:hAnsiTheme="minorHAnsi"/>
                <w:sz w:val="18"/>
                <w:szCs w:val="18"/>
              </w:rPr>
            </w:pPr>
            <w:r w:rsidRPr="00614094">
              <w:rPr>
                <w:rFonts w:asciiTheme="minorHAnsi" w:hAnsiTheme="minorHAnsi"/>
                <w:sz w:val="18"/>
                <w:szCs w:val="18"/>
              </w:rPr>
              <w:t>Used for “carbon sequestration and biodiversity conservation”</w:t>
            </w:r>
          </w:p>
        </w:tc>
      </w:tr>
      <w:tr w:rsidR="008B5108" w:rsidRPr="00614094" w14:paraId="1B119D46" w14:textId="77777777" w:rsidTr="00EC7633">
        <w:tc>
          <w:tcPr>
            <w:tcW w:w="1980" w:type="dxa"/>
            <w:vMerge/>
          </w:tcPr>
          <w:p w14:paraId="33BD272D" w14:textId="77777777" w:rsidR="00C73C48" w:rsidRPr="00614094" w:rsidRDefault="00C73C48" w:rsidP="0082197C">
            <w:pPr>
              <w:rPr>
                <w:rFonts w:asciiTheme="minorHAnsi" w:hAnsiTheme="minorHAnsi"/>
                <w:sz w:val="18"/>
                <w:szCs w:val="18"/>
              </w:rPr>
            </w:pPr>
          </w:p>
        </w:tc>
        <w:tc>
          <w:tcPr>
            <w:tcW w:w="2160" w:type="dxa"/>
          </w:tcPr>
          <w:p w14:paraId="7A94A643" w14:textId="77777777" w:rsidR="00C73C48" w:rsidRDefault="00C73C48" w:rsidP="0082197C">
            <w:pPr>
              <w:rPr>
                <w:rFonts w:asciiTheme="minorHAnsi" w:hAnsiTheme="minorHAnsi"/>
                <w:sz w:val="18"/>
                <w:szCs w:val="18"/>
              </w:rPr>
            </w:pPr>
            <w:r>
              <w:rPr>
                <w:rFonts w:asciiTheme="minorHAnsi" w:hAnsiTheme="minorHAnsi"/>
                <w:sz w:val="18"/>
                <w:szCs w:val="18"/>
              </w:rPr>
              <w:t>Support from Barrick/</w:t>
            </w:r>
            <w:proofErr w:type="spellStart"/>
            <w:r>
              <w:rPr>
                <w:rFonts w:asciiTheme="minorHAnsi" w:hAnsiTheme="minorHAnsi"/>
                <w:sz w:val="18"/>
                <w:szCs w:val="18"/>
              </w:rPr>
              <w:t>Porgera</w:t>
            </w:r>
            <w:proofErr w:type="spellEnd"/>
            <w:r>
              <w:rPr>
                <w:rFonts w:asciiTheme="minorHAnsi" w:hAnsiTheme="minorHAnsi"/>
                <w:sz w:val="18"/>
                <w:szCs w:val="18"/>
              </w:rPr>
              <w:t xml:space="preserve"> Joint Venture</w:t>
            </w:r>
          </w:p>
        </w:tc>
        <w:tc>
          <w:tcPr>
            <w:tcW w:w="2340" w:type="dxa"/>
          </w:tcPr>
          <w:p w14:paraId="33BB4C08" w14:textId="77777777" w:rsidR="00C73C48" w:rsidRPr="00C73C48" w:rsidRDefault="00C73C48" w:rsidP="0082197C">
            <w:pPr>
              <w:rPr>
                <w:rFonts w:asciiTheme="minorHAnsi" w:hAnsiTheme="minorHAnsi"/>
                <w:sz w:val="18"/>
                <w:szCs w:val="18"/>
              </w:rPr>
            </w:pPr>
            <w:r w:rsidRPr="00C73C48">
              <w:rPr>
                <w:rFonts w:asciiTheme="minorHAnsi" w:hAnsiTheme="minorHAnsi"/>
                <w:sz w:val="18"/>
                <w:szCs w:val="18"/>
              </w:rPr>
              <w:t>K220,000/year (since 2005)</w:t>
            </w:r>
          </w:p>
        </w:tc>
        <w:tc>
          <w:tcPr>
            <w:tcW w:w="2880" w:type="dxa"/>
            <w:vMerge/>
          </w:tcPr>
          <w:p w14:paraId="336093C4" w14:textId="77777777" w:rsidR="00C73C48" w:rsidRPr="00614094" w:rsidRDefault="00C73C48" w:rsidP="0082197C">
            <w:pPr>
              <w:rPr>
                <w:rFonts w:asciiTheme="minorHAnsi" w:hAnsiTheme="minorHAnsi"/>
                <w:sz w:val="18"/>
                <w:szCs w:val="18"/>
              </w:rPr>
            </w:pPr>
          </w:p>
        </w:tc>
      </w:tr>
      <w:tr w:rsidR="008B5108" w:rsidRPr="00614094" w14:paraId="79E787A6" w14:textId="77777777" w:rsidTr="00EC7633">
        <w:tc>
          <w:tcPr>
            <w:tcW w:w="1980" w:type="dxa"/>
            <w:vMerge w:val="restart"/>
          </w:tcPr>
          <w:p w14:paraId="0DCB3C75" w14:textId="77777777" w:rsidR="00C73C48" w:rsidRPr="00614094" w:rsidRDefault="00C73C48" w:rsidP="0082197C">
            <w:pPr>
              <w:rPr>
                <w:rFonts w:asciiTheme="minorHAnsi" w:hAnsiTheme="minorHAnsi"/>
                <w:sz w:val="18"/>
                <w:szCs w:val="18"/>
              </w:rPr>
            </w:pPr>
            <w:r w:rsidRPr="00614094">
              <w:rPr>
                <w:rFonts w:asciiTheme="minorHAnsi" w:hAnsiTheme="minorHAnsi"/>
                <w:sz w:val="18"/>
                <w:szCs w:val="18"/>
              </w:rPr>
              <w:t>Headwaters of the Strickland</w:t>
            </w:r>
          </w:p>
        </w:tc>
        <w:tc>
          <w:tcPr>
            <w:tcW w:w="2160" w:type="dxa"/>
          </w:tcPr>
          <w:p w14:paraId="48DB068E" w14:textId="77777777" w:rsidR="00C73C48" w:rsidRPr="00614094" w:rsidRDefault="00C73C48" w:rsidP="0082197C">
            <w:pPr>
              <w:rPr>
                <w:rFonts w:asciiTheme="minorHAnsi" w:hAnsiTheme="minorHAnsi"/>
                <w:sz w:val="18"/>
                <w:szCs w:val="18"/>
              </w:rPr>
            </w:pPr>
            <w:r>
              <w:rPr>
                <w:rFonts w:asciiTheme="minorHAnsi" w:hAnsiTheme="minorHAnsi"/>
                <w:sz w:val="18"/>
                <w:szCs w:val="18"/>
              </w:rPr>
              <w:t>REDD+</w:t>
            </w:r>
          </w:p>
        </w:tc>
        <w:tc>
          <w:tcPr>
            <w:tcW w:w="2340" w:type="dxa"/>
          </w:tcPr>
          <w:p w14:paraId="15975C51" w14:textId="77777777" w:rsidR="00C73C48" w:rsidRPr="00C73C48" w:rsidRDefault="00C73C48" w:rsidP="0082197C">
            <w:pPr>
              <w:rPr>
                <w:rFonts w:asciiTheme="minorHAnsi" w:hAnsiTheme="minorHAnsi"/>
                <w:sz w:val="18"/>
                <w:szCs w:val="18"/>
              </w:rPr>
            </w:pPr>
            <w:r w:rsidRPr="00C73C48">
              <w:rPr>
                <w:rFonts w:asciiTheme="minorHAnsi" w:hAnsiTheme="minorHAnsi"/>
                <w:sz w:val="18"/>
                <w:szCs w:val="18"/>
              </w:rPr>
              <w:t>-</w:t>
            </w:r>
          </w:p>
        </w:tc>
        <w:tc>
          <w:tcPr>
            <w:tcW w:w="2880" w:type="dxa"/>
            <w:vMerge/>
          </w:tcPr>
          <w:p w14:paraId="6ABD4406" w14:textId="77777777" w:rsidR="00C73C48" w:rsidRPr="00614094" w:rsidRDefault="00C73C48" w:rsidP="0082197C">
            <w:pPr>
              <w:rPr>
                <w:rFonts w:asciiTheme="minorHAnsi" w:hAnsiTheme="minorHAnsi"/>
                <w:sz w:val="18"/>
                <w:szCs w:val="18"/>
              </w:rPr>
            </w:pPr>
          </w:p>
        </w:tc>
      </w:tr>
      <w:tr w:rsidR="008B5108" w:rsidRPr="00614094" w14:paraId="6AEA42DC" w14:textId="77777777" w:rsidTr="00EC7633">
        <w:tc>
          <w:tcPr>
            <w:tcW w:w="1980" w:type="dxa"/>
            <w:vMerge/>
          </w:tcPr>
          <w:p w14:paraId="424BD39B" w14:textId="77777777" w:rsidR="00C73C48" w:rsidRPr="00614094" w:rsidRDefault="00C73C48" w:rsidP="0082197C">
            <w:pPr>
              <w:rPr>
                <w:rFonts w:asciiTheme="minorHAnsi" w:hAnsiTheme="minorHAnsi"/>
                <w:sz w:val="18"/>
                <w:szCs w:val="18"/>
              </w:rPr>
            </w:pPr>
          </w:p>
        </w:tc>
        <w:tc>
          <w:tcPr>
            <w:tcW w:w="2160" w:type="dxa"/>
          </w:tcPr>
          <w:p w14:paraId="7201B527" w14:textId="77777777" w:rsidR="00C73C48" w:rsidRPr="00614094" w:rsidRDefault="00C73C48" w:rsidP="0082197C">
            <w:pPr>
              <w:rPr>
                <w:rFonts w:asciiTheme="minorHAnsi" w:hAnsiTheme="minorHAnsi"/>
                <w:sz w:val="18"/>
                <w:szCs w:val="18"/>
              </w:rPr>
            </w:pPr>
            <w:r>
              <w:rPr>
                <w:rFonts w:asciiTheme="minorHAnsi" w:hAnsiTheme="minorHAnsi"/>
                <w:sz w:val="18"/>
                <w:szCs w:val="18"/>
              </w:rPr>
              <w:t>Support from Barrick/</w:t>
            </w:r>
            <w:proofErr w:type="spellStart"/>
            <w:r>
              <w:rPr>
                <w:rFonts w:asciiTheme="minorHAnsi" w:hAnsiTheme="minorHAnsi"/>
                <w:sz w:val="18"/>
                <w:szCs w:val="18"/>
              </w:rPr>
              <w:t>Porgera</w:t>
            </w:r>
            <w:proofErr w:type="spellEnd"/>
            <w:r>
              <w:rPr>
                <w:rFonts w:asciiTheme="minorHAnsi" w:hAnsiTheme="minorHAnsi"/>
                <w:sz w:val="18"/>
                <w:szCs w:val="18"/>
              </w:rPr>
              <w:t xml:space="preserve"> Joint Venture</w:t>
            </w:r>
          </w:p>
        </w:tc>
        <w:tc>
          <w:tcPr>
            <w:tcW w:w="2340" w:type="dxa"/>
          </w:tcPr>
          <w:p w14:paraId="468F7CD3" w14:textId="77777777" w:rsidR="00C73C48" w:rsidRPr="00C73C48" w:rsidRDefault="00C73C48" w:rsidP="0082197C">
            <w:pPr>
              <w:rPr>
                <w:rFonts w:asciiTheme="minorHAnsi" w:hAnsiTheme="minorHAnsi"/>
                <w:sz w:val="18"/>
                <w:szCs w:val="18"/>
              </w:rPr>
            </w:pPr>
            <w:r w:rsidRPr="00C73C48">
              <w:rPr>
                <w:rFonts w:asciiTheme="minorHAnsi" w:hAnsiTheme="minorHAnsi"/>
                <w:sz w:val="18"/>
                <w:szCs w:val="18"/>
              </w:rPr>
              <w:t>K165,000/year (since 2005)</w:t>
            </w:r>
          </w:p>
        </w:tc>
        <w:tc>
          <w:tcPr>
            <w:tcW w:w="2880" w:type="dxa"/>
            <w:vMerge/>
          </w:tcPr>
          <w:p w14:paraId="09B4749C" w14:textId="77777777" w:rsidR="00C73C48" w:rsidRPr="00614094" w:rsidRDefault="00C73C48" w:rsidP="0082197C">
            <w:pPr>
              <w:rPr>
                <w:rFonts w:asciiTheme="minorHAnsi" w:hAnsiTheme="minorHAnsi"/>
                <w:sz w:val="18"/>
                <w:szCs w:val="18"/>
              </w:rPr>
            </w:pPr>
          </w:p>
        </w:tc>
      </w:tr>
      <w:tr w:rsidR="00547C8E" w:rsidRPr="00614094" w14:paraId="1DAD8803" w14:textId="77777777" w:rsidTr="00EC7633">
        <w:tc>
          <w:tcPr>
            <w:tcW w:w="1980" w:type="dxa"/>
            <w:vMerge w:val="restart"/>
          </w:tcPr>
          <w:p w14:paraId="3813E8FC" w14:textId="43BAAE6C" w:rsidR="00547C8E" w:rsidRPr="00614094" w:rsidRDefault="00547C8E" w:rsidP="0082197C">
            <w:pPr>
              <w:rPr>
                <w:rFonts w:asciiTheme="minorHAnsi" w:hAnsiTheme="minorHAnsi"/>
                <w:sz w:val="18"/>
                <w:szCs w:val="18"/>
              </w:rPr>
            </w:pPr>
            <w:proofErr w:type="spellStart"/>
            <w:r w:rsidRPr="00614094">
              <w:rPr>
                <w:rFonts w:asciiTheme="minorHAnsi" w:hAnsiTheme="minorHAnsi"/>
                <w:sz w:val="18"/>
                <w:szCs w:val="18"/>
              </w:rPr>
              <w:t>Wana</w:t>
            </w:r>
            <w:r w:rsidR="00A85067">
              <w:rPr>
                <w:rFonts w:asciiTheme="minorHAnsi" w:hAnsiTheme="minorHAnsi"/>
                <w:sz w:val="18"/>
                <w:szCs w:val="18"/>
              </w:rPr>
              <w:t>n</w:t>
            </w:r>
            <w:r w:rsidRPr="00614094">
              <w:rPr>
                <w:rFonts w:asciiTheme="minorHAnsi" w:hAnsiTheme="minorHAnsi"/>
                <w:sz w:val="18"/>
                <w:szCs w:val="18"/>
              </w:rPr>
              <w:t>g</w:t>
            </w:r>
            <w:proofErr w:type="spellEnd"/>
            <w:r w:rsidRPr="00614094">
              <w:rPr>
                <w:rFonts w:asciiTheme="minorHAnsi" w:hAnsiTheme="minorHAnsi"/>
                <w:sz w:val="18"/>
                <w:szCs w:val="18"/>
              </w:rPr>
              <w:t xml:space="preserve"> WMA</w:t>
            </w:r>
          </w:p>
        </w:tc>
        <w:tc>
          <w:tcPr>
            <w:tcW w:w="2160" w:type="dxa"/>
          </w:tcPr>
          <w:p w14:paraId="6EDDD726" w14:textId="77777777" w:rsidR="00547C8E" w:rsidRPr="00614094" w:rsidRDefault="00547C8E" w:rsidP="0082197C">
            <w:pPr>
              <w:rPr>
                <w:rFonts w:asciiTheme="minorHAnsi" w:hAnsiTheme="minorHAnsi"/>
                <w:sz w:val="18"/>
                <w:szCs w:val="18"/>
              </w:rPr>
            </w:pPr>
            <w:r w:rsidRPr="00614094">
              <w:rPr>
                <w:rFonts w:asciiTheme="minorHAnsi" w:hAnsiTheme="minorHAnsi"/>
                <w:sz w:val="18"/>
                <w:szCs w:val="18"/>
              </w:rPr>
              <w:t>Research fees</w:t>
            </w:r>
            <w:r>
              <w:rPr>
                <w:rFonts w:asciiTheme="minorHAnsi" w:hAnsiTheme="minorHAnsi"/>
                <w:sz w:val="18"/>
                <w:szCs w:val="18"/>
              </w:rPr>
              <w:t xml:space="preserve"> and research-related employment</w:t>
            </w:r>
          </w:p>
        </w:tc>
        <w:tc>
          <w:tcPr>
            <w:tcW w:w="2340" w:type="dxa"/>
          </w:tcPr>
          <w:p w14:paraId="4F93B135" w14:textId="77777777" w:rsidR="00547C8E" w:rsidRPr="00614094" w:rsidRDefault="00547C8E" w:rsidP="0082197C">
            <w:pPr>
              <w:rPr>
                <w:rFonts w:asciiTheme="minorHAnsi" w:hAnsiTheme="minorHAnsi"/>
                <w:sz w:val="18"/>
                <w:szCs w:val="18"/>
              </w:rPr>
            </w:pPr>
            <w:r>
              <w:rPr>
                <w:rFonts w:asciiTheme="minorHAnsi" w:hAnsiTheme="minorHAnsi"/>
                <w:sz w:val="18"/>
                <w:szCs w:val="18"/>
              </w:rPr>
              <w:t>K110,000</w:t>
            </w:r>
            <w:r w:rsidRPr="00614094">
              <w:rPr>
                <w:rFonts w:asciiTheme="minorHAnsi" w:hAnsiTheme="minorHAnsi"/>
                <w:sz w:val="18"/>
                <w:szCs w:val="18"/>
              </w:rPr>
              <w:t>/year</w:t>
            </w:r>
          </w:p>
        </w:tc>
        <w:tc>
          <w:tcPr>
            <w:tcW w:w="2880" w:type="dxa"/>
          </w:tcPr>
          <w:p w14:paraId="70022760" w14:textId="77777777" w:rsidR="00547C8E" w:rsidRPr="00614094" w:rsidRDefault="00547C8E" w:rsidP="0082197C">
            <w:pPr>
              <w:rPr>
                <w:rFonts w:asciiTheme="minorHAnsi" w:hAnsiTheme="minorHAnsi"/>
                <w:sz w:val="18"/>
                <w:szCs w:val="18"/>
              </w:rPr>
            </w:pPr>
            <w:r w:rsidRPr="00614094">
              <w:rPr>
                <w:rFonts w:asciiTheme="minorHAnsi" w:hAnsiTheme="minorHAnsi"/>
                <w:sz w:val="18"/>
                <w:szCs w:val="18"/>
              </w:rPr>
              <w:t>Individual use/Protecting site</w:t>
            </w:r>
          </w:p>
        </w:tc>
      </w:tr>
      <w:tr w:rsidR="00547C8E" w:rsidRPr="00614094" w14:paraId="15DDB0D7" w14:textId="77777777" w:rsidTr="00EC7633">
        <w:tc>
          <w:tcPr>
            <w:tcW w:w="1980" w:type="dxa"/>
            <w:vMerge/>
          </w:tcPr>
          <w:p w14:paraId="25479191" w14:textId="77777777" w:rsidR="00547C8E" w:rsidRPr="00614094" w:rsidRDefault="00547C8E" w:rsidP="0082197C">
            <w:pPr>
              <w:rPr>
                <w:rFonts w:asciiTheme="minorHAnsi" w:hAnsiTheme="minorHAnsi"/>
                <w:sz w:val="18"/>
                <w:szCs w:val="18"/>
              </w:rPr>
            </w:pPr>
          </w:p>
        </w:tc>
        <w:tc>
          <w:tcPr>
            <w:tcW w:w="2160" w:type="dxa"/>
          </w:tcPr>
          <w:p w14:paraId="45A81D2D" w14:textId="77777777" w:rsidR="00547C8E" w:rsidRPr="00614094" w:rsidRDefault="00547C8E" w:rsidP="0082197C">
            <w:pPr>
              <w:rPr>
                <w:rFonts w:asciiTheme="minorHAnsi" w:hAnsiTheme="minorHAnsi"/>
                <w:sz w:val="18"/>
                <w:szCs w:val="18"/>
              </w:rPr>
            </w:pPr>
            <w:r>
              <w:rPr>
                <w:rFonts w:asciiTheme="minorHAnsi" w:hAnsiTheme="minorHAnsi"/>
                <w:sz w:val="18"/>
                <w:szCs w:val="18"/>
              </w:rPr>
              <w:t>Donor funding</w:t>
            </w:r>
          </w:p>
        </w:tc>
        <w:tc>
          <w:tcPr>
            <w:tcW w:w="2340" w:type="dxa"/>
          </w:tcPr>
          <w:p w14:paraId="5D741559" w14:textId="77777777" w:rsidR="00547C8E" w:rsidRPr="00614094" w:rsidRDefault="00547C8E" w:rsidP="0082197C">
            <w:pPr>
              <w:rPr>
                <w:rFonts w:asciiTheme="minorHAnsi" w:hAnsiTheme="minorHAnsi"/>
                <w:sz w:val="18"/>
                <w:szCs w:val="18"/>
              </w:rPr>
            </w:pPr>
            <w:r>
              <w:rPr>
                <w:rFonts w:asciiTheme="minorHAnsi" w:hAnsiTheme="minorHAnsi"/>
                <w:sz w:val="18"/>
                <w:szCs w:val="18"/>
              </w:rPr>
              <w:t>K100,000/year</w:t>
            </w:r>
          </w:p>
        </w:tc>
        <w:tc>
          <w:tcPr>
            <w:tcW w:w="2880" w:type="dxa"/>
          </w:tcPr>
          <w:p w14:paraId="4963D48B" w14:textId="77777777" w:rsidR="00547C8E" w:rsidRPr="00614094" w:rsidRDefault="006F5E9C" w:rsidP="0082197C">
            <w:pPr>
              <w:rPr>
                <w:rFonts w:asciiTheme="minorHAnsi" w:hAnsiTheme="minorHAnsi"/>
                <w:sz w:val="18"/>
                <w:szCs w:val="18"/>
              </w:rPr>
            </w:pPr>
            <w:r>
              <w:rPr>
                <w:rFonts w:asciiTheme="minorHAnsi" w:hAnsiTheme="minorHAnsi"/>
                <w:sz w:val="18"/>
                <w:szCs w:val="18"/>
              </w:rPr>
              <w:t>Local school</w:t>
            </w:r>
          </w:p>
        </w:tc>
      </w:tr>
      <w:tr w:rsidR="008B5108" w:rsidRPr="00614094" w14:paraId="03BA9FC3" w14:textId="77777777" w:rsidTr="00EC7633">
        <w:tc>
          <w:tcPr>
            <w:tcW w:w="1980" w:type="dxa"/>
          </w:tcPr>
          <w:p w14:paraId="74D5E17F" w14:textId="77777777" w:rsidR="008B5108" w:rsidRPr="00614094" w:rsidRDefault="008B5108" w:rsidP="0082197C">
            <w:pPr>
              <w:rPr>
                <w:rFonts w:asciiTheme="minorHAnsi" w:hAnsiTheme="minorHAnsi"/>
                <w:sz w:val="18"/>
                <w:szCs w:val="18"/>
              </w:rPr>
            </w:pPr>
            <w:r w:rsidRPr="00614094">
              <w:rPr>
                <w:rFonts w:asciiTheme="minorHAnsi" w:hAnsiTheme="minorHAnsi" w:cs="Arial"/>
                <w:sz w:val="18"/>
                <w:szCs w:val="18"/>
              </w:rPr>
              <w:lastRenderedPageBreak/>
              <w:t>Kokoda Memorial Park</w:t>
            </w:r>
          </w:p>
        </w:tc>
        <w:tc>
          <w:tcPr>
            <w:tcW w:w="2160" w:type="dxa"/>
          </w:tcPr>
          <w:p w14:paraId="4C38CA95" w14:textId="77777777" w:rsidR="008B5108" w:rsidRPr="00614094" w:rsidRDefault="008B5108" w:rsidP="006E41B3">
            <w:pPr>
              <w:rPr>
                <w:rFonts w:asciiTheme="minorHAnsi" w:hAnsiTheme="minorHAnsi" w:cs="Arial"/>
                <w:sz w:val="18"/>
                <w:szCs w:val="18"/>
              </w:rPr>
            </w:pPr>
            <w:r w:rsidRPr="00614094">
              <w:rPr>
                <w:rFonts w:asciiTheme="minorHAnsi" w:hAnsiTheme="minorHAnsi" w:cs="Arial"/>
                <w:sz w:val="18"/>
                <w:szCs w:val="18"/>
              </w:rPr>
              <w:t>Tourist fees</w:t>
            </w:r>
          </w:p>
          <w:p w14:paraId="39C0A34D" w14:textId="77777777" w:rsidR="008B5108" w:rsidRPr="00614094" w:rsidRDefault="008B5108" w:rsidP="0082197C">
            <w:pPr>
              <w:rPr>
                <w:rFonts w:asciiTheme="minorHAnsi" w:hAnsiTheme="minorHAnsi"/>
                <w:sz w:val="18"/>
                <w:szCs w:val="18"/>
              </w:rPr>
            </w:pPr>
            <w:r w:rsidRPr="00614094">
              <w:rPr>
                <w:rFonts w:asciiTheme="minorHAnsi" w:hAnsiTheme="minorHAnsi" w:cs="Arial"/>
                <w:sz w:val="18"/>
                <w:szCs w:val="18"/>
              </w:rPr>
              <w:t>DFAT support</w:t>
            </w:r>
          </w:p>
        </w:tc>
        <w:tc>
          <w:tcPr>
            <w:tcW w:w="2340" w:type="dxa"/>
            <w:vMerge w:val="restart"/>
          </w:tcPr>
          <w:p w14:paraId="2E458D67" w14:textId="77777777" w:rsidR="008B5108" w:rsidRPr="00614094" w:rsidRDefault="008B5108" w:rsidP="0082197C">
            <w:pPr>
              <w:rPr>
                <w:rFonts w:asciiTheme="minorHAnsi" w:hAnsiTheme="minorHAnsi"/>
                <w:sz w:val="18"/>
                <w:szCs w:val="18"/>
              </w:rPr>
            </w:pPr>
            <w:r>
              <w:rPr>
                <w:rFonts w:asciiTheme="minorHAnsi" w:hAnsiTheme="minorHAnsi"/>
                <w:sz w:val="18"/>
                <w:szCs w:val="18"/>
              </w:rPr>
              <w:t>USD 750,000/yr</w:t>
            </w:r>
          </w:p>
        </w:tc>
        <w:tc>
          <w:tcPr>
            <w:tcW w:w="2880" w:type="dxa"/>
            <w:vMerge w:val="restart"/>
          </w:tcPr>
          <w:p w14:paraId="3D4E6662" w14:textId="77777777" w:rsidR="008B5108" w:rsidRPr="00614094" w:rsidRDefault="008B5108" w:rsidP="0082197C">
            <w:pPr>
              <w:rPr>
                <w:rFonts w:asciiTheme="minorHAnsi" w:hAnsiTheme="minorHAnsi"/>
                <w:sz w:val="18"/>
                <w:szCs w:val="18"/>
              </w:rPr>
            </w:pPr>
            <w:r>
              <w:rPr>
                <w:rFonts w:asciiTheme="minorHAnsi" w:hAnsiTheme="minorHAnsi"/>
                <w:sz w:val="18"/>
                <w:szCs w:val="18"/>
              </w:rPr>
              <w:t>To Kokoda Track Authority (including two LLGs)</w:t>
            </w:r>
          </w:p>
        </w:tc>
      </w:tr>
      <w:tr w:rsidR="008B5108" w:rsidRPr="00614094" w14:paraId="3BCBF36D" w14:textId="77777777" w:rsidTr="00EC7633">
        <w:tc>
          <w:tcPr>
            <w:tcW w:w="1980" w:type="dxa"/>
          </w:tcPr>
          <w:p w14:paraId="298FAD5F" w14:textId="77777777" w:rsidR="008B5108" w:rsidRPr="00614094" w:rsidRDefault="008B5108" w:rsidP="0082197C">
            <w:pPr>
              <w:rPr>
                <w:rFonts w:asciiTheme="minorHAnsi" w:hAnsiTheme="minorHAnsi"/>
                <w:sz w:val="18"/>
                <w:szCs w:val="18"/>
              </w:rPr>
            </w:pPr>
            <w:r w:rsidRPr="00614094">
              <w:rPr>
                <w:rFonts w:asciiTheme="minorHAnsi" w:hAnsiTheme="minorHAnsi" w:cs="Arial"/>
                <w:sz w:val="18"/>
                <w:szCs w:val="18"/>
              </w:rPr>
              <w:t xml:space="preserve">Kokoda </w:t>
            </w:r>
            <w:proofErr w:type="spellStart"/>
            <w:r w:rsidRPr="00614094">
              <w:rPr>
                <w:rFonts w:asciiTheme="minorHAnsi" w:hAnsiTheme="minorHAnsi" w:cs="Arial"/>
                <w:sz w:val="18"/>
                <w:szCs w:val="18"/>
              </w:rPr>
              <w:t>Hisorical</w:t>
            </w:r>
            <w:proofErr w:type="spellEnd"/>
            <w:r w:rsidRPr="00614094">
              <w:rPr>
                <w:rFonts w:asciiTheme="minorHAnsi" w:hAnsiTheme="minorHAnsi" w:cs="Arial"/>
                <w:sz w:val="18"/>
                <w:szCs w:val="18"/>
              </w:rPr>
              <w:t xml:space="preserve"> (Track) Reserve</w:t>
            </w:r>
          </w:p>
        </w:tc>
        <w:tc>
          <w:tcPr>
            <w:tcW w:w="2160" w:type="dxa"/>
          </w:tcPr>
          <w:p w14:paraId="07FACB77" w14:textId="77777777" w:rsidR="008B5108" w:rsidRPr="00614094" w:rsidRDefault="008B5108" w:rsidP="006E41B3">
            <w:pPr>
              <w:rPr>
                <w:rFonts w:asciiTheme="minorHAnsi" w:hAnsiTheme="minorHAnsi" w:cs="Arial"/>
                <w:sz w:val="18"/>
                <w:szCs w:val="18"/>
              </w:rPr>
            </w:pPr>
            <w:r w:rsidRPr="00614094">
              <w:rPr>
                <w:rFonts w:asciiTheme="minorHAnsi" w:hAnsiTheme="minorHAnsi" w:cs="Arial"/>
                <w:sz w:val="18"/>
                <w:szCs w:val="18"/>
              </w:rPr>
              <w:t>Tourist fees</w:t>
            </w:r>
          </w:p>
          <w:p w14:paraId="3B5C3F51" w14:textId="77777777" w:rsidR="008B5108" w:rsidRPr="00614094" w:rsidRDefault="008B5108" w:rsidP="0082197C">
            <w:pPr>
              <w:rPr>
                <w:rFonts w:asciiTheme="minorHAnsi" w:hAnsiTheme="minorHAnsi"/>
                <w:sz w:val="18"/>
                <w:szCs w:val="18"/>
              </w:rPr>
            </w:pPr>
            <w:r w:rsidRPr="00614094">
              <w:rPr>
                <w:rFonts w:asciiTheme="minorHAnsi" w:hAnsiTheme="minorHAnsi" w:cs="Arial"/>
                <w:sz w:val="18"/>
                <w:szCs w:val="18"/>
              </w:rPr>
              <w:t>DFAT support</w:t>
            </w:r>
          </w:p>
        </w:tc>
        <w:tc>
          <w:tcPr>
            <w:tcW w:w="2340" w:type="dxa"/>
            <w:vMerge/>
          </w:tcPr>
          <w:p w14:paraId="5CF5CAE9" w14:textId="77777777" w:rsidR="008B5108" w:rsidRPr="00614094" w:rsidRDefault="008B5108" w:rsidP="0082197C">
            <w:pPr>
              <w:rPr>
                <w:rFonts w:asciiTheme="minorHAnsi" w:hAnsiTheme="minorHAnsi"/>
                <w:sz w:val="18"/>
                <w:szCs w:val="18"/>
              </w:rPr>
            </w:pPr>
          </w:p>
        </w:tc>
        <w:tc>
          <w:tcPr>
            <w:tcW w:w="2880" w:type="dxa"/>
            <w:vMerge/>
          </w:tcPr>
          <w:p w14:paraId="5C76273B" w14:textId="77777777" w:rsidR="008B5108" w:rsidRPr="00614094" w:rsidRDefault="008B5108" w:rsidP="0082197C">
            <w:pPr>
              <w:rPr>
                <w:rFonts w:asciiTheme="minorHAnsi" w:hAnsiTheme="minorHAnsi"/>
                <w:sz w:val="18"/>
                <w:szCs w:val="18"/>
              </w:rPr>
            </w:pPr>
          </w:p>
        </w:tc>
      </w:tr>
    </w:tbl>
    <w:p w14:paraId="1A467324" w14:textId="77777777" w:rsidR="009D2788" w:rsidRPr="00507749" w:rsidRDefault="009D2788" w:rsidP="00D856D3">
      <w:pPr>
        <w:spacing w:after="120"/>
        <w:rPr>
          <w:highlight w:val="yellow"/>
        </w:rPr>
      </w:pPr>
    </w:p>
    <w:p w14:paraId="1BBBFE0D" w14:textId="77777777" w:rsidR="00B24A18" w:rsidRPr="00987695" w:rsidRDefault="00961FF8"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By working to build sustainability – and</w:t>
      </w:r>
      <w:proofErr w:type="gramStart"/>
      <w:r w:rsidRPr="00987695">
        <w:rPr>
          <w:rFonts w:asciiTheme="minorHAnsi" w:hAnsiTheme="minorHAnsi"/>
          <w:sz w:val="20"/>
          <w:szCs w:val="20"/>
        </w:rPr>
        <w:t>, in particular, sustainable</w:t>
      </w:r>
      <w:proofErr w:type="gramEnd"/>
      <w:r w:rsidRPr="00987695">
        <w:rPr>
          <w:rFonts w:asciiTheme="minorHAnsi" w:hAnsiTheme="minorHAnsi"/>
          <w:sz w:val="20"/>
          <w:szCs w:val="20"/>
        </w:rPr>
        <w:t xml:space="preserve"> financing of the protected areas of the country – this project will contribute to prevent the degradation of the country’s biological resources (including biodiversity, ecosystem services and ecological processes).</w:t>
      </w:r>
      <w:r w:rsidR="007000CB" w:rsidRPr="00987695">
        <w:rPr>
          <w:rFonts w:asciiTheme="minorHAnsi" w:hAnsiTheme="minorHAnsi"/>
          <w:sz w:val="20"/>
          <w:szCs w:val="20"/>
        </w:rPr>
        <w:t xml:space="preserve">  </w:t>
      </w:r>
      <w:r w:rsidR="00DD46D3" w:rsidRPr="00987695">
        <w:rPr>
          <w:rFonts w:asciiTheme="minorHAnsi" w:hAnsiTheme="minorHAnsi"/>
          <w:sz w:val="20"/>
          <w:szCs w:val="20"/>
        </w:rPr>
        <w:t xml:space="preserve">As such, the proposed project </w:t>
      </w:r>
      <w:r w:rsidR="00B24A18" w:rsidRPr="00987695">
        <w:rPr>
          <w:rFonts w:asciiTheme="minorHAnsi" w:hAnsiTheme="minorHAnsi"/>
          <w:sz w:val="20"/>
          <w:szCs w:val="20"/>
        </w:rPr>
        <w:t xml:space="preserve">will be relevant to the </w:t>
      </w:r>
      <w:r w:rsidR="00B24A18" w:rsidRPr="004A0F5F">
        <w:rPr>
          <w:rFonts w:asciiTheme="minorHAnsi" w:hAnsiTheme="minorHAnsi"/>
          <w:sz w:val="20"/>
          <w:szCs w:val="20"/>
        </w:rPr>
        <w:t xml:space="preserve">development of </w:t>
      </w:r>
      <w:r w:rsidR="00DD46D3" w:rsidRPr="004A0F5F">
        <w:rPr>
          <w:rFonts w:asciiTheme="minorHAnsi" w:hAnsiTheme="minorHAnsi"/>
          <w:sz w:val="20"/>
          <w:szCs w:val="20"/>
        </w:rPr>
        <w:t>PNG</w:t>
      </w:r>
      <w:r w:rsidR="00B24A18" w:rsidRPr="004A0F5F">
        <w:rPr>
          <w:rFonts w:asciiTheme="minorHAnsi" w:hAnsiTheme="minorHAnsi"/>
          <w:sz w:val="20"/>
          <w:szCs w:val="20"/>
        </w:rPr>
        <w:t xml:space="preserve"> as highlighted in the</w:t>
      </w:r>
      <w:r w:rsidR="00DD46D3" w:rsidRPr="004A0F5F">
        <w:rPr>
          <w:rFonts w:asciiTheme="minorHAnsi" w:hAnsiTheme="minorHAnsi"/>
          <w:sz w:val="20"/>
          <w:szCs w:val="20"/>
        </w:rPr>
        <w:t xml:space="preserve"> </w:t>
      </w:r>
      <w:r w:rsidR="00A57FE9" w:rsidRPr="004A0F5F">
        <w:rPr>
          <w:rFonts w:asciiTheme="minorHAnsi" w:hAnsiTheme="minorHAnsi"/>
          <w:sz w:val="20"/>
          <w:szCs w:val="20"/>
        </w:rPr>
        <w:t>policy</w:t>
      </w:r>
      <w:r w:rsidR="00B24A18" w:rsidRPr="004A0F5F">
        <w:rPr>
          <w:rFonts w:asciiTheme="minorHAnsi" w:hAnsiTheme="minorHAnsi"/>
          <w:sz w:val="20"/>
          <w:szCs w:val="20"/>
        </w:rPr>
        <w:t xml:space="preserve"> and strategy documents</w:t>
      </w:r>
      <w:r w:rsidR="006002DC" w:rsidRPr="004A0F5F">
        <w:rPr>
          <w:rFonts w:asciiTheme="minorHAnsi" w:hAnsiTheme="minorHAnsi"/>
          <w:sz w:val="20"/>
          <w:szCs w:val="20"/>
        </w:rPr>
        <w:t xml:space="preserve"> described above</w:t>
      </w:r>
      <w:r w:rsidR="00B24A18" w:rsidRPr="004A0F5F">
        <w:rPr>
          <w:rFonts w:asciiTheme="minorHAnsi" w:hAnsiTheme="minorHAnsi"/>
          <w:sz w:val="20"/>
          <w:szCs w:val="20"/>
        </w:rPr>
        <w:t xml:space="preserve">.  </w:t>
      </w:r>
      <w:r w:rsidR="00526E2D" w:rsidRPr="004A0F5F">
        <w:rPr>
          <w:rFonts w:asciiTheme="minorHAnsi" w:hAnsiTheme="minorHAnsi"/>
          <w:sz w:val="20"/>
          <w:szCs w:val="20"/>
        </w:rPr>
        <w:t>Building on the experience of GEF</w:t>
      </w:r>
      <w:r w:rsidR="004C7445" w:rsidRPr="004A0F5F">
        <w:rPr>
          <w:rFonts w:asciiTheme="minorHAnsi" w:hAnsiTheme="minorHAnsi"/>
          <w:sz w:val="20"/>
          <w:szCs w:val="20"/>
        </w:rPr>
        <w:t xml:space="preserve"> </w:t>
      </w:r>
      <w:r w:rsidR="00526E2D" w:rsidRPr="004A0F5F">
        <w:rPr>
          <w:rFonts w:asciiTheme="minorHAnsi" w:hAnsiTheme="minorHAnsi"/>
          <w:sz w:val="20"/>
          <w:szCs w:val="20"/>
        </w:rPr>
        <w:t>4 &amp; 5, CEPA i</w:t>
      </w:r>
      <w:r w:rsidR="00376A55" w:rsidRPr="004A0F5F">
        <w:rPr>
          <w:rFonts w:asciiTheme="minorHAnsi" w:hAnsiTheme="minorHAnsi"/>
          <w:sz w:val="20"/>
          <w:szCs w:val="20"/>
        </w:rPr>
        <w:t>ntends</w:t>
      </w:r>
      <w:r w:rsidR="00526E2D" w:rsidRPr="004A0F5F">
        <w:rPr>
          <w:rFonts w:asciiTheme="minorHAnsi" w:hAnsiTheme="minorHAnsi"/>
          <w:sz w:val="20"/>
          <w:szCs w:val="20"/>
        </w:rPr>
        <w:t xml:space="preserve"> </w:t>
      </w:r>
      <w:r w:rsidR="00376A55" w:rsidRPr="004A0F5F">
        <w:rPr>
          <w:rFonts w:asciiTheme="minorHAnsi" w:hAnsiTheme="minorHAnsi"/>
          <w:sz w:val="20"/>
          <w:szCs w:val="20"/>
        </w:rPr>
        <w:t>to establish a policy an</w:t>
      </w:r>
      <w:r w:rsidR="00176B3F" w:rsidRPr="004A0F5F">
        <w:rPr>
          <w:rFonts w:asciiTheme="minorHAnsi" w:hAnsiTheme="minorHAnsi"/>
          <w:sz w:val="20"/>
          <w:szCs w:val="20"/>
        </w:rPr>
        <w:t>d</w:t>
      </w:r>
      <w:r w:rsidR="00376A55" w:rsidRPr="004A0F5F">
        <w:rPr>
          <w:rFonts w:asciiTheme="minorHAnsi" w:hAnsiTheme="minorHAnsi"/>
          <w:sz w:val="20"/>
          <w:szCs w:val="20"/>
        </w:rPr>
        <w:t xml:space="preserve"> initial national system for the mitigation of impacts on biodiversity</w:t>
      </w:r>
      <w:r w:rsidR="00176B3F" w:rsidRPr="004A0F5F">
        <w:rPr>
          <w:rFonts w:asciiTheme="minorHAnsi" w:hAnsiTheme="minorHAnsi"/>
          <w:sz w:val="20"/>
          <w:szCs w:val="20"/>
        </w:rPr>
        <w:t xml:space="preserve"> in PNG. This</w:t>
      </w:r>
      <w:r w:rsidR="00376A55" w:rsidRPr="004A0F5F">
        <w:rPr>
          <w:rFonts w:asciiTheme="minorHAnsi" w:hAnsiTheme="minorHAnsi"/>
          <w:sz w:val="20"/>
          <w:szCs w:val="20"/>
        </w:rPr>
        <w:t xml:space="preserve"> </w:t>
      </w:r>
      <w:r w:rsidR="00176B3F" w:rsidRPr="004A0F5F">
        <w:rPr>
          <w:rFonts w:asciiTheme="minorHAnsi" w:hAnsiTheme="minorHAnsi"/>
          <w:sz w:val="20"/>
          <w:szCs w:val="20"/>
        </w:rPr>
        <w:t>includes</w:t>
      </w:r>
      <w:r w:rsidR="00376A55" w:rsidRPr="004A0F5F">
        <w:rPr>
          <w:rFonts w:asciiTheme="minorHAnsi" w:hAnsiTheme="minorHAnsi"/>
          <w:sz w:val="20"/>
          <w:szCs w:val="20"/>
        </w:rPr>
        <w:t xml:space="preserve"> </w:t>
      </w:r>
      <w:r w:rsidR="00176B3F" w:rsidRPr="004A0F5F">
        <w:rPr>
          <w:rFonts w:asciiTheme="minorHAnsi" w:hAnsiTheme="minorHAnsi"/>
          <w:sz w:val="20"/>
          <w:szCs w:val="20"/>
        </w:rPr>
        <w:t xml:space="preserve">an investigation on </w:t>
      </w:r>
      <w:r w:rsidR="00376A55" w:rsidRPr="004A0F5F">
        <w:rPr>
          <w:rFonts w:asciiTheme="minorHAnsi" w:hAnsiTheme="minorHAnsi"/>
          <w:sz w:val="20"/>
          <w:szCs w:val="20"/>
        </w:rPr>
        <w:t xml:space="preserve">biodiversity offset </w:t>
      </w:r>
      <w:r w:rsidR="00176B3F" w:rsidRPr="004A0F5F">
        <w:rPr>
          <w:rFonts w:asciiTheme="minorHAnsi" w:hAnsiTheme="minorHAnsi"/>
          <w:sz w:val="20"/>
          <w:szCs w:val="20"/>
        </w:rPr>
        <w:t>as a stable revenue stream</w:t>
      </w:r>
      <w:r w:rsidR="00376A55" w:rsidRPr="004A0F5F">
        <w:rPr>
          <w:rFonts w:asciiTheme="minorHAnsi" w:hAnsiTheme="minorHAnsi"/>
          <w:sz w:val="20"/>
          <w:szCs w:val="20"/>
        </w:rPr>
        <w:t xml:space="preserve">. </w:t>
      </w:r>
      <w:r w:rsidR="00B24A18" w:rsidRPr="004A0F5F">
        <w:rPr>
          <w:rFonts w:asciiTheme="minorHAnsi" w:hAnsiTheme="minorHAnsi"/>
          <w:sz w:val="20"/>
          <w:szCs w:val="20"/>
        </w:rPr>
        <w:t xml:space="preserve">The proposed project also will contribute directly to the achievement </w:t>
      </w:r>
      <w:r w:rsidR="00676255" w:rsidRPr="004A0F5F">
        <w:rPr>
          <w:rFonts w:asciiTheme="minorHAnsi" w:hAnsiTheme="minorHAnsi"/>
          <w:sz w:val="20"/>
          <w:szCs w:val="20"/>
        </w:rPr>
        <w:t xml:space="preserve">of </w:t>
      </w:r>
      <w:proofErr w:type="gramStart"/>
      <w:r w:rsidR="00B24A18" w:rsidRPr="004A0F5F">
        <w:rPr>
          <w:rFonts w:asciiTheme="minorHAnsi" w:hAnsiTheme="minorHAnsi"/>
          <w:sz w:val="20"/>
          <w:szCs w:val="20"/>
        </w:rPr>
        <w:t>a number of</w:t>
      </w:r>
      <w:proofErr w:type="gramEnd"/>
      <w:r w:rsidR="00B24A18" w:rsidRPr="004A0F5F">
        <w:rPr>
          <w:rFonts w:asciiTheme="minorHAnsi" w:hAnsiTheme="minorHAnsi"/>
          <w:sz w:val="20"/>
          <w:szCs w:val="20"/>
        </w:rPr>
        <w:t xml:space="preserve"> different strategic goals and targets of the country’s NBSAP</w:t>
      </w:r>
      <w:r w:rsidR="00B24A18" w:rsidRPr="004A0F5F">
        <w:rPr>
          <w:rStyle w:val="FootnoteReference"/>
          <w:rFonts w:asciiTheme="minorHAnsi" w:hAnsiTheme="minorHAnsi"/>
          <w:sz w:val="20"/>
          <w:szCs w:val="20"/>
        </w:rPr>
        <w:footnoteReference w:id="38"/>
      </w:r>
      <w:r w:rsidR="00B24A18" w:rsidRPr="004A0F5F">
        <w:rPr>
          <w:rFonts w:asciiTheme="minorHAnsi" w:hAnsiTheme="minorHAnsi"/>
          <w:sz w:val="20"/>
          <w:szCs w:val="20"/>
        </w:rPr>
        <w:t xml:space="preserve">.  </w:t>
      </w:r>
      <w:r w:rsidR="00164E6F" w:rsidRPr="004A0F5F">
        <w:rPr>
          <w:rFonts w:asciiTheme="minorHAnsi" w:hAnsiTheme="minorHAnsi"/>
          <w:sz w:val="20"/>
          <w:szCs w:val="20"/>
        </w:rPr>
        <w:t>Given the absolute global importance of the country’s biodiversity, ecosystem services and ecological processes</w:t>
      </w:r>
      <w:r w:rsidR="00164E6F" w:rsidRPr="00987695">
        <w:rPr>
          <w:rFonts w:asciiTheme="minorHAnsi" w:hAnsiTheme="minorHAnsi"/>
          <w:sz w:val="20"/>
          <w:szCs w:val="20"/>
        </w:rPr>
        <w:t>, this project will, similarly, be making a significant contribution (with an associated legacy) to global environmental issues.</w:t>
      </w:r>
    </w:p>
    <w:p w14:paraId="160E07A0" w14:textId="77777777" w:rsidR="00D8236F" w:rsidRPr="00987695" w:rsidRDefault="00D8236F"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The project will have other, broader political implications for the country. This project is being vi</w:t>
      </w:r>
      <w:r w:rsidR="0003019A">
        <w:rPr>
          <w:rFonts w:asciiTheme="minorHAnsi" w:hAnsiTheme="minorHAnsi"/>
          <w:sz w:val="20"/>
          <w:szCs w:val="20"/>
        </w:rPr>
        <w:t xml:space="preserve">ewed as a </w:t>
      </w:r>
      <w:proofErr w:type="gramStart"/>
      <w:r w:rsidRPr="00987695">
        <w:rPr>
          <w:rFonts w:asciiTheme="minorHAnsi" w:hAnsiTheme="minorHAnsi"/>
          <w:sz w:val="20"/>
          <w:szCs w:val="20"/>
        </w:rPr>
        <w:t>high profile</w:t>
      </w:r>
      <w:proofErr w:type="gramEnd"/>
      <w:r w:rsidRPr="00987695">
        <w:rPr>
          <w:rFonts w:asciiTheme="minorHAnsi" w:hAnsiTheme="minorHAnsi"/>
          <w:sz w:val="20"/>
          <w:szCs w:val="20"/>
        </w:rPr>
        <w:t xml:space="preserve"> project for the GEF for a number of different reasons, including: the interest of the Minister of Environment to form a Biodiversity </w:t>
      </w:r>
      <w:r w:rsidRPr="00F7171F">
        <w:rPr>
          <w:rFonts w:asciiTheme="minorHAnsi" w:hAnsiTheme="minorHAnsi"/>
          <w:sz w:val="20"/>
          <w:szCs w:val="20"/>
        </w:rPr>
        <w:t>Fund</w:t>
      </w:r>
      <w:r w:rsidR="0003019A">
        <w:rPr>
          <w:rFonts w:asciiTheme="minorHAnsi" w:hAnsiTheme="minorHAnsi"/>
          <w:sz w:val="20"/>
          <w:szCs w:val="20"/>
        </w:rPr>
        <w:t>.</w:t>
      </w:r>
      <w:r w:rsidRPr="00987695">
        <w:rPr>
          <w:rFonts w:asciiTheme="minorHAnsi" w:hAnsiTheme="minorHAnsi"/>
          <w:sz w:val="20"/>
          <w:szCs w:val="20"/>
        </w:rPr>
        <w:t xml:space="preserve"> Thus, there is an opportunity (but also a pressure and responsibility) to ensure that the project not only</w:t>
      </w:r>
      <w:r w:rsidR="0003019A">
        <w:rPr>
          <w:rFonts w:asciiTheme="minorHAnsi" w:hAnsiTheme="minorHAnsi"/>
          <w:sz w:val="20"/>
          <w:szCs w:val="20"/>
        </w:rPr>
        <w:t xml:space="preserve"> works but is very successful. </w:t>
      </w:r>
      <w:r w:rsidRPr="00987695">
        <w:rPr>
          <w:rFonts w:asciiTheme="minorHAnsi" w:hAnsiTheme="minorHAnsi"/>
          <w:sz w:val="20"/>
          <w:szCs w:val="20"/>
        </w:rPr>
        <w:t>The success of the project, in turn, will bring political leverage for the Government of PNG.</w:t>
      </w:r>
    </w:p>
    <w:p w14:paraId="334742DE" w14:textId="77777777" w:rsidR="003B2A79" w:rsidRPr="00987695" w:rsidRDefault="0055670E"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The project</w:t>
      </w:r>
      <w:r w:rsidR="00164E6F" w:rsidRPr="00987695">
        <w:rPr>
          <w:rFonts w:asciiTheme="minorHAnsi" w:hAnsiTheme="minorHAnsi"/>
          <w:sz w:val="20"/>
          <w:szCs w:val="20"/>
        </w:rPr>
        <w:t xml:space="preserve"> will also make contributions to </w:t>
      </w:r>
      <w:r w:rsidR="0077045B" w:rsidRPr="00987695">
        <w:rPr>
          <w:rFonts w:asciiTheme="minorHAnsi" w:hAnsiTheme="minorHAnsi"/>
          <w:sz w:val="20"/>
          <w:szCs w:val="20"/>
        </w:rPr>
        <w:t xml:space="preserve">meeting the objectives of the Sustainable Development Goals (SDGs) as follows: </w:t>
      </w:r>
      <w:r w:rsidR="0077045B" w:rsidRPr="00987695">
        <w:rPr>
          <w:rFonts w:asciiTheme="minorHAnsi" w:hAnsiTheme="minorHAnsi"/>
          <w:b/>
          <w:sz w:val="20"/>
          <w:szCs w:val="20"/>
        </w:rPr>
        <w:t>Goal 1 Ending poverty:</w:t>
      </w:r>
      <w:r w:rsidR="0077045B" w:rsidRPr="00987695">
        <w:rPr>
          <w:rFonts w:asciiTheme="minorHAnsi" w:hAnsiTheme="minorHAnsi"/>
          <w:sz w:val="20"/>
          <w:szCs w:val="20"/>
        </w:rPr>
        <w:t xml:space="preserve"> the project will work in a number of ways to reduce poverty, specifically through community engagement</w:t>
      </w:r>
      <w:r w:rsidR="00031AA5" w:rsidRPr="00987695">
        <w:rPr>
          <w:rFonts w:asciiTheme="minorHAnsi" w:hAnsiTheme="minorHAnsi"/>
          <w:sz w:val="20"/>
          <w:szCs w:val="20"/>
        </w:rPr>
        <w:t>, by making the realities of the customary ownership of the land at the heart of the protected area system of the country,</w:t>
      </w:r>
      <w:r w:rsidR="0077045B" w:rsidRPr="00987695">
        <w:rPr>
          <w:rFonts w:asciiTheme="minorHAnsi" w:hAnsiTheme="minorHAnsi"/>
          <w:sz w:val="20"/>
          <w:szCs w:val="20"/>
        </w:rPr>
        <w:t xml:space="preserve"> and improving the wellbeing of people that choose to </w:t>
      </w:r>
      <w:r w:rsidR="00EA7544" w:rsidRPr="00987695">
        <w:rPr>
          <w:rFonts w:asciiTheme="minorHAnsi" w:hAnsiTheme="minorHAnsi"/>
          <w:sz w:val="20"/>
          <w:szCs w:val="20"/>
        </w:rPr>
        <w:t>establish protected areas within the land for which they are responsible</w:t>
      </w:r>
      <w:r w:rsidR="003E3B5A" w:rsidRPr="00987695">
        <w:rPr>
          <w:rFonts w:asciiTheme="minorHAnsi" w:hAnsiTheme="minorHAnsi"/>
          <w:sz w:val="20"/>
          <w:szCs w:val="20"/>
        </w:rPr>
        <w:t xml:space="preserve">; </w:t>
      </w:r>
      <w:r w:rsidR="00527EB8" w:rsidRPr="00987695">
        <w:rPr>
          <w:rFonts w:asciiTheme="minorHAnsi" w:hAnsiTheme="minorHAnsi"/>
          <w:b/>
          <w:sz w:val="20"/>
          <w:szCs w:val="20"/>
        </w:rPr>
        <w:t>Goal 5: Gender equality</w:t>
      </w:r>
      <w:r w:rsidR="00527EB8" w:rsidRPr="00987695">
        <w:rPr>
          <w:rFonts w:asciiTheme="minorHAnsi" w:hAnsiTheme="minorHAnsi"/>
          <w:sz w:val="20"/>
          <w:szCs w:val="20"/>
        </w:rPr>
        <w:t xml:space="preserve">: by supporting women to take leading roles in the management of the protected areas, on account of their greater awareness and direct interest in protection and subsequently, resulting from empowerment, addressing/preventing high levels of GBV; </w:t>
      </w:r>
      <w:r w:rsidR="0077045B" w:rsidRPr="00987695">
        <w:rPr>
          <w:rFonts w:asciiTheme="minorHAnsi" w:hAnsiTheme="minorHAnsi"/>
          <w:b/>
          <w:sz w:val="20"/>
          <w:szCs w:val="20"/>
        </w:rPr>
        <w:t>Goal 13 Take urgent action to combat climate change and its impacts</w:t>
      </w:r>
      <w:r w:rsidR="0077045B" w:rsidRPr="00987695">
        <w:rPr>
          <w:rFonts w:asciiTheme="minorHAnsi" w:hAnsiTheme="minorHAnsi"/>
          <w:sz w:val="20"/>
          <w:szCs w:val="20"/>
        </w:rPr>
        <w:t xml:space="preserve"> through </w:t>
      </w:r>
      <w:r w:rsidR="00923CFB" w:rsidRPr="00987695">
        <w:rPr>
          <w:rFonts w:asciiTheme="minorHAnsi" w:hAnsiTheme="minorHAnsi"/>
          <w:sz w:val="20"/>
          <w:szCs w:val="20"/>
        </w:rPr>
        <w:t xml:space="preserve">improved protection and management of forest </w:t>
      </w:r>
      <w:r w:rsidR="0062192F" w:rsidRPr="00987695">
        <w:rPr>
          <w:rFonts w:asciiTheme="minorHAnsi" w:hAnsiTheme="minorHAnsi"/>
          <w:sz w:val="20"/>
          <w:szCs w:val="20"/>
        </w:rPr>
        <w:t xml:space="preserve">and marine </w:t>
      </w:r>
      <w:r w:rsidR="00923CFB" w:rsidRPr="00987695">
        <w:rPr>
          <w:rFonts w:asciiTheme="minorHAnsi" w:hAnsiTheme="minorHAnsi"/>
          <w:sz w:val="20"/>
          <w:szCs w:val="20"/>
        </w:rPr>
        <w:t>resources</w:t>
      </w:r>
      <w:r w:rsidR="0077045B" w:rsidRPr="00987695">
        <w:rPr>
          <w:rFonts w:asciiTheme="minorHAnsi" w:hAnsiTheme="minorHAnsi"/>
          <w:sz w:val="20"/>
          <w:szCs w:val="20"/>
        </w:rPr>
        <w:t xml:space="preserve">; </w:t>
      </w:r>
      <w:r w:rsidR="000125C8" w:rsidRPr="00987695">
        <w:rPr>
          <w:rFonts w:asciiTheme="minorHAnsi" w:hAnsiTheme="minorHAnsi"/>
          <w:b/>
          <w:sz w:val="20"/>
          <w:szCs w:val="20"/>
        </w:rPr>
        <w:t>Goal 14 Life below water</w:t>
      </w:r>
      <w:r w:rsidR="000125C8" w:rsidRPr="00987695">
        <w:rPr>
          <w:rFonts w:asciiTheme="minorHAnsi" w:hAnsiTheme="minorHAnsi"/>
          <w:sz w:val="20"/>
          <w:szCs w:val="20"/>
        </w:rPr>
        <w:t xml:space="preserve"> through improved management of marine protected areas</w:t>
      </w:r>
      <w:r w:rsidR="00754AB3">
        <w:rPr>
          <w:rFonts w:asciiTheme="minorHAnsi" w:hAnsiTheme="minorHAnsi"/>
          <w:sz w:val="20"/>
          <w:szCs w:val="20"/>
        </w:rPr>
        <w:t>; and</w:t>
      </w:r>
      <w:r w:rsidR="000125C8" w:rsidRPr="00987695">
        <w:rPr>
          <w:rFonts w:asciiTheme="minorHAnsi" w:hAnsiTheme="minorHAnsi"/>
          <w:sz w:val="20"/>
          <w:szCs w:val="20"/>
        </w:rPr>
        <w:t xml:space="preserve"> </w:t>
      </w:r>
      <w:r w:rsidR="0077045B" w:rsidRPr="00987695">
        <w:rPr>
          <w:rFonts w:asciiTheme="minorHAnsi" w:hAnsiTheme="minorHAnsi"/>
          <w:b/>
          <w:sz w:val="20"/>
          <w:szCs w:val="20"/>
        </w:rPr>
        <w:t>Goal 15 Life on land:</w:t>
      </w:r>
      <w:r w:rsidR="0077045B" w:rsidRPr="00987695">
        <w:rPr>
          <w:rFonts w:asciiTheme="minorHAnsi" w:hAnsiTheme="minorHAnsi"/>
          <w:sz w:val="20"/>
          <w:szCs w:val="20"/>
        </w:rPr>
        <w:t xml:space="preserve"> through the improved management </w:t>
      </w:r>
      <w:r w:rsidR="00754AB3">
        <w:rPr>
          <w:rFonts w:asciiTheme="minorHAnsi" w:hAnsiTheme="minorHAnsi"/>
          <w:sz w:val="20"/>
          <w:szCs w:val="20"/>
        </w:rPr>
        <w:t xml:space="preserve">of terrestrial protected areas. </w:t>
      </w:r>
    </w:p>
    <w:p w14:paraId="4FDD0BE6" w14:textId="77777777" w:rsidR="00393350" w:rsidRPr="005D2483" w:rsidRDefault="004C3717" w:rsidP="00841551">
      <w:pPr>
        <w:pStyle w:val="Heading1"/>
        <w:spacing w:before="0" w:after="0"/>
        <w:jc w:val="left"/>
        <w:rPr>
          <w:rFonts w:asciiTheme="minorHAnsi" w:hAnsiTheme="minorHAnsi"/>
          <w:szCs w:val="28"/>
        </w:rPr>
      </w:pPr>
      <w:bookmarkStart w:id="11" w:name="_Toc509931892"/>
      <w:bookmarkStart w:id="12" w:name="_Toc509932017"/>
      <w:bookmarkStart w:id="13" w:name="_Toc510162467"/>
      <w:bookmarkStart w:id="14" w:name="_Toc512478437"/>
      <w:bookmarkStart w:id="15" w:name="_Toc512514860"/>
      <w:bookmarkStart w:id="16" w:name="_Toc512515553"/>
      <w:bookmarkStart w:id="17" w:name="_Toc512575904"/>
      <w:bookmarkStart w:id="18" w:name="_Toc207800911"/>
      <w:r w:rsidRPr="005D2483">
        <w:rPr>
          <w:rFonts w:asciiTheme="minorHAnsi" w:hAnsiTheme="minorHAnsi"/>
          <w:szCs w:val="28"/>
        </w:rPr>
        <w:t>Strategy</w:t>
      </w:r>
      <w:bookmarkEnd w:id="11"/>
      <w:bookmarkEnd w:id="12"/>
      <w:bookmarkEnd w:id="13"/>
      <w:bookmarkEnd w:id="14"/>
      <w:bookmarkEnd w:id="15"/>
      <w:bookmarkEnd w:id="16"/>
      <w:bookmarkEnd w:id="17"/>
      <w:r w:rsidR="00A25CCB" w:rsidRPr="005D2483">
        <w:rPr>
          <w:rFonts w:asciiTheme="minorHAnsi" w:hAnsiTheme="minorHAnsi"/>
          <w:szCs w:val="28"/>
        </w:rPr>
        <w:t xml:space="preserve"> </w:t>
      </w:r>
      <w:bookmarkEnd w:id="18"/>
    </w:p>
    <w:p w14:paraId="6E1E5ACE" w14:textId="77777777" w:rsidR="00B86979" w:rsidRPr="00B86979" w:rsidRDefault="00CB1FE8" w:rsidP="001B70F7">
      <w:pPr>
        <w:numPr>
          <w:ilvl w:val="0"/>
          <w:numId w:val="7"/>
        </w:numPr>
        <w:spacing w:after="120"/>
        <w:ind w:left="0" w:firstLine="0"/>
        <w:rPr>
          <w:rFonts w:asciiTheme="minorHAnsi" w:hAnsiTheme="minorHAnsi"/>
          <w:sz w:val="20"/>
          <w:szCs w:val="20"/>
        </w:rPr>
      </w:pPr>
      <w:r w:rsidRPr="00987695">
        <w:rPr>
          <w:rFonts w:asciiTheme="minorHAnsi" w:hAnsiTheme="minorHAnsi"/>
          <w:b/>
          <w:i/>
          <w:sz w:val="20"/>
          <w:szCs w:val="20"/>
        </w:rPr>
        <w:t>The Long-Term Solution</w:t>
      </w:r>
      <w:r w:rsidRPr="00987695">
        <w:rPr>
          <w:rFonts w:asciiTheme="minorHAnsi" w:hAnsiTheme="minorHAnsi"/>
          <w:sz w:val="20"/>
          <w:szCs w:val="20"/>
        </w:rPr>
        <w:t xml:space="preserve">. The proposed project is seeking to implement solutions that will overcome the </w:t>
      </w:r>
      <w:r w:rsidR="001E59B8" w:rsidRPr="00987695">
        <w:rPr>
          <w:rFonts w:asciiTheme="minorHAnsi" w:hAnsiTheme="minorHAnsi"/>
          <w:sz w:val="20"/>
          <w:szCs w:val="20"/>
        </w:rPr>
        <w:t>root causes to the threats to biodiversity, ecosystem services and ecological processes, and also to overcome the barriers to an effective</w:t>
      </w:r>
      <w:r w:rsidR="00C911BA" w:rsidRPr="00987695">
        <w:rPr>
          <w:rFonts w:asciiTheme="minorHAnsi" w:hAnsiTheme="minorHAnsi"/>
          <w:sz w:val="20"/>
          <w:szCs w:val="20"/>
        </w:rPr>
        <w:t>ly managed protected area system in the country, as described above, and to achieve the project’s objective</w:t>
      </w:r>
      <w:r w:rsidRPr="00987695">
        <w:rPr>
          <w:rFonts w:asciiTheme="minorHAnsi" w:hAnsiTheme="minorHAnsi"/>
          <w:sz w:val="20"/>
          <w:szCs w:val="20"/>
        </w:rPr>
        <w:t xml:space="preserve">: </w:t>
      </w:r>
      <w:r w:rsidRPr="00987695">
        <w:rPr>
          <w:rFonts w:asciiTheme="minorHAnsi" w:hAnsiTheme="minorHAnsi"/>
          <w:b/>
          <w:iCs/>
          <w:sz w:val="20"/>
          <w:szCs w:val="20"/>
        </w:rPr>
        <w:t xml:space="preserve">To </w:t>
      </w:r>
      <w:r w:rsidR="00A22D5A" w:rsidRPr="00987695">
        <w:rPr>
          <w:rFonts w:asciiTheme="minorHAnsi" w:hAnsiTheme="minorHAnsi"/>
          <w:b/>
          <w:iCs/>
          <w:sz w:val="20"/>
          <w:szCs w:val="20"/>
        </w:rPr>
        <w:t xml:space="preserve">reduce the funding gap for Papua </w:t>
      </w:r>
      <w:r w:rsidR="00913F01" w:rsidRPr="00987695">
        <w:rPr>
          <w:rFonts w:asciiTheme="minorHAnsi" w:hAnsiTheme="minorHAnsi"/>
          <w:b/>
          <w:iCs/>
          <w:sz w:val="20"/>
          <w:szCs w:val="20"/>
        </w:rPr>
        <w:t>New Guinea’s protected areas in order to improve their management effectiveness, and livelihoods of their communal landowners</w:t>
      </w:r>
      <w:r w:rsidRPr="00987695">
        <w:rPr>
          <w:rFonts w:asciiTheme="minorHAnsi" w:hAnsiTheme="minorHAnsi"/>
          <w:iCs/>
          <w:sz w:val="20"/>
          <w:szCs w:val="20"/>
        </w:rPr>
        <w:t xml:space="preserve">.  </w:t>
      </w:r>
    </w:p>
    <w:p w14:paraId="1D8E9264" w14:textId="73992765" w:rsidR="00CB1FE8" w:rsidRPr="00987695" w:rsidRDefault="00CB1FE8" w:rsidP="001B70F7">
      <w:pPr>
        <w:numPr>
          <w:ilvl w:val="0"/>
          <w:numId w:val="7"/>
        </w:numPr>
        <w:spacing w:after="120"/>
        <w:ind w:left="0" w:firstLine="0"/>
        <w:rPr>
          <w:rFonts w:asciiTheme="minorHAnsi" w:hAnsiTheme="minorHAnsi"/>
          <w:sz w:val="20"/>
          <w:szCs w:val="20"/>
        </w:rPr>
      </w:pPr>
      <w:r w:rsidRPr="00987695">
        <w:rPr>
          <w:rFonts w:asciiTheme="minorHAnsi" w:hAnsiTheme="minorHAnsi"/>
          <w:iCs/>
          <w:sz w:val="20"/>
          <w:szCs w:val="20"/>
        </w:rPr>
        <w:t xml:space="preserve">The objective will be achieved </w:t>
      </w:r>
      <w:r w:rsidRPr="00987695">
        <w:rPr>
          <w:rFonts w:asciiTheme="minorHAnsi" w:hAnsiTheme="minorHAnsi"/>
          <w:sz w:val="20"/>
          <w:szCs w:val="20"/>
        </w:rPr>
        <w:t xml:space="preserve">through the implementation of three project components.  </w:t>
      </w:r>
      <w:r w:rsidRPr="00987695">
        <w:rPr>
          <w:rFonts w:asciiTheme="minorHAnsi" w:hAnsiTheme="minorHAnsi"/>
          <w:b/>
          <w:sz w:val="20"/>
          <w:szCs w:val="20"/>
        </w:rPr>
        <w:t>Component 1</w:t>
      </w:r>
      <w:r w:rsidRPr="00987695">
        <w:rPr>
          <w:rFonts w:asciiTheme="minorHAnsi" w:hAnsiTheme="minorHAnsi"/>
          <w:sz w:val="20"/>
          <w:szCs w:val="20"/>
        </w:rPr>
        <w:t xml:space="preserve">: </w:t>
      </w:r>
      <w:r w:rsidR="00526438">
        <w:rPr>
          <w:rFonts w:asciiTheme="minorHAnsi" w:hAnsiTheme="minorHAnsi"/>
          <w:i/>
          <w:sz w:val="20"/>
          <w:szCs w:val="20"/>
        </w:rPr>
        <w:t>E</w:t>
      </w:r>
      <w:r w:rsidR="00913F01" w:rsidRPr="00987695">
        <w:rPr>
          <w:rFonts w:asciiTheme="minorHAnsi" w:hAnsiTheme="minorHAnsi"/>
          <w:i/>
          <w:sz w:val="20"/>
          <w:szCs w:val="20"/>
        </w:rPr>
        <w:t>nabling conditions for improving the sustainability of the protected area system</w:t>
      </w:r>
      <w:r w:rsidRPr="00987695">
        <w:rPr>
          <w:rFonts w:asciiTheme="minorHAnsi" w:hAnsiTheme="minorHAnsi"/>
          <w:sz w:val="20"/>
          <w:szCs w:val="20"/>
        </w:rPr>
        <w:t xml:space="preserve">.  </w:t>
      </w:r>
      <w:r w:rsidR="00996705" w:rsidRPr="00987695">
        <w:rPr>
          <w:rFonts w:asciiTheme="minorHAnsi" w:hAnsiTheme="minorHAnsi"/>
          <w:sz w:val="20"/>
          <w:szCs w:val="20"/>
        </w:rPr>
        <w:t xml:space="preserve">This component will focus </w:t>
      </w:r>
      <w:r w:rsidR="00DD6C73" w:rsidRPr="00987695">
        <w:rPr>
          <w:rFonts w:asciiTheme="minorHAnsi" w:hAnsiTheme="minorHAnsi"/>
          <w:sz w:val="20"/>
          <w:szCs w:val="20"/>
        </w:rPr>
        <w:t xml:space="preserve">principally </w:t>
      </w:r>
      <w:r w:rsidR="00996705" w:rsidRPr="00987695">
        <w:rPr>
          <w:rFonts w:asciiTheme="minorHAnsi" w:hAnsiTheme="minorHAnsi"/>
          <w:sz w:val="20"/>
          <w:szCs w:val="20"/>
        </w:rPr>
        <w:t xml:space="preserve">on </w:t>
      </w:r>
      <w:proofErr w:type="spellStart"/>
      <w:r w:rsidR="00DD6C73" w:rsidRPr="00987695">
        <w:rPr>
          <w:rFonts w:asciiTheme="minorHAnsi" w:hAnsiTheme="minorHAnsi"/>
          <w:sz w:val="20"/>
          <w:szCs w:val="20"/>
        </w:rPr>
        <w:t>i</w:t>
      </w:r>
      <w:proofErr w:type="spellEnd"/>
      <w:r w:rsidR="00DD6C73" w:rsidRPr="00987695">
        <w:rPr>
          <w:rFonts w:asciiTheme="minorHAnsi" w:hAnsiTheme="minorHAnsi"/>
          <w:sz w:val="20"/>
          <w:szCs w:val="20"/>
        </w:rPr>
        <w:t>) ensuring a clear understanding among relevant institutions of their specific roles in protected area management, including how they are financed and ii) building the capacity and governance systems within those organisations that have a specific mandate and/or role and responsibility in the management of protected areas</w:t>
      </w:r>
      <w:r w:rsidR="009E2341" w:rsidRPr="00987695">
        <w:rPr>
          <w:rFonts w:asciiTheme="minorHAnsi" w:hAnsiTheme="minorHAnsi"/>
          <w:sz w:val="20"/>
          <w:szCs w:val="20"/>
        </w:rPr>
        <w:t>, as well as among l</w:t>
      </w:r>
      <w:r w:rsidR="00D2674C" w:rsidRPr="00987695">
        <w:rPr>
          <w:rFonts w:asciiTheme="minorHAnsi" w:hAnsiTheme="minorHAnsi"/>
          <w:sz w:val="20"/>
          <w:szCs w:val="20"/>
        </w:rPr>
        <w:t xml:space="preserve">ocal communities </w:t>
      </w:r>
      <w:r w:rsidR="0056308E" w:rsidRPr="00987695">
        <w:rPr>
          <w:rFonts w:asciiTheme="minorHAnsi" w:hAnsiTheme="minorHAnsi"/>
          <w:sz w:val="20"/>
          <w:szCs w:val="20"/>
        </w:rPr>
        <w:t xml:space="preserve">as </w:t>
      </w:r>
      <w:proofErr w:type="gramStart"/>
      <w:r w:rsidR="0056308E" w:rsidRPr="00987695">
        <w:rPr>
          <w:rFonts w:asciiTheme="minorHAnsi" w:hAnsiTheme="minorHAnsi"/>
          <w:sz w:val="20"/>
          <w:szCs w:val="20"/>
        </w:rPr>
        <w:t>land owners</w:t>
      </w:r>
      <w:proofErr w:type="gramEnd"/>
      <w:r w:rsidR="0056308E" w:rsidRPr="00987695">
        <w:rPr>
          <w:rFonts w:asciiTheme="minorHAnsi" w:hAnsiTheme="minorHAnsi"/>
          <w:sz w:val="20"/>
          <w:szCs w:val="20"/>
        </w:rPr>
        <w:t xml:space="preserve"> and land users</w:t>
      </w:r>
      <w:r w:rsidR="00D2674C" w:rsidRPr="00987695">
        <w:rPr>
          <w:rFonts w:asciiTheme="minorHAnsi" w:hAnsiTheme="minorHAnsi"/>
          <w:sz w:val="20"/>
          <w:szCs w:val="20"/>
        </w:rPr>
        <w:t xml:space="preserve">.  </w:t>
      </w:r>
      <w:r w:rsidRPr="00987695">
        <w:rPr>
          <w:rFonts w:asciiTheme="minorHAnsi" w:hAnsiTheme="minorHAnsi"/>
          <w:b/>
          <w:sz w:val="20"/>
          <w:szCs w:val="20"/>
        </w:rPr>
        <w:t>Component 2</w:t>
      </w:r>
      <w:r w:rsidRPr="00987695">
        <w:rPr>
          <w:rFonts w:asciiTheme="minorHAnsi" w:hAnsiTheme="minorHAnsi"/>
          <w:sz w:val="20"/>
          <w:szCs w:val="20"/>
        </w:rPr>
        <w:t xml:space="preserve">: </w:t>
      </w:r>
      <w:r w:rsidR="00913F01" w:rsidRPr="00987695">
        <w:rPr>
          <w:rFonts w:asciiTheme="minorHAnsi" w:hAnsiTheme="minorHAnsi"/>
          <w:i/>
          <w:sz w:val="20"/>
          <w:szCs w:val="20"/>
        </w:rPr>
        <w:t>Establishment, operationalisation and mobilizatio</w:t>
      </w:r>
      <w:r w:rsidR="005F7CA4">
        <w:rPr>
          <w:rFonts w:asciiTheme="minorHAnsi" w:hAnsiTheme="minorHAnsi"/>
          <w:i/>
          <w:sz w:val="20"/>
          <w:szCs w:val="20"/>
        </w:rPr>
        <w:t>n of funding for a Biodiversity</w:t>
      </w:r>
      <w:r w:rsidR="00913F01" w:rsidRPr="00987695">
        <w:rPr>
          <w:rFonts w:asciiTheme="minorHAnsi" w:hAnsiTheme="minorHAnsi"/>
          <w:i/>
          <w:sz w:val="20"/>
          <w:szCs w:val="20"/>
        </w:rPr>
        <w:t xml:space="preserve"> Fund</w:t>
      </w:r>
      <w:r w:rsidR="00DD6C73" w:rsidRPr="00987695">
        <w:rPr>
          <w:rFonts w:asciiTheme="minorHAnsi" w:hAnsiTheme="minorHAnsi"/>
          <w:sz w:val="20"/>
          <w:szCs w:val="20"/>
        </w:rPr>
        <w:t xml:space="preserve">.  This component will focus on </w:t>
      </w:r>
      <w:r w:rsidR="005E36A0" w:rsidRPr="00987695">
        <w:rPr>
          <w:rFonts w:asciiTheme="minorHAnsi" w:hAnsiTheme="minorHAnsi"/>
          <w:sz w:val="20"/>
          <w:szCs w:val="20"/>
        </w:rPr>
        <w:t>the establishment of the Biodiversity Fund for PNG and</w:t>
      </w:r>
      <w:r w:rsidR="00AB7002">
        <w:rPr>
          <w:rFonts w:asciiTheme="minorHAnsi" w:hAnsiTheme="minorHAnsi"/>
          <w:sz w:val="20"/>
          <w:szCs w:val="20"/>
        </w:rPr>
        <w:t>,</w:t>
      </w:r>
      <w:r w:rsidR="005E36A0" w:rsidRPr="00987695">
        <w:rPr>
          <w:rFonts w:asciiTheme="minorHAnsi" w:hAnsiTheme="minorHAnsi"/>
          <w:sz w:val="20"/>
          <w:szCs w:val="20"/>
        </w:rPr>
        <w:t xml:space="preserve"> </w:t>
      </w:r>
      <w:r w:rsidR="005E36A0" w:rsidRPr="004C1D99">
        <w:rPr>
          <w:rFonts w:asciiTheme="minorHAnsi" w:hAnsiTheme="minorHAnsi"/>
          <w:sz w:val="20"/>
          <w:szCs w:val="20"/>
        </w:rPr>
        <w:t>will</w:t>
      </w:r>
      <w:r w:rsidR="00AB7002" w:rsidRPr="004C1D99">
        <w:rPr>
          <w:rFonts w:asciiTheme="minorHAnsi" w:hAnsiTheme="minorHAnsi"/>
          <w:sz w:val="20"/>
          <w:szCs w:val="20"/>
        </w:rPr>
        <w:t xml:space="preserve"> </w:t>
      </w:r>
      <w:r w:rsidR="008378E8" w:rsidRPr="004C1D99">
        <w:rPr>
          <w:rFonts w:asciiTheme="minorHAnsi" w:hAnsiTheme="minorHAnsi"/>
          <w:sz w:val="20"/>
          <w:szCs w:val="20"/>
        </w:rPr>
        <w:t xml:space="preserve">assist with </w:t>
      </w:r>
      <w:r w:rsidR="005E36A0" w:rsidRPr="004C1D99">
        <w:rPr>
          <w:rFonts w:asciiTheme="minorHAnsi" w:hAnsiTheme="minorHAnsi"/>
          <w:sz w:val="20"/>
          <w:szCs w:val="20"/>
        </w:rPr>
        <w:t xml:space="preserve">the establishment of mechanisms to manage </w:t>
      </w:r>
      <w:r w:rsidR="00F7171F" w:rsidRPr="004C1D99">
        <w:rPr>
          <w:rFonts w:asciiTheme="minorHAnsi" w:hAnsiTheme="minorHAnsi"/>
          <w:sz w:val="20"/>
          <w:szCs w:val="20"/>
        </w:rPr>
        <w:t xml:space="preserve">and consolidate </w:t>
      </w:r>
      <w:r w:rsidR="005E36A0" w:rsidRPr="004C1D99">
        <w:rPr>
          <w:rFonts w:asciiTheme="minorHAnsi" w:hAnsiTheme="minorHAnsi"/>
          <w:sz w:val="20"/>
          <w:szCs w:val="20"/>
        </w:rPr>
        <w:t xml:space="preserve">funds for </w:t>
      </w:r>
      <w:r w:rsidR="007656CF" w:rsidRPr="004C1D99">
        <w:rPr>
          <w:rFonts w:asciiTheme="minorHAnsi" w:hAnsiTheme="minorHAnsi"/>
          <w:sz w:val="20"/>
          <w:szCs w:val="20"/>
        </w:rPr>
        <w:t xml:space="preserve">exclusive </w:t>
      </w:r>
      <w:r w:rsidR="005E36A0" w:rsidRPr="004C1D99">
        <w:rPr>
          <w:rFonts w:asciiTheme="minorHAnsi" w:hAnsiTheme="minorHAnsi"/>
          <w:sz w:val="20"/>
          <w:szCs w:val="20"/>
        </w:rPr>
        <w:t>use across the PA system in PNG including the necessary</w:t>
      </w:r>
      <w:r w:rsidR="005E36A0" w:rsidRPr="00987695">
        <w:rPr>
          <w:rFonts w:asciiTheme="minorHAnsi" w:hAnsiTheme="minorHAnsi"/>
          <w:sz w:val="20"/>
          <w:szCs w:val="20"/>
        </w:rPr>
        <w:t xml:space="preserve"> documentation and </w:t>
      </w:r>
      <w:r w:rsidR="005E36A0" w:rsidRPr="00987695">
        <w:rPr>
          <w:rFonts w:asciiTheme="minorHAnsi" w:hAnsiTheme="minorHAnsi"/>
          <w:sz w:val="20"/>
          <w:szCs w:val="20"/>
        </w:rPr>
        <w:lastRenderedPageBreak/>
        <w:t xml:space="preserve">governance structures associated with this.  </w:t>
      </w:r>
      <w:r w:rsidRPr="00987695">
        <w:rPr>
          <w:rFonts w:asciiTheme="minorHAnsi" w:hAnsiTheme="minorHAnsi"/>
          <w:b/>
          <w:sz w:val="20"/>
          <w:szCs w:val="20"/>
        </w:rPr>
        <w:t>Component 3</w:t>
      </w:r>
      <w:r w:rsidRPr="00987695">
        <w:rPr>
          <w:rFonts w:asciiTheme="minorHAnsi" w:hAnsiTheme="minorHAnsi"/>
          <w:sz w:val="20"/>
          <w:szCs w:val="20"/>
        </w:rPr>
        <w:t xml:space="preserve">: </w:t>
      </w:r>
      <w:r w:rsidR="008B008D">
        <w:rPr>
          <w:rFonts w:asciiTheme="minorHAnsi" w:hAnsiTheme="minorHAnsi"/>
          <w:i/>
          <w:sz w:val="20"/>
          <w:szCs w:val="20"/>
        </w:rPr>
        <w:t>Enhanced</w:t>
      </w:r>
      <w:r w:rsidR="00913F01" w:rsidRPr="00987695">
        <w:rPr>
          <w:rFonts w:asciiTheme="minorHAnsi" w:hAnsiTheme="minorHAnsi"/>
          <w:i/>
          <w:sz w:val="20"/>
          <w:szCs w:val="20"/>
        </w:rPr>
        <w:t xml:space="preserve"> management capacity and financial sustainability of individual protected areas</w:t>
      </w:r>
      <w:r w:rsidRPr="00987695">
        <w:rPr>
          <w:rFonts w:asciiTheme="minorHAnsi" w:hAnsiTheme="minorHAnsi"/>
          <w:sz w:val="20"/>
          <w:szCs w:val="20"/>
        </w:rPr>
        <w:t>. This component focuses on</w:t>
      </w:r>
      <w:r w:rsidR="005E36A0" w:rsidRPr="00987695">
        <w:rPr>
          <w:rFonts w:asciiTheme="minorHAnsi" w:hAnsiTheme="minorHAnsi"/>
          <w:sz w:val="20"/>
          <w:szCs w:val="20"/>
        </w:rPr>
        <w:t xml:space="preserve"> testing</w:t>
      </w:r>
      <w:r w:rsidR="00AE6C59" w:rsidRPr="00987695">
        <w:rPr>
          <w:rFonts w:asciiTheme="minorHAnsi" w:hAnsiTheme="minorHAnsi"/>
          <w:sz w:val="20"/>
          <w:szCs w:val="20"/>
        </w:rPr>
        <w:t>, piloting</w:t>
      </w:r>
      <w:r w:rsidR="005E36A0" w:rsidRPr="00987695">
        <w:rPr>
          <w:rFonts w:asciiTheme="minorHAnsi" w:hAnsiTheme="minorHAnsi"/>
          <w:sz w:val="20"/>
          <w:szCs w:val="20"/>
        </w:rPr>
        <w:t xml:space="preserve"> and learning – specifically </w:t>
      </w:r>
      <w:proofErr w:type="spellStart"/>
      <w:r w:rsidR="005E36A0" w:rsidRPr="00987695">
        <w:rPr>
          <w:rFonts w:asciiTheme="minorHAnsi" w:hAnsiTheme="minorHAnsi"/>
          <w:sz w:val="20"/>
          <w:szCs w:val="20"/>
        </w:rPr>
        <w:t>i</w:t>
      </w:r>
      <w:proofErr w:type="spellEnd"/>
      <w:r w:rsidR="005E36A0" w:rsidRPr="00987695">
        <w:rPr>
          <w:rFonts w:asciiTheme="minorHAnsi" w:hAnsiTheme="minorHAnsi"/>
          <w:sz w:val="20"/>
          <w:szCs w:val="20"/>
        </w:rPr>
        <w:t xml:space="preserve">) testing mechanisms to deliver funds from the Biodiversity Fund to selected protected areas, ii) piloting mechanisms </w:t>
      </w:r>
      <w:r w:rsidR="00AD286A" w:rsidRPr="00987695">
        <w:rPr>
          <w:rFonts w:asciiTheme="minorHAnsi" w:hAnsiTheme="minorHAnsi"/>
          <w:sz w:val="20"/>
          <w:szCs w:val="20"/>
        </w:rPr>
        <w:t xml:space="preserve">(including through loans) </w:t>
      </w:r>
      <w:r w:rsidR="005E36A0" w:rsidRPr="00987695">
        <w:rPr>
          <w:rFonts w:asciiTheme="minorHAnsi" w:hAnsiTheme="minorHAnsi"/>
          <w:sz w:val="20"/>
          <w:szCs w:val="20"/>
        </w:rPr>
        <w:t xml:space="preserve">that will </w:t>
      </w:r>
      <w:r w:rsidR="00C9231A" w:rsidRPr="00987695">
        <w:rPr>
          <w:rFonts w:asciiTheme="minorHAnsi" w:hAnsiTheme="minorHAnsi"/>
          <w:sz w:val="20"/>
          <w:szCs w:val="20"/>
        </w:rPr>
        <w:t xml:space="preserve">catalyse (or consolidate) </w:t>
      </w:r>
      <w:r w:rsidR="001F209B" w:rsidRPr="00987695">
        <w:rPr>
          <w:rFonts w:asciiTheme="minorHAnsi" w:hAnsiTheme="minorHAnsi"/>
          <w:sz w:val="20"/>
          <w:szCs w:val="20"/>
        </w:rPr>
        <w:t xml:space="preserve">revenue in a small number of sites such that </w:t>
      </w:r>
      <w:r w:rsidR="00E86168" w:rsidRPr="00987695">
        <w:rPr>
          <w:rFonts w:asciiTheme="minorHAnsi" w:hAnsiTheme="minorHAnsi"/>
          <w:sz w:val="20"/>
          <w:szCs w:val="20"/>
        </w:rPr>
        <w:t>the</w:t>
      </w:r>
      <w:r w:rsidR="001F209B" w:rsidRPr="00987695">
        <w:rPr>
          <w:rFonts w:asciiTheme="minorHAnsi" w:hAnsiTheme="minorHAnsi"/>
          <w:sz w:val="20"/>
          <w:szCs w:val="20"/>
        </w:rPr>
        <w:t xml:space="preserve"> revenue</w:t>
      </w:r>
      <w:r w:rsidR="00A94582" w:rsidRPr="00987695">
        <w:rPr>
          <w:rFonts w:asciiTheme="minorHAnsi" w:hAnsiTheme="minorHAnsi"/>
          <w:sz w:val="20"/>
          <w:szCs w:val="20"/>
        </w:rPr>
        <w:t>, once accrued,</w:t>
      </w:r>
      <w:r w:rsidR="001F209B" w:rsidRPr="00987695">
        <w:rPr>
          <w:rFonts w:asciiTheme="minorHAnsi" w:hAnsiTheme="minorHAnsi"/>
          <w:sz w:val="20"/>
          <w:szCs w:val="20"/>
        </w:rPr>
        <w:t xml:space="preserve"> will be re-invested into the management of those sites (or used to cross-subsidise other sites across the protected area system) and iii) </w:t>
      </w:r>
      <w:r w:rsidR="00AE6C59" w:rsidRPr="00987695">
        <w:rPr>
          <w:rFonts w:asciiTheme="minorHAnsi" w:hAnsiTheme="minorHAnsi"/>
          <w:sz w:val="20"/>
          <w:szCs w:val="20"/>
        </w:rPr>
        <w:t>learning from the diverse practices that are being implemented by various partner organisations across the country.</w:t>
      </w:r>
      <w:r w:rsidR="009F5722" w:rsidRPr="00987695">
        <w:rPr>
          <w:rFonts w:asciiTheme="minorHAnsi" w:hAnsiTheme="minorHAnsi"/>
          <w:sz w:val="20"/>
          <w:szCs w:val="20"/>
        </w:rPr>
        <w:t xml:space="preserve">  This third component will also lead to </w:t>
      </w:r>
      <w:r w:rsidRPr="00987695">
        <w:rPr>
          <w:rFonts w:asciiTheme="minorHAnsi" w:hAnsiTheme="minorHAnsi"/>
          <w:sz w:val="20"/>
          <w:szCs w:val="20"/>
        </w:rPr>
        <w:t xml:space="preserve">lessons </w:t>
      </w:r>
      <w:r w:rsidR="009F5722" w:rsidRPr="00987695">
        <w:rPr>
          <w:rFonts w:asciiTheme="minorHAnsi" w:hAnsiTheme="minorHAnsi"/>
          <w:sz w:val="20"/>
          <w:szCs w:val="20"/>
        </w:rPr>
        <w:t xml:space="preserve">being </w:t>
      </w:r>
      <w:r w:rsidRPr="00987695">
        <w:rPr>
          <w:rFonts w:asciiTheme="minorHAnsi" w:hAnsiTheme="minorHAnsi"/>
          <w:sz w:val="20"/>
          <w:szCs w:val="20"/>
        </w:rPr>
        <w:t xml:space="preserve">learned from the project via active participation of all stakeholder groups in the project </w:t>
      </w:r>
      <w:r w:rsidR="009C6B18" w:rsidRPr="00987695">
        <w:rPr>
          <w:rFonts w:asciiTheme="minorHAnsi" w:hAnsiTheme="minorHAnsi"/>
          <w:sz w:val="20"/>
          <w:szCs w:val="20"/>
        </w:rPr>
        <w:t xml:space="preserve">design and </w:t>
      </w:r>
      <w:r w:rsidRPr="00987695">
        <w:rPr>
          <w:rFonts w:asciiTheme="minorHAnsi" w:hAnsiTheme="minorHAnsi"/>
          <w:sz w:val="20"/>
          <w:szCs w:val="20"/>
        </w:rPr>
        <w:t>implementation</w:t>
      </w:r>
      <w:r w:rsidR="009F5722" w:rsidRPr="00987695">
        <w:rPr>
          <w:rFonts w:asciiTheme="minorHAnsi" w:hAnsiTheme="minorHAnsi"/>
          <w:sz w:val="20"/>
          <w:szCs w:val="20"/>
        </w:rPr>
        <w:t>.  The information and data from</w:t>
      </w:r>
      <w:r w:rsidRPr="00987695">
        <w:rPr>
          <w:rFonts w:asciiTheme="minorHAnsi" w:hAnsiTheme="minorHAnsi"/>
          <w:sz w:val="20"/>
          <w:szCs w:val="20"/>
        </w:rPr>
        <w:t xml:space="preserve"> M&amp;E will be made available nationally and internationally to facilitate </w:t>
      </w:r>
      <w:r w:rsidR="00AF4481" w:rsidRPr="00987695">
        <w:rPr>
          <w:rFonts w:asciiTheme="minorHAnsi" w:hAnsiTheme="minorHAnsi"/>
          <w:sz w:val="20"/>
          <w:szCs w:val="20"/>
        </w:rPr>
        <w:t>sustainable financing of the PA system across the country (and elsewhere in the world)</w:t>
      </w:r>
      <w:r w:rsidRPr="00987695">
        <w:rPr>
          <w:rFonts w:asciiTheme="minorHAnsi" w:hAnsiTheme="minorHAnsi"/>
          <w:sz w:val="20"/>
          <w:szCs w:val="20"/>
        </w:rPr>
        <w:t>.</w:t>
      </w:r>
    </w:p>
    <w:p w14:paraId="0192BC0E" w14:textId="77777777" w:rsidR="004A215E" w:rsidRDefault="00CB1FE8" w:rsidP="001B70F7">
      <w:pPr>
        <w:numPr>
          <w:ilvl w:val="0"/>
          <w:numId w:val="7"/>
        </w:numPr>
        <w:spacing w:after="120"/>
        <w:ind w:left="0" w:firstLine="0"/>
        <w:rPr>
          <w:rFonts w:asciiTheme="minorHAnsi" w:hAnsiTheme="minorHAnsi"/>
          <w:sz w:val="20"/>
          <w:szCs w:val="20"/>
        </w:rPr>
      </w:pPr>
      <w:r w:rsidRPr="004E3C95">
        <w:rPr>
          <w:rFonts w:asciiTheme="minorHAnsi" w:hAnsiTheme="minorHAnsi"/>
          <w:b/>
          <w:i/>
          <w:sz w:val="20"/>
          <w:szCs w:val="20"/>
        </w:rPr>
        <w:t>Baseline scenario</w:t>
      </w:r>
      <w:r w:rsidRPr="004E3C95">
        <w:rPr>
          <w:rFonts w:asciiTheme="minorHAnsi" w:hAnsiTheme="minorHAnsi"/>
          <w:sz w:val="20"/>
          <w:szCs w:val="20"/>
        </w:rPr>
        <w:t xml:space="preserve">.  </w:t>
      </w:r>
      <w:r w:rsidR="004A215E" w:rsidRPr="004E3C95">
        <w:rPr>
          <w:rFonts w:asciiTheme="minorHAnsi" w:hAnsiTheme="minorHAnsi"/>
          <w:sz w:val="20"/>
          <w:szCs w:val="20"/>
        </w:rPr>
        <w:t xml:space="preserve">As would be expected, the project was developed in an environment in which there are </w:t>
      </w:r>
      <w:proofErr w:type="gramStart"/>
      <w:r w:rsidR="004A215E" w:rsidRPr="004E3C95">
        <w:rPr>
          <w:rFonts w:asciiTheme="minorHAnsi" w:hAnsiTheme="minorHAnsi"/>
          <w:sz w:val="20"/>
          <w:szCs w:val="20"/>
        </w:rPr>
        <w:t>a number of</w:t>
      </w:r>
      <w:proofErr w:type="gramEnd"/>
      <w:r w:rsidR="004A215E" w:rsidRPr="004E3C95">
        <w:rPr>
          <w:rFonts w:asciiTheme="minorHAnsi" w:hAnsiTheme="minorHAnsi"/>
          <w:sz w:val="20"/>
          <w:szCs w:val="20"/>
        </w:rPr>
        <w:t xml:space="preserve"> actors with ongoing programs and projects</w:t>
      </w:r>
      <w:r w:rsidR="00B30944" w:rsidRPr="004E3C95">
        <w:rPr>
          <w:rFonts w:asciiTheme="minorHAnsi" w:hAnsiTheme="minorHAnsi"/>
          <w:sz w:val="20"/>
          <w:szCs w:val="20"/>
        </w:rPr>
        <w:t xml:space="preserve">. </w:t>
      </w:r>
      <w:r w:rsidR="000D73DC" w:rsidRPr="004E3C95">
        <w:rPr>
          <w:rFonts w:asciiTheme="minorHAnsi" w:hAnsiTheme="minorHAnsi"/>
          <w:sz w:val="20"/>
          <w:szCs w:val="20"/>
        </w:rPr>
        <w:t xml:space="preserve">Indeed, the project is built strongly on the lessons learned from the </w:t>
      </w:r>
      <w:r w:rsidR="002C70BF" w:rsidRPr="004E3C95">
        <w:rPr>
          <w:rFonts w:asciiTheme="minorHAnsi" w:hAnsiTheme="minorHAnsi"/>
          <w:sz w:val="20"/>
          <w:szCs w:val="20"/>
        </w:rPr>
        <w:t xml:space="preserve">two </w:t>
      </w:r>
      <w:r w:rsidR="000D73DC" w:rsidRPr="004E3C95">
        <w:rPr>
          <w:rFonts w:asciiTheme="minorHAnsi" w:hAnsiTheme="minorHAnsi"/>
          <w:sz w:val="20"/>
          <w:szCs w:val="20"/>
        </w:rPr>
        <w:t xml:space="preserve">ongoing </w:t>
      </w:r>
      <w:r w:rsidR="002C70BF" w:rsidRPr="004E3C95">
        <w:rPr>
          <w:rFonts w:asciiTheme="minorHAnsi" w:hAnsiTheme="minorHAnsi"/>
          <w:sz w:val="20"/>
          <w:szCs w:val="20"/>
        </w:rPr>
        <w:t>UNDP-GEF protected areas projects</w:t>
      </w:r>
      <w:r w:rsidR="002B570D" w:rsidRPr="004E3C95">
        <w:rPr>
          <w:rFonts w:asciiTheme="minorHAnsi" w:hAnsiTheme="minorHAnsi"/>
          <w:sz w:val="20"/>
          <w:szCs w:val="20"/>
        </w:rPr>
        <w:t xml:space="preserve"> (as described in the Partnerships tables of Section IV)</w:t>
      </w:r>
      <w:r w:rsidR="006F594A" w:rsidRPr="004E3C95">
        <w:rPr>
          <w:rFonts w:asciiTheme="minorHAnsi" w:hAnsiTheme="minorHAnsi"/>
          <w:sz w:val="20"/>
          <w:szCs w:val="20"/>
        </w:rPr>
        <w:t xml:space="preserve"> </w:t>
      </w:r>
      <w:r w:rsidR="002B570D" w:rsidRPr="004E3C95">
        <w:rPr>
          <w:rFonts w:asciiTheme="minorHAnsi" w:hAnsiTheme="minorHAnsi"/>
          <w:sz w:val="20"/>
          <w:szCs w:val="20"/>
        </w:rPr>
        <w:t>– both the successes that these projects have achieved to date as well as the barriers and issues that the projects have faced</w:t>
      </w:r>
      <w:r w:rsidR="004A215E" w:rsidRPr="004E3C95">
        <w:rPr>
          <w:rFonts w:asciiTheme="minorHAnsi" w:hAnsiTheme="minorHAnsi"/>
          <w:sz w:val="20"/>
          <w:szCs w:val="20"/>
        </w:rPr>
        <w:t xml:space="preserve">.  Despite these ongoing programs and projects, </w:t>
      </w:r>
      <w:r w:rsidR="004A215E" w:rsidRPr="004E3C95">
        <w:rPr>
          <w:rFonts w:asciiTheme="minorHAnsi" w:hAnsiTheme="minorHAnsi"/>
          <w:i/>
          <w:sz w:val="20"/>
          <w:szCs w:val="20"/>
        </w:rPr>
        <w:t>in the absence of the GEF</w:t>
      </w:r>
      <w:r w:rsidR="00CB18A3" w:rsidRPr="004E3C95">
        <w:rPr>
          <w:rFonts w:asciiTheme="minorHAnsi" w:hAnsiTheme="minorHAnsi"/>
          <w:i/>
          <w:sz w:val="20"/>
          <w:szCs w:val="20"/>
        </w:rPr>
        <w:t>-6</w:t>
      </w:r>
      <w:r w:rsidR="004A215E" w:rsidRPr="004E3C95">
        <w:rPr>
          <w:rFonts w:asciiTheme="minorHAnsi" w:hAnsiTheme="minorHAnsi"/>
          <w:i/>
          <w:sz w:val="20"/>
          <w:szCs w:val="20"/>
        </w:rPr>
        <w:t xml:space="preserve"> funding</w:t>
      </w:r>
      <w:r w:rsidR="00951EE9" w:rsidRPr="004E3C95">
        <w:rPr>
          <w:rFonts w:asciiTheme="minorHAnsi" w:hAnsiTheme="minorHAnsi"/>
          <w:sz w:val="20"/>
          <w:szCs w:val="20"/>
        </w:rPr>
        <w:t xml:space="preserve"> it would be expected that</w:t>
      </w:r>
      <w:r w:rsidR="004A215E" w:rsidRPr="004E3C95">
        <w:rPr>
          <w:rFonts w:asciiTheme="minorHAnsi" w:hAnsiTheme="minorHAnsi"/>
          <w:sz w:val="20"/>
          <w:szCs w:val="20"/>
        </w:rPr>
        <w:t>:</w:t>
      </w:r>
      <w:r w:rsidR="004A215E" w:rsidRPr="00987695">
        <w:rPr>
          <w:rFonts w:asciiTheme="minorHAnsi" w:hAnsiTheme="minorHAnsi"/>
          <w:sz w:val="20"/>
          <w:szCs w:val="20"/>
        </w:rPr>
        <w:t xml:space="preserve"> </w:t>
      </w:r>
      <w:proofErr w:type="spellStart"/>
      <w:r w:rsidR="004A215E" w:rsidRPr="00987695">
        <w:rPr>
          <w:rFonts w:asciiTheme="minorHAnsi" w:hAnsiTheme="minorHAnsi"/>
          <w:sz w:val="20"/>
          <w:szCs w:val="20"/>
        </w:rPr>
        <w:t>i</w:t>
      </w:r>
      <w:proofErr w:type="spellEnd"/>
      <w:r w:rsidR="004A215E" w:rsidRPr="00987695">
        <w:rPr>
          <w:rFonts w:asciiTheme="minorHAnsi" w:hAnsiTheme="minorHAnsi"/>
          <w:sz w:val="20"/>
          <w:szCs w:val="20"/>
        </w:rPr>
        <w:t xml:space="preserve">) </w:t>
      </w:r>
      <w:r w:rsidR="00755CF8" w:rsidRPr="00987695">
        <w:rPr>
          <w:rFonts w:asciiTheme="minorHAnsi" w:hAnsiTheme="minorHAnsi"/>
          <w:sz w:val="20"/>
          <w:szCs w:val="20"/>
        </w:rPr>
        <w:t xml:space="preserve">the </w:t>
      </w:r>
      <w:r w:rsidR="00AE0506" w:rsidRPr="00AB2882">
        <w:rPr>
          <w:rFonts w:asciiTheme="minorHAnsi" w:hAnsiTheme="minorHAnsi"/>
          <w:sz w:val="20"/>
          <w:szCs w:val="20"/>
        </w:rPr>
        <w:t xml:space="preserve">government </w:t>
      </w:r>
      <w:r w:rsidR="00755CF8" w:rsidRPr="00AB2882">
        <w:rPr>
          <w:rFonts w:asciiTheme="minorHAnsi" w:hAnsiTheme="minorHAnsi"/>
          <w:sz w:val="20"/>
          <w:szCs w:val="20"/>
        </w:rPr>
        <w:t>institutions involved in protected area</w:t>
      </w:r>
      <w:r w:rsidR="00CB18A3">
        <w:rPr>
          <w:rFonts w:asciiTheme="minorHAnsi" w:hAnsiTheme="minorHAnsi"/>
          <w:sz w:val="20"/>
          <w:szCs w:val="20"/>
        </w:rPr>
        <w:t>s in the country</w:t>
      </w:r>
      <w:r w:rsidR="00755CF8" w:rsidRPr="00AB2882">
        <w:rPr>
          <w:rFonts w:asciiTheme="minorHAnsi" w:hAnsiTheme="minorHAnsi"/>
          <w:sz w:val="20"/>
          <w:szCs w:val="20"/>
        </w:rPr>
        <w:t xml:space="preserve"> </w:t>
      </w:r>
      <w:r w:rsidR="003C049E" w:rsidRPr="00AB2882">
        <w:rPr>
          <w:rFonts w:asciiTheme="minorHAnsi" w:hAnsiTheme="minorHAnsi"/>
          <w:sz w:val="20"/>
          <w:szCs w:val="20"/>
        </w:rPr>
        <w:t xml:space="preserve">would remain very limited in their ability to deliver the Protected Area Policy </w:t>
      </w:r>
      <w:r w:rsidR="00AB2882" w:rsidRPr="00AB2882">
        <w:rPr>
          <w:rFonts w:asciiTheme="minorHAnsi" w:hAnsiTheme="minorHAnsi"/>
          <w:sz w:val="20"/>
          <w:szCs w:val="20"/>
        </w:rPr>
        <w:t xml:space="preserve">and </w:t>
      </w:r>
      <w:r w:rsidR="00755CF8" w:rsidRPr="00AB2882">
        <w:rPr>
          <w:rFonts w:asciiTheme="minorHAnsi" w:hAnsiTheme="minorHAnsi"/>
          <w:sz w:val="20"/>
          <w:szCs w:val="20"/>
        </w:rPr>
        <w:t xml:space="preserve">will remain </w:t>
      </w:r>
      <w:r w:rsidR="00FB578C" w:rsidRPr="00AB2882">
        <w:rPr>
          <w:rFonts w:asciiTheme="minorHAnsi" w:hAnsiTheme="minorHAnsi"/>
          <w:sz w:val="20"/>
          <w:szCs w:val="20"/>
        </w:rPr>
        <w:t>unable to</w:t>
      </w:r>
      <w:r w:rsidR="00FB578C">
        <w:rPr>
          <w:rFonts w:asciiTheme="minorHAnsi" w:hAnsiTheme="minorHAnsi"/>
          <w:sz w:val="20"/>
          <w:szCs w:val="20"/>
        </w:rPr>
        <w:t xml:space="preserve"> fulfil </w:t>
      </w:r>
      <w:r w:rsidR="00755CF8" w:rsidRPr="00987695">
        <w:rPr>
          <w:rFonts w:asciiTheme="minorHAnsi" w:hAnsiTheme="minorHAnsi"/>
          <w:sz w:val="20"/>
          <w:szCs w:val="20"/>
        </w:rPr>
        <w:t xml:space="preserve">their mandates, roles and responsibilities – thereby leading to the </w:t>
      </w:r>
      <w:r w:rsidR="00AE0506" w:rsidRPr="00987695">
        <w:rPr>
          <w:rFonts w:asciiTheme="minorHAnsi" w:hAnsiTheme="minorHAnsi"/>
          <w:sz w:val="20"/>
          <w:szCs w:val="20"/>
        </w:rPr>
        <w:t xml:space="preserve">further </w:t>
      </w:r>
      <w:r w:rsidR="00755CF8" w:rsidRPr="00987695">
        <w:rPr>
          <w:rFonts w:asciiTheme="minorHAnsi" w:hAnsiTheme="minorHAnsi"/>
          <w:sz w:val="20"/>
          <w:szCs w:val="20"/>
        </w:rPr>
        <w:t xml:space="preserve">decline of the PA system as a whole, ii) </w:t>
      </w:r>
      <w:r w:rsidR="00951EE9" w:rsidRPr="00987695">
        <w:rPr>
          <w:rFonts w:asciiTheme="minorHAnsi" w:hAnsiTheme="minorHAnsi"/>
          <w:sz w:val="20"/>
          <w:szCs w:val="20"/>
        </w:rPr>
        <w:t xml:space="preserve">capacities </w:t>
      </w:r>
      <w:r w:rsidR="00D601CA" w:rsidRPr="00987695">
        <w:rPr>
          <w:rFonts w:asciiTheme="minorHAnsi" w:hAnsiTheme="minorHAnsi"/>
          <w:sz w:val="20"/>
          <w:szCs w:val="20"/>
        </w:rPr>
        <w:t>and governance systems of the key stakeholders and partners</w:t>
      </w:r>
      <w:r w:rsidR="00AB2882">
        <w:rPr>
          <w:rFonts w:asciiTheme="minorHAnsi" w:hAnsiTheme="minorHAnsi"/>
          <w:sz w:val="20"/>
          <w:szCs w:val="20"/>
        </w:rPr>
        <w:t>, including customary landowners,</w:t>
      </w:r>
      <w:r w:rsidR="00D601CA" w:rsidRPr="00987695">
        <w:rPr>
          <w:rFonts w:asciiTheme="minorHAnsi" w:hAnsiTheme="minorHAnsi"/>
          <w:sz w:val="20"/>
          <w:szCs w:val="20"/>
        </w:rPr>
        <w:t xml:space="preserve"> </w:t>
      </w:r>
      <w:r w:rsidR="00972754" w:rsidRPr="00987695">
        <w:rPr>
          <w:rFonts w:asciiTheme="minorHAnsi" w:hAnsiTheme="minorHAnsi"/>
          <w:sz w:val="20"/>
          <w:szCs w:val="20"/>
        </w:rPr>
        <w:t xml:space="preserve">would remain low and inappropriate for the demands of the </w:t>
      </w:r>
      <w:r w:rsidR="00D601CA" w:rsidRPr="00987695">
        <w:rPr>
          <w:rFonts w:asciiTheme="minorHAnsi" w:hAnsiTheme="minorHAnsi"/>
          <w:sz w:val="20"/>
          <w:szCs w:val="20"/>
        </w:rPr>
        <w:t xml:space="preserve">protected area system of the country, iii) </w:t>
      </w:r>
      <w:r w:rsidR="00856AF8" w:rsidRPr="00987695">
        <w:rPr>
          <w:rFonts w:asciiTheme="minorHAnsi" w:hAnsiTheme="minorHAnsi"/>
          <w:sz w:val="20"/>
          <w:szCs w:val="20"/>
        </w:rPr>
        <w:t>the protected area system would continue to be chronically underfunded</w:t>
      </w:r>
      <w:r w:rsidR="00873D58" w:rsidRPr="00987695">
        <w:rPr>
          <w:rFonts w:asciiTheme="minorHAnsi" w:hAnsiTheme="minorHAnsi"/>
          <w:sz w:val="20"/>
          <w:szCs w:val="20"/>
        </w:rPr>
        <w:t xml:space="preserve">, with some </w:t>
      </w:r>
      <w:r w:rsidR="00951EE9" w:rsidRPr="00987695">
        <w:rPr>
          <w:rFonts w:asciiTheme="minorHAnsi" w:hAnsiTheme="minorHAnsi"/>
          <w:sz w:val="20"/>
          <w:szCs w:val="20"/>
        </w:rPr>
        <w:t xml:space="preserve">(but not all) </w:t>
      </w:r>
      <w:r w:rsidR="00873D58" w:rsidRPr="00987695">
        <w:rPr>
          <w:rFonts w:asciiTheme="minorHAnsi" w:hAnsiTheme="minorHAnsi"/>
          <w:sz w:val="20"/>
          <w:szCs w:val="20"/>
        </w:rPr>
        <w:t xml:space="preserve">protected areas succumbing to </w:t>
      </w:r>
      <w:r w:rsidR="004F7A25" w:rsidRPr="00987695">
        <w:rPr>
          <w:rFonts w:asciiTheme="minorHAnsi" w:hAnsiTheme="minorHAnsi"/>
          <w:sz w:val="20"/>
          <w:szCs w:val="20"/>
        </w:rPr>
        <w:t>the (short term) temptations presented by the extractive industries or commercial agriculture enterprises</w:t>
      </w:r>
      <w:r w:rsidR="00FB578C">
        <w:rPr>
          <w:rFonts w:asciiTheme="minorHAnsi" w:hAnsiTheme="minorHAnsi"/>
          <w:sz w:val="20"/>
          <w:szCs w:val="20"/>
        </w:rPr>
        <w:t xml:space="preserve"> (as has already happened)</w:t>
      </w:r>
      <w:r w:rsidR="006B45E8" w:rsidRPr="00987695">
        <w:rPr>
          <w:rFonts w:asciiTheme="minorHAnsi" w:hAnsiTheme="minorHAnsi"/>
          <w:sz w:val="20"/>
          <w:szCs w:val="20"/>
        </w:rPr>
        <w:t>, iv</w:t>
      </w:r>
      <w:r w:rsidR="00951EE9" w:rsidRPr="00987695">
        <w:rPr>
          <w:rFonts w:asciiTheme="minorHAnsi" w:hAnsiTheme="minorHAnsi"/>
          <w:sz w:val="20"/>
          <w:szCs w:val="20"/>
        </w:rPr>
        <w:t xml:space="preserve">) </w:t>
      </w:r>
      <w:r w:rsidR="004A215E" w:rsidRPr="00987695">
        <w:rPr>
          <w:rFonts w:asciiTheme="minorHAnsi" w:hAnsiTheme="minorHAnsi"/>
          <w:sz w:val="20"/>
          <w:szCs w:val="20"/>
        </w:rPr>
        <w:t xml:space="preserve">protected area management effectiveness </w:t>
      </w:r>
      <w:r w:rsidR="00AE0506" w:rsidRPr="00987695">
        <w:rPr>
          <w:rFonts w:asciiTheme="minorHAnsi" w:hAnsiTheme="minorHAnsi"/>
          <w:sz w:val="20"/>
          <w:szCs w:val="20"/>
        </w:rPr>
        <w:t>will, at best, remain at same</w:t>
      </w:r>
      <w:r w:rsidR="000B3B7C">
        <w:rPr>
          <w:rFonts w:asciiTheme="minorHAnsi" w:hAnsiTheme="minorHAnsi"/>
          <w:sz w:val="20"/>
          <w:szCs w:val="20"/>
        </w:rPr>
        <w:t xml:space="preserve"> (with the exception </w:t>
      </w:r>
      <w:r w:rsidR="000B3B7C" w:rsidRPr="00AB2882">
        <w:rPr>
          <w:rFonts w:asciiTheme="minorHAnsi" w:hAnsiTheme="minorHAnsi"/>
          <w:sz w:val="20"/>
          <w:szCs w:val="20"/>
        </w:rPr>
        <w:t>of those area that continue to receive sustained external support)</w:t>
      </w:r>
      <w:r w:rsidR="00AB2882" w:rsidRPr="00AB2882">
        <w:rPr>
          <w:rFonts w:asciiTheme="minorHAnsi" w:hAnsiTheme="minorHAnsi"/>
          <w:sz w:val="20"/>
          <w:szCs w:val="20"/>
        </w:rPr>
        <w:t xml:space="preserve"> and v) there would be no capacity to reach the Aichi targets for coverage of land and water and representation of key ecosystems in the protected area system</w:t>
      </w:r>
      <w:r w:rsidR="006B45E8" w:rsidRPr="00AB2882">
        <w:rPr>
          <w:rFonts w:asciiTheme="minorHAnsi" w:hAnsiTheme="minorHAnsi"/>
          <w:sz w:val="20"/>
          <w:szCs w:val="20"/>
        </w:rPr>
        <w:t xml:space="preserve">.  In addition, </w:t>
      </w:r>
      <w:r w:rsidR="00F53E2E" w:rsidRPr="00AB2882">
        <w:rPr>
          <w:rFonts w:asciiTheme="minorHAnsi" w:hAnsiTheme="minorHAnsi"/>
          <w:sz w:val="20"/>
          <w:szCs w:val="20"/>
        </w:rPr>
        <w:t xml:space="preserve">the existing gender </w:t>
      </w:r>
      <w:r w:rsidR="00AE0506" w:rsidRPr="00AB2882">
        <w:rPr>
          <w:rFonts w:asciiTheme="minorHAnsi" w:hAnsiTheme="minorHAnsi"/>
          <w:sz w:val="20"/>
          <w:szCs w:val="20"/>
        </w:rPr>
        <w:t xml:space="preserve">power </w:t>
      </w:r>
      <w:r w:rsidR="00F53E2E" w:rsidRPr="00AB2882">
        <w:rPr>
          <w:rFonts w:asciiTheme="minorHAnsi" w:hAnsiTheme="minorHAnsi"/>
          <w:sz w:val="20"/>
          <w:szCs w:val="20"/>
        </w:rPr>
        <w:t>imbalance would persist – which, in and of itself, would lead</w:t>
      </w:r>
      <w:r w:rsidR="00F53E2E" w:rsidRPr="00987695">
        <w:rPr>
          <w:rFonts w:asciiTheme="minorHAnsi" w:hAnsiTheme="minorHAnsi"/>
          <w:sz w:val="20"/>
          <w:szCs w:val="20"/>
        </w:rPr>
        <w:t xml:space="preserve"> to further degradation of the natural resources and integrity of ecosystems.  </w:t>
      </w:r>
      <w:r w:rsidR="004A215E" w:rsidRPr="00987695">
        <w:rPr>
          <w:rFonts w:asciiTheme="minorHAnsi" w:hAnsiTheme="minorHAnsi"/>
          <w:sz w:val="20"/>
          <w:szCs w:val="20"/>
        </w:rPr>
        <w:t>In short, the GEF funding will catalyse significant change (or, in the parlance of GEF, there is significant incremental reasoning for the project).</w:t>
      </w:r>
    </w:p>
    <w:p w14:paraId="754521A0" w14:textId="77777777" w:rsidR="001463EC" w:rsidRPr="004E3C95" w:rsidRDefault="001463EC" w:rsidP="001463EC">
      <w:pPr>
        <w:numPr>
          <w:ilvl w:val="0"/>
          <w:numId w:val="7"/>
        </w:numPr>
        <w:spacing w:after="120"/>
        <w:ind w:left="0" w:firstLine="0"/>
        <w:rPr>
          <w:rFonts w:asciiTheme="minorHAnsi" w:hAnsiTheme="minorHAnsi"/>
          <w:sz w:val="20"/>
          <w:szCs w:val="20"/>
        </w:rPr>
      </w:pPr>
      <w:r w:rsidRPr="001463EC">
        <w:rPr>
          <w:rFonts w:asciiTheme="minorHAnsi" w:hAnsiTheme="minorHAnsi"/>
          <w:sz w:val="20"/>
          <w:szCs w:val="20"/>
        </w:rPr>
        <w:t>Indeed, in a recent assessment of the protected areas of the country</w:t>
      </w:r>
      <w:r w:rsidR="00955473">
        <w:rPr>
          <w:rStyle w:val="FootnoteReference"/>
          <w:szCs w:val="20"/>
        </w:rPr>
        <w:footnoteReference w:id="39"/>
      </w:r>
      <w:r w:rsidRPr="001463EC">
        <w:rPr>
          <w:rFonts w:asciiTheme="minorHAnsi" w:hAnsiTheme="minorHAnsi"/>
          <w:sz w:val="20"/>
          <w:szCs w:val="20"/>
        </w:rPr>
        <w:t xml:space="preserve">, </w:t>
      </w:r>
      <w:r>
        <w:rPr>
          <w:rFonts w:asciiTheme="minorHAnsi" w:hAnsiTheme="minorHAnsi"/>
          <w:sz w:val="20"/>
          <w:szCs w:val="20"/>
        </w:rPr>
        <w:t>t</w:t>
      </w:r>
      <w:r w:rsidRPr="001463EC">
        <w:rPr>
          <w:rFonts w:asciiTheme="minorHAnsi" w:hAnsiTheme="minorHAnsi"/>
          <w:sz w:val="20"/>
          <w:szCs w:val="20"/>
        </w:rPr>
        <w:t xml:space="preserve">he current funding baselines for </w:t>
      </w:r>
      <w:r>
        <w:rPr>
          <w:rFonts w:asciiTheme="minorHAnsi" w:hAnsiTheme="minorHAnsi"/>
          <w:sz w:val="20"/>
          <w:szCs w:val="20"/>
        </w:rPr>
        <w:t>protected areas across the country,</w:t>
      </w:r>
      <w:r w:rsidRPr="001463EC">
        <w:rPr>
          <w:rFonts w:asciiTheme="minorHAnsi" w:hAnsiTheme="minorHAnsi"/>
          <w:sz w:val="20"/>
          <w:szCs w:val="20"/>
        </w:rPr>
        <w:t xml:space="preserve"> and the capacities to administer and improve revenue streams for protected areas are well below the levels required to ensure that the protected area</w:t>
      </w:r>
      <w:r>
        <w:rPr>
          <w:rFonts w:asciiTheme="minorHAnsi" w:hAnsiTheme="minorHAnsi"/>
          <w:sz w:val="20"/>
          <w:szCs w:val="20"/>
        </w:rPr>
        <w:t>s</w:t>
      </w:r>
      <w:r w:rsidRPr="001463EC">
        <w:rPr>
          <w:rFonts w:asciiTheme="minorHAnsi" w:hAnsiTheme="minorHAnsi"/>
          <w:sz w:val="20"/>
          <w:szCs w:val="20"/>
        </w:rPr>
        <w:t xml:space="preserve"> can effectively serve </w:t>
      </w:r>
      <w:r>
        <w:rPr>
          <w:rFonts w:asciiTheme="minorHAnsi" w:hAnsiTheme="minorHAnsi"/>
          <w:sz w:val="20"/>
          <w:szCs w:val="20"/>
        </w:rPr>
        <w:t>their</w:t>
      </w:r>
      <w:r w:rsidRPr="001463EC">
        <w:rPr>
          <w:rFonts w:asciiTheme="minorHAnsi" w:hAnsiTheme="minorHAnsi"/>
          <w:sz w:val="20"/>
          <w:szCs w:val="20"/>
        </w:rPr>
        <w:t xml:space="preserve"> long-term function of protecting biodiversity. The financial situation of protected areas is precarious, and </w:t>
      </w:r>
      <w:r>
        <w:rPr>
          <w:rFonts w:asciiTheme="minorHAnsi" w:hAnsiTheme="minorHAnsi"/>
          <w:sz w:val="20"/>
          <w:szCs w:val="20"/>
        </w:rPr>
        <w:t xml:space="preserve">those that do receive funding (of which the greater majority do not), they are </w:t>
      </w:r>
      <w:r w:rsidRPr="001463EC">
        <w:rPr>
          <w:rFonts w:asciiTheme="minorHAnsi" w:hAnsiTheme="minorHAnsi"/>
          <w:sz w:val="20"/>
          <w:szCs w:val="20"/>
        </w:rPr>
        <w:t xml:space="preserve">highly dependent on sporadic, project-based support from development partners, donor agencies and NGOs. Given the current weak levels of regular and reliable financial support for protected areas, long-term financing to cover the basic operating costs of </w:t>
      </w:r>
      <w:r w:rsidR="00791D9F">
        <w:rPr>
          <w:rFonts w:asciiTheme="minorHAnsi" w:hAnsiTheme="minorHAnsi"/>
          <w:sz w:val="20"/>
          <w:szCs w:val="20"/>
        </w:rPr>
        <w:t xml:space="preserve">the </w:t>
      </w:r>
      <w:r w:rsidRPr="001463EC">
        <w:rPr>
          <w:rFonts w:asciiTheme="minorHAnsi" w:hAnsiTheme="minorHAnsi"/>
          <w:sz w:val="20"/>
          <w:szCs w:val="20"/>
        </w:rPr>
        <w:t xml:space="preserve">protected areas in PNG </w:t>
      </w:r>
      <w:r w:rsidR="00791D9F">
        <w:rPr>
          <w:rFonts w:asciiTheme="minorHAnsi" w:hAnsiTheme="minorHAnsi"/>
          <w:sz w:val="20"/>
          <w:szCs w:val="20"/>
        </w:rPr>
        <w:t>is an important barrier</w:t>
      </w:r>
      <w:r w:rsidRPr="001463EC">
        <w:rPr>
          <w:rFonts w:asciiTheme="minorHAnsi" w:hAnsiTheme="minorHAnsi"/>
          <w:sz w:val="20"/>
          <w:szCs w:val="20"/>
        </w:rPr>
        <w:t xml:space="preserve"> to </w:t>
      </w:r>
      <w:r w:rsidR="00791D9F">
        <w:rPr>
          <w:rFonts w:asciiTheme="minorHAnsi" w:hAnsiTheme="minorHAnsi"/>
          <w:sz w:val="20"/>
          <w:szCs w:val="20"/>
        </w:rPr>
        <w:t>conserving</w:t>
      </w:r>
      <w:r w:rsidRPr="001463EC">
        <w:rPr>
          <w:rFonts w:asciiTheme="minorHAnsi" w:hAnsiTheme="minorHAnsi"/>
          <w:sz w:val="20"/>
          <w:szCs w:val="20"/>
        </w:rPr>
        <w:t xml:space="preserve"> these areas of globally critical biodiversity. </w:t>
      </w:r>
      <w:r w:rsidRPr="004E3C95">
        <w:rPr>
          <w:rFonts w:asciiTheme="minorHAnsi" w:hAnsiTheme="minorHAnsi"/>
          <w:sz w:val="20"/>
          <w:szCs w:val="20"/>
        </w:rPr>
        <w:t xml:space="preserve">The </w:t>
      </w:r>
      <w:r w:rsidR="00791D9F" w:rsidRPr="004E3C95">
        <w:rPr>
          <w:rFonts w:asciiTheme="minorHAnsi" w:hAnsiTheme="minorHAnsi"/>
          <w:sz w:val="20"/>
          <w:szCs w:val="20"/>
        </w:rPr>
        <w:t>t</w:t>
      </w:r>
      <w:r w:rsidR="00B30944" w:rsidRPr="004E3C95">
        <w:rPr>
          <w:rFonts w:asciiTheme="minorHAnsi" w:hAnsiTheme="minorHAnsi"/>
          <w:sz w:val="20"/>
          <w:szCs w:val="20"/>
        </w:rPr>
        <w:t xml:space="preserve">hree </w:t>
      </w:r>
      <w:r w:rsidR="00791D9F" w:rsidRPr="004E3C95">
        <w:rPr>
          <w:rFonts w:asciiTheme="minorHAnsi" w:hAnsiTheme="minorHAnsi"/>
          <w:sz w:val="20"/>
          <w:szCs w:val="20"/>
        </w:rPr>
        <w:t>key</w:t>
      </w:r>
      <w:r w:rsidRPr="004E3C95">
        <w:rPr>
          <w:rFonts w:asciiTheme="minorHAnsi" w:hAnsiTheme="minorHAnsi"/>
          <w:sz w:val="20"/>
          <w:szCs w:val="20"/>
        </w:rPr>
        <w:t xml:space="preserve"> weaknesses in the system are</w:t>
      </w:r>
      <w:r w:rsidR="00791D9F" w:rsidRPr="004E3C95">
        <w:rPr>
          <w:rFonts w:asciiTheme="minorHAnsi" w:hAnsiTheme="minorHAnsi"/>
          <w:sz w:val="20"/>
          <w:szCs w:val="20"/>
        </w:rPr>
        <w:t xml:space="preserve">: </w:t>
      </w:r>
      <w:proofErr w:type="spellStart"/>
      <w:r w:rsidR="00791D9F" w:rsidRPr="004E3C95">
        <w:rPr>
          <w:rFonts w:asciiTheme="minorHAnsi" w:hAnsiTheme="minorHAnsi"/>
          <w:sz w:val="20"/>
          <w:szCs w:val="20"/>
        </w:rPr>
        <w:t>i</w:t>
      </w:r>
      <w:proofErr w:type="spellEnd"/>
      <w:r w:rsidR="00791D9F" w:rsidRPr="004E3C95">
        <w:rPr>
          <w:rFonts w:asciiTheme="minorHAnsi" w:hAnsiTheme="minorHAnsi"/>
          <w:sz w:val="20"/>
          <w:szCs w:val="20"/>
        </w:rPr>
        <w:t>)</w:t>
      </w:r>
      <w:r w:rsidRPr="004E3C95">
        <w:rPr>
          <w:rFonts w:asciiTheme="minorHAnsi" w:hAnsiTheme="minorHAnsi"/>
          <w:sz w:val="20"/>
          <w:szCs w:val="20"/>
        </w:rPr>
        <w:t xml:space="preserve"> insufficient and unreliable revenue streams; </w:t>
      </w:r>
      <w:r w:rsidR="00791D9F" w:rsidRPr="004E3C95">
        <w:rPr>
          <w:rFonts w:asciiTheme="minorHAnsi" w:hAnsiTheme="minorHAnsi"/>
          <w:sz w:val="20"/>
          <w:szCs w:val="20"/>
        </w:rPr>
        <w:t xml:space="preserve">ii) </w:t>
      </w:r>
      <w:r w:rsidRPr="004E3C95">
        <w:rPr>
          <w:rFonts w:asciiTheme="minorHAnsi" w:hAnsiTheme="minorHAnsi"/>
          <w:sz w:val="20"/>
          <w:szCs w:val="20"/>
        </w:rPr>
        <w:t>lack of capacity to secure and manage financial resources</w:t>
      </w:r>
      <w:r w:rsidR="00B30944" w:rsidRPr="004E3C95">
        <w:rPr>
          <w:rFonts w:asciiTheme="minorHAnsi" w:hAnsiTheme="minorHAnsi"/>
          <w:sz w:val="20"/>
          <w:szCs w:val="20"/>
        </w:rPr>
        <w:t xml:space="preserve">; and iii) </w:t>
      </w:r>
      <w:r w:rsidR="00A66B51" w:rsidRPr="004E3C95">
        <w:rPr>
          <w:rFonts w:asciiTheme="minorHAnsi" w:hAnsiTheme="minorHAnsi"/>
          <w:sz w:val="20"/>
          <w:szCs w:val="20"/>
        </w:rPr>
        <w:t>a clear framework for investment</w:t>
      </w:r>
      <w:r w:rsidR="000F477D" w:rsidRPr="004E3C95">
        <w:rPr>
          <w:rFonts w:asciiTheme="minorHAnsi" w:hAnsiTheme="minorHAnsi"/>
          <w:sz w:val="20"/>
          <w:szCs w:val="20"/>
        </w:rPr>
        <w:t xml:space="preserve"> in this sector</w:t>
      </w:r>
      <w:r w:rsidR="00A66B51" w:rsidRPr="004E3C95">
        <w:rPr>
          <w:rFonts w:asciiTheme="minorHAnsi" w:hAnsiTheme="minorHAnsi"/>
          <w:sz w:val="20"/>
          <w:szCs w:val="20"/>
        </w:rPr>
        <w:t>.</w:t>
      </w:r>
    </w:p>
    <w:p w14:paraId="7827EE56" w14:textId="1F0B55B0" w:rsidR="00C8216D" w:rsidRPr="00987695" w:rsidRDefault="001200CA" w:rsidP="001B70F7">
      <w:pPr>
        <w:numPr>
          <w:ilvl w:val="0"/>
          <w:numId w:val="7"/>
        </w:numPr>
        <w:spacing w:after="120"/>
        <w:ind w:left="0" w:firstLine="0"/>
        <w:rPr>
          <w:rFonts w:asciiTheme="minorHAnsi" w:hAnsiTheme="minorHAnsi"/>
          <w:sz w:val="20"/>
          <w:szCs w:val="20"/>
        </w:rPr>
      </w:pPr>
      <w:r w:rsidRPr="00987695">
        <w:rPr>
          <w:rFonts w:asciiTheme="minorHAnsi" w:eastAsia="Times New Roman" w:hAnsiTheme="minorHAnsi"/>
          <w:b/>
          <w:i/>
          <w:sz w:val="20"/>
          <w:szCs w:val="20"/>
        </w:rPr>
        <w:t>Theory of Change.</w:t>
      </w:r>
      <w:r w:rsidRPr="00987695">
        <w:rPr>
          <w:rFonts w:asciiTheme="minorHAnsi" w:eastAsia="Times New Roman" w:hAnsiTheme="minorHAnsi"/>
          <w:sz w:val="20"/>
          <w:szCs w:val="20"/>
        </w:rPr>
        <w:t xml:space="preserve">  </w:t>
      </w:r>
      <w:r w:rsidR="00C8216D" w:rsidRPr="00987695">
        <w:rPr>
          <w:rFonts w:asciiTheme="minorHAnsi" w:eastAsia="Times New Roman" w:hAnsiTheme="minorHAnsi"/>
          <w:sz w:val="20"/>
          <w:szCs w:val="20"/>
        </w:rPr>
        <w:t>The components</w:t>
      </w:r>
      <w:r w:rsidR="00833347" w:rsidRPr="00987695">
        <w:rPr>
          <w:rFonts w:asciiTheme="minorHAnsi" w:eastAsia="Times New Roman" w:hAnsiTheme="minorHAnsi"/>
          <w:sz w:val="20"/>
          <w:szCs w:val="20"/>
        </w:rPr>
        <w:t>, as identified above,</w:t>
      </w:r>
      <w:r w:rsidR="00C8216D" w:rsidRPr="00987695">
        <w:rPr>
          <w:rFonts w:asciiTheme="minorHAnsi" w:eastAsia="Times New Roman" w:hAnsiTheme="minorHAnsi"/>
          <w:sz w:val="20"/>
          <w:szCs w:val="20"/>
        </w:rPr>
        <w:t xml:space="preserve"> are designed to overcome the barriers</w:t>
      </w:r>
      <w:r w:rsidR="00833347" w:rsidRPr="00987695">
        <w:rPr>
          <w:rFonts w:asciiTheme="minorHAnsi" w:eastAsia="Times New Roman" w:hAnsiTheme="minorHAnsi"/>
          <w:sz w:val="20"/>
          <w:szCs w:val="20"/>
        </w:rPr>
        <w:t xml:space="preserve"> </w:t>
      </w:r>
      <w:r w:rsidR="00C8216D" w:rsidRPr="00987695">
        <w:rPr>
          <w:rFonts w:asciiTheme="minorHAnsi" w:eastAsia="Times New Roman" w:hAnsiTheme="minorHAnsi"/>
          <w:sz w:val="20"/>
          <w:szCs w:val="20"/>
        </w:rPr>
        <w:t>throug</w:t>
      </w:r>
      <w:r w:rsidR="00B30944">
        <w:rPr>
          <w:rFonts w:asciiTheme="minorHAnsi" w:eastAsia="Times New Roman" w:hAnsiTheme="minorHAnsi"/>
          <w:sz w:val="20"/>
          <w:szCs w:val="20"/>
        </w:rPr>
        <w:t xml:space="preserve">h the achievement of outcomes. </w:t>
      </w:r>
      <w:r w:rsidR="00C8216D" w:rsidRPr="00987695">
        <w:rPr>
          <w:rFonts w:asciiTheme="minorHAnsi" w:eastAsia="Times New Roman" w:hAnsiTheme="minorHAnsi"/>
          <w:sz w:val="20"/>
          <w:szCs w:val="20"/>
        </w:rPr>
        <w:t xml:space="preserve">There are </w:t>
      </w:r>
      <w:proofErr w:type="gramStart"/>
      <w:r w:rsidR="00C8216D" w:rsidRPr="00987695">
        <w:rPr>
          <w:rFonts w:asciiTheme="minorHAnsi" w:eastAsia="Times New Roman" w:hAnsiTheme="minorHAnsi"/>
          <w:sz w:val="20"/>
          <w:szCs w:val="20"/>
        </w:rPr>
        <w:t>a number of</w:t>
      </w:r>
      <w:proofErr w:type="gramEnd"/>
      <w:r w:rsidR="00C8216D" w:rsidRPr="00987695">
        <w:rPr>
          <w:rFonts w:asciiTheme="minorHAnsi" w:eastAsia="Times New Roman" w:hAnsiTheme="minorHAnsi"/>
          <w:sz w:val="20"/>
          <w:szCs w:val="20"/>
        </w:rPr>
        <w:t xml:space="preserve"> assumptions that are associated with the achievement </w:t>
      </w:r>
      <w:r w:rsidR="00833347" w:rsidRPr="00987695">
        <w:rPr>
          <w:rFonts w:asciiTheme="minorHAnsi" w:eastAsia="Times New Roman" w:hAnsiTheme="minorHAnsi"/>
          <w:sz w:val="20"/>
          <w:szCs w:val="20"/>
        </w:rPr>
        <w:t xml:space="preserve">of the outcomes (see </w:t>
      </w:r>
      <w:r w:rsidR="00833347" w:rsidRPr="00987695">
        <w:rPr>
          <w:rFonts w:asciiTheme="minorHAnsi" w:eastAsia="Times New Roman" w:hAnsiTheme="minorHAnsi"/>
          <w:sz w:val="20"/>
          <w:szCs w:val="20"/>
        </w:rPr>
        <w:fldChar w:fldCharType="begin"/>
      </w:r>
      <w:r w:rsidR="00833347" w:rsidRPr="00987695">
        <w:rPr>
          <w:rFonts w:asciiTheme="minorHAnsi" w:eastAsia="Times New Roman" w:hAnsiTheme="minorHAnsi"/>
          <w:sz w:val="20"/>
          <w:szCs w:val="20"/>
        </w:rPr>
        <w:instrText xml:space="preserve"> REF _Ref497215072 \h </w:instrText>
      </w:r>
      <w:r w:rsidR="00F4094D" w:rsidRPr="00987695">
        <w:rPr>
          <w:rFonts w:asciiTheme="minorHAnsi" w:eastAsia="Times New Roman" w:hAnsiTheme="minorHAnsi"/>
          <w:sz w:val="20"/>
          <w:szCs w:val="20"/>
        </w:rPr>
        <w:instrText xml:space="preserve"> \* MERGEFORMAT </w:instrText>
      </w:r>
      <w:r w:rsidR="00833347" w:rsidRPr="00987695">
        <w:rPr>
          <w:rFonts w:asciiTheme="minorHAnsi" w:eastAsia="Times New Roman" w:hAnsiTheme="minorHAnsi"/>
          <w:sz w:val="20"/>
          <w:szCs w:val="20"/>
        </w:rPr>
      </w:r>
      <w:r w:rsidR="00833347" w:rsidRPr="00987695">
        <w:rPr>
          <w:rFonts w:asciiTheme="minorHAnsi" w:eastAsia="Times New Roman" w:hAnsiTheme="minorHAnsi"/>
          <w:sz w:val="20"/>
          <w:szCs w:val="20"/>
        </w:rPr>
        <w:fldChar w:fldCharType="separate"/>
      </w:r>
      <w:r w:rsidR="00F618D2" w:rsidRPr="00987695">
        <w:rPr>
          <w:rFonts w:asciiTheme="minorHAnsi" w:hAnsiTheme="minorHAnsi"/>
          <w:sz w:val="20"/>
          <w:szCs w:val="20"/>
        </w:rPr>
        <w:t xml:space="preserve">Table </w:t>
      </w:r>
      <w:r w:rsidR="00F618D2">
        <w:rPr>
          <w:rFonts w:asciiTheme="minorHAnsi" w:hAnsiTheme="minorHAnsi"/>
          <w:noProof/>
          <w:sz w:val="20"/>
          <w:szCs w:val="20"/>
        </w:rPr>
        <w:t>2</w:t>
      </w:r>
      <w:r w:rsidR="00833347" w:rsidRPr="00987695">
        <w:rPr>
          <w:rFonts w:asciiTheme="minorHAnsi" w:eastAsia="Times New Roman" w:hAnsiTheme="minorHAnsi"/>
          <w:sz w:val="20"/>
          <w:szCs w:val="20"/>
        </w:rPr>
        <w:fldChar w:fldCharType="end"/>
      </w:r>
      <w:r w:rsidR="00C8216D" w:rsidRPr="00987695">
        <w:rPr>
          <w:rFonts w:asciiTheme="minorHAnsi" w:eastAsia="Times New Roman" w:hAnsiTheme="minorHAnsi"/>
          <w:sz w:val="20"/>
          <w:szCs w:val="20"/>
        </w:rPr>
        <w:t>).</w:t>
      </w:r>
    </w:p>
    <w:p w14:paraId="2EEF3E52" w14:textId="1A906F0F" w:rsidR="00C8216D" w:rsidRPr="00987695" w:rsidRDefault="00C8216D" w:rsidP="00C8216D">
      <w:pPr>
        <w:pStyle w:val="Caption"/>
        <w:rPr>
          <w:rFonts w:asciiTheme="minorHAnsi" w:hAnsiTheme="minorHAnsi"/>
          <w:sz w:val="20"/>
          <w:szCs w:val="20"/>
          <w:lang w:val="en-GB"/>
        </w:rPr>
      </w:pPr>
      <w:bookmarkStart w:id="19" w:name="_Ref497215072"/>
      <w:r w:rsidRPr="00987695">
        <w:rPr>
          <w:rFonts w:asciiTheme="minorHAnsi" w:hAnsiTheme="minorHAnsi"/>
          <w:sz w:val="20"/>
          <w:szCs w:val="20"/>
        </w:rPr>
        <w:t xml:space="preserve">Table </w:t>
      </w:r>
      <w:r w:rsidRPr="00987695">
        <w:rPr>
          <w:rFonts w:asciiTheme="minorHAnsi" w:hAnsiTheme="minorHAnsi"/>
          <w:sz w:val="20"/>
          <w:szCs w:val="20"/>
        </w:rPr>
        <w:fldChar w:fldCharType="begin"/>
      </w:r>
      <w:r w:rsidRPr="00987695">
        <w:rPr>
          <w:rFonts w:asciiTheme="minorHAnsi" w:hAnsiTheme="minorHAnsi"/>
          <w:sz w:val="20"/>
          <w:szCs w:val="20"/>
        </w:rPr>
        <w:instrText xml:space="preserve"> SEQ Table \* ARABIC </w:instrText>
      </w:r>
      <w:r w:rsidRPr="00987695">
        <w:rPr>
          <w:rFonts w:asciiTheme="minorHAnsi" w:hAnsiTheme="minorHAnsi"/>
          <w:sz w:val="20"/>
          <w:szCs w:val="20"/>
        </w:rPr>
        <w:fldChar w:fldCharType="separate"/>
      </w:r>
      <w:r w:rsidR="00F618D2">
        <w:rPr>
          <w:rFonts w:asciiTheme="minorHAnsi" w:hAnsiTheme="minorHAnsi"/>
          <w:noProof/>
          <w:sz w:val="20"/>
          <w:szCs w:val="20"/>
        </w:rPr>
        <w:t>2</w:t>
      </w:r>
      <w:r w:rsidRPr="00987695">
        <w:rPr>
          <w:rFonts w:asciiTheme="minorHAnsi" w:hAnsiTheme="minorHAnsi"/>
          <w:sz w:val="20"/>
          <w:szCs w:val="20"/>
        </w:rPr>
        <w:fldChar w:fldCharType="end"/>
      </w:r>
      <w:bookmarkEnd w:id="19"/>
      <w:r w:rsidRPr="00987695">
        <w:rPr>
          <w:rFonts w:asciiTheme="minorHAnsi" w:hAnsiTheme="minorHAnsi"/>
          <w:sz w:val="20"/>
          <w:szCs w:val="20"/>
        </w:rPr>
        <w:t xml:space="preserve">.  </w:t>
      </w:r>
      <w:r w:rsidRPr="00987695">
        <w:rPr>
          <w:rFonts w:asciiTheme="minorHAnsi" w:hAnsiTheme="minorHAnsi"/>
          <w:sz w:val="20"/>
          <w:szCs w:val="20"/>
          <w:lang w:val="en-GB"/>
        </w:rPr>
        <w:t>The project’s Theory of Change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2270"/>
        <w:gridCol w:w="2229"/>
        <w:gridCol w:w="2253"/>
      </w:tblGrid>
      <w:tr w:rsidR="006A296D" w:rsidRPr="007A1D3B" w14:paraId="7A2696A6" w14:textId="77777777" w:rsidTr="00BC71E1">
        <w:trPr>
          <w:tblHeader/>
        </w:trPr>
        <w:tc>
          <w:tcPr>
            <w:tcW w:w="2258" w:type="dxa"/>
            <w:shd w:val="clear" w:color="auto" w:fill="D9D9D9" w:themeFill="background1" w:themeFillShade="D9"/>
          </w:tcPr>
          <w:p w14:paraId="2B36AAFA" w14:textId="77777777" w:rsidR="006A296D" w:rsidRPr="007A1D3B" w:rsidRDefault="006A296D" w:rsidP="001942EA">
            <w:pPr>
              <w:rPr>
                <w:rFonts w:asciiTheme="minorHAnsi" w:hAnsiTheme="minorHAnsi"/>
                <w:b/>
                <w:sz w:val="18"/>
                <w:szCs w:val="18"/>
              </w:rPr>
            </w:pPr>
            <w:r w:rsidRPr="007A1D3B">
              <w:rPr>
                <w:rFonts w:asciiTheme="minorHAnsi" w:hAnsiTheme="minorHAnsi"/>
                <w:b/>
                <w:sz w:val="18"/>
                <w:szCs w:val="18"/>
              </w:rPr>
              <w:t>Outputs</w:t>
            </w:r>
          </w:p>
        </w:tc>
        <w:tc>
          <w:tcPr>
            <w:tcW w:w="2270" w:type="dxa"/>
            <w:shd w:val="clear" w:color="auto" w:fill="D9D9D9" w:themeFill="background1" w:themeFillShade="D9"/>
          </w:tcPr>
          <w:p w14:paraId="6B4A14D4" w14:textId="77777777" w:rsidR="006A296D" w:rsidRPr="007A1D3B" w:rsidRDefault="006A296D" w:rsidP="001942EA">
            <w:pPr>
              <w:rPr>
                <w:rFonts w:asciiTheme="minorHAnsi" w:hAnsiTheme="minorHAnsi"/>
                <w:b/>
                <w:sz w:val="18"/>
                <w:szCs w:val="18"/>
              </w:rPr>
            </w:pPr>
            <w:r w:rsidRPr="007A1D3B">
              <w:rPr>
                <w:rFonts w:asciiTheme="minorHAnsi" w:hAnsiTheme="minorHAnsi"/>
                <w:b/>
                <w:sz w:val="18"/>
                <w:szCs w:val="18"/>
              </w:rPr>
              <w:t>Outcomes</w:t>
            </w:r>
          </w:p>
        </w:tc>
        <w:tc>
          <w:tcPr>
            <w:tcW w:w="2229" w:type="dxa"/>
            <w:shd w:val="clear" w:color="auto" w:fill="D9D9D9" w:themeFill="background1" w:themeFillShade="D9"/>
          </w:tcPr>
          <w:p w14:paraId="140E0B52" w14:textId="77777777" w:rsidR="006A296D" w:rsidRPr="007A1D3B" w:rsidRDefault="006A296D" w:rsidP="001942EA">
            <w:pPr>
              <w:rPr>
                <w:rFonts w:asciiTheme="minorHAnsi" w:hAnsiTheme="minorHAnsi"/>
                <w:b/>
                <w:sz w:val="18"/>
                <w:szCs w:val="18"/>
              </w:rPr>
            </w:pPr>
            <w:r w:rsidRPr="007A1D3B">
              <w:rPr>
                <w:rFonts w:asciiTheme="minorHAnsi" w:hAnsiTheme="minorHAnsi"/>
                <w:b/>
                <w:sz w:val="18"/>
                <w:szCs w:val="18"/>
              </w:rPr>
              <w:t>Impacts and GEBs</w:t>
            </w:r>
          </w:p>
        </w:tc>
        <w:tc>
          <w:tcPr>
            <w:tcW w:w="2253" w:type="dxa"/>
            <w:shd w:val="clear" w:color="auto" w:fill="D9D9D9" w:themeFill="background1" w:themeFillShade="D9"/>
          </w:tcPr>
          <w:p w14:paraId="79D4F777" w14:textId="77777777" w:rsidR="006A296D" w:rsidRPr="007A1D3B" w:rsidRDefault="006A296D" w:rsidP="001942EA">
            <w:pPr>
              <w:rPr>
                <w:rFonts w:asciiTheme="minorHAnsi" w:hAnsiTheme="minorHAnsi"/>
                <w:b/>
                <w:sz w:val="18"/>
                <w:szCs w:val="18"/>
              </w:rPr>
            </w:pPr>
            <w:r w:rsidRPr="007A1D3B">
              <w:rPr>
                <w:rFonts w:asciiTheme="minorHAnsi" w:hAnsiTheme="minorHAnsi"/>
                <w:b/>
                <w:sz w:val="18"/>
                <w:szCs w:val="18"/>
              </w:rPr>
              <w:t>Assumptions</w:t>
            </w:r>
          </w:p>
        </w:tc>
      </w:tr>
      <w:tr w:rsidR="007A1D3B" w:rsidRPr="007A1D3B" w14:paraId="2651C03E" w14:textId="77777777" w:rsidTr="00BC71E1">
        <w:tc>
          <w:tcPr>
            <w:tcW w:w="4528" w:type="dxa"/>
            <w:gridSpan w:val="2"/>
          </w:tcPr>
          <w:p w14:paraId="356E596A" w14:textId="77777777" w:rsidR="006A296D" w:rsidRPr="007A1D3B" w:rsidRDefault="006A296D" w:rsidP="00A97303">
            <w:pPr>
              <w:rPr>
                <w:rFonts w:asciiTheme="minorHAnsi" w:hAnsiTheme="minorHAnsi"/>
                <w:sz w:val="18"/>
                <w:szCs w:val="18"/>
              </w:rPr>
            </w:pPr>
            <w:r w:rsidRPr="007A1D3B">
              <w:rPr>
                <w:rFonts w:asciiTheme="minorHAnsi" w:hAnsiTheme="minorHAnsi"/>
                <w:sz w:val="18"/>
                <w:szCs w:val="18"/>
              </w:rPr>
              <w:t>Objective: To reduce the funding gap for Papua New Guinea</w:t>
            </w:r>
            <w:r w:rsidRPr="004C1D99">
              <w:rPr>
                <w:rFonts w:asciiTheme="minorHAnsi" w:hAnsiTheme="minorHAnsi"/>
                <w:sz w:val="18"/>
                <w:szCs w:val="18"/>
              </w:rPr>
              <w:t xml:space="preserve">’s protected </w:t>
            </w:r>
            <w:r w:rsidRPr="007A1D3B">
              <w:rPr>
                <w:rFonts w:asciiTheme="minorHAnsi" w:hAnsiTheme="minorHAnsi"/>
                <w:sz w:val="18"/>
                <w:szCs w:val="18"/>
              </w:rPr>
              <w:t xml:space="preserve">areas </w:t>
            </w:r>
            <w:proofErr w:type="gramStart"/>
            <w:r w:rsidRPr="007A1D3B">
              <w:rPr>
                <w:rFonts w:asciiTheme="minorHAnsi" w:hAnsiTheme="minorHAnsi"/>
                <w:sz w:val="18"/>
                <w:szCs w:val="18"/>
              </w:rPr>
              <w:t>in order to</w:t>
            </w:r>
            <w:proofErr w:type="gramEnd"/>
            <w:r w:rsidRPr="007A1D3B">
              <w:rPr>
                <w:rFonts w:asciiTheme="minorHAnsi" w:hAnsiTheme="minorHAnsi"/>
                <w:sz w:val="18"/>
                <w:szCs w:val="18"/>
              </w:rPr>
              <w:t xml:space="preserve"> improve their management effectiveness, and livelihoods of their communal landowners</w:t>
            </w:r>
          </w:p>
        </w:tc>
        <w:tc>
          <w:tcPr>
            <w:tcW w:w="2229" w:type="dxa"/>
          </w:tcPr>
          <w:p w14:paraId="6568FBC4" w14:textId="77777777" w:rsidR="006A296D" w:rsidRPr="00A66B51" w:rsidRDefault="006A296D" w:rsidP="00A97303">
            <w:pPr>
              <w:rPr>
                <w:rFonts w:asciiTheme="minorHAnsi" w:hAnsiTheme="minorHAnsi"/>
                <w:sz w:val="18"/>
                <w:szCs w:val="18"/>
              </w:rPr>
            </w:pPr>
            <w:r w:rsidRPr="00A66B51">
              <w:rPr>
                <w:rFonts w:asciiTheme="minorHAnsi" w:hAnsiTheme="minorHAnsi"/>
                <w:sz w:val="18"/>
                <w:szCs w:val="18"/>
              </w:rPr>
              <w:t xml:space="preserve">The improved management effectiveness of protected areas </w:t>
            </w:r>
            <w:r w:rsidRPr="00A66B51">
              <w:rPr>
                <w:rFonts w:asciiTheme="minorHAnsi" w:eastAsia="Helvetica" w:hAnsiTheme="minorHAnsi" w:cs="Helvetica"/>
                <w:sz w:val="18"/>
                <w:szCs w:val="18"/>
              </w:rPr>
              <w:t xml:space="preserve">– with secured biodiversity, </w:t>
            </w:r>
            <w:r w:rsidRPr="00A66B51">
              <w:rPr>
                <w:rFonts w:asciiTheme="minorHAnsi" w:eastAsia="Helvetica" w:hAnsiTheme="minorHAnsi" w:cs="Helvetica"/>
                <w:sz w:val="18"/>
                <w:szCs w:val="18"/>
              </w:rPr>
              <w:lastRenderedPageBreak/>
              <w:t>ecosystem services</w:t>
            </w:r>
            <w:r w:rsidRPr="00A66B51">
              <w:rPr>
                <w:rFonts w:asciiTheme="minorHAnsi" w:hAnsiTheme="minorHAnsi"/>
                <w:sz w:val="18"/>
                <w:szCs w:val="18"/>
              </w:rPr>
              <w:t xml:space="preserve"> and ecological processes</w:t>
            </w:r>
          </w:p>
        </w:tc>
        <w:tc>
          <w:tcPr>
            <w:tcW w:w="2253" w:type="dxa"/>
          </w:tcPr>
          <w:p w14:paraId="078F7A41" w14:textId="77777777" w:rsidR="006A296D" w:rsidRPr="00A66B51" w:rsidRDefault="006A296D" w:rsidP="00A97303">
            <w:pPr>
              <w:rPr>
                <w:rFonts w:asciiTheme="minorHAnsi" w:hAnsiTheme="minorHAnsi"/>
                <w:sz w:val="18"/>
                <w:szCs w:val="18"/>
              </w:rPr>
            </w:pPr>
            <w:r w:rsidRPr="00A66B51">
              <w:rPr>
                <w:rFonts w:asciiTheme="minorHAnsi" w:hAnsiTheme="minorHAnsi"/>
                <w:sz w:val="18"/>
                <w:szCs w:val="18"/>
              </w:rPr>
              <w:lastRenderedPageBreak/>
              <w:t xml:space="preserve">There is clear understanding and implementation of mandates </w:t>
            </w:r>
            <w:r w:rsidRPr="00A66B51">
              <w:rPr>
                <w:rFonts w:asciiTheme="minorHAnsi" w:eastAsia="Helvetica" w:hAnsiTheme="minorHAnsi" w:cs="Helvetica"/>
                <w:sz w:val="18"/>
                <w:szCs w:val="18"/>
              </w:rPr>
              <w:t xml:space="preserve">– within the </w:t>
            </w:r>
            <w:r w:rsidRPr="00A66B51">
              <w:rPr>
                <w:rFonts w:asciiTheme="minorHAnsi" w:eastAsia="Helvetica" w:hAnsiTheme="minorHAnsi" w:cs="Helvetica"/>
                <w:sz w:val="18"/>
                <w:szCs w:val="18"/>
              </w:rPr>
              <w:lastRenderedPageBreak/>
              <w:t>limitations of the PNG context</w:t>
            </w:r>
          </w:p>
        </w:tc>
      </w:tr>
      <w:tr w:rsidR="006A296D" w:rsidRPr="007A1D3B" w14:paraId="6BC3FD16" w14:textId="77777777" w:rsidTr="00BC71E1">
        <w:tc>
          <w:tcPr>
            <w:tcW w:w="9010" w:type="dxa"/>
            <w:gridSpan w:val="4"/>
          </w:tcPr>
          <w:p w14:paraId="2948DFF2" w14:textId="767B4885" w:rsidR="006A296D" w:rsidRPr="007A1D3B" w:rsidRDefault="006A296D" w:rsidP="001942EA">
            <w:pPr>
              <w:rPr>
                <w:rFonts w:asciiTheme="minorHAnsi" w:hAnsiTheme="minorHAnsi"/>
                <w:sz w:val="18"/>
                <w:szCs w:val="18"/>
              </w:rPr>
            </w:pPr>
            <w:r w:rsidRPr="00AD65F4">
              <w:rPr>
                <w:rFonts w:asciiTheme="minorHAnsi" w:hAnsiTheme="minorHAnsi"/>
                <w:b/>
                <w:sz w:val="18"/>
                <w:szCs w:val="18"/>
              </w:rPr>
              <w:t>Component 1</w:t>
            </w:r>
            <w:r w:rsidRPr="007A1D3B">
              <w:rPr>
                <w:rFonts w:asciiTheme="minorHAnsi" w:hAnsiTheme="minorHAnsi"/>
                <w:sz w:val="18"/>
                <w:szCs w:val="18"/>
              </w:rPr>
              <w:t xml:space="preserve">: </w:t>
            </w:r>
            <w:r w:rsidR="008B008D">
              <w:rPr>
                <w:rFonts w:asciiTheme="minorHAnsi" w:hAnsiTheme="minorHAnsi"/>
                <w:sz w:val="18"/>
                <w:szCs w:val="18"/>
              </w:rPr>
              <w:t>E</w:t>
            </w:r>
            <w:r w:rsidRPr="007A1D3B">
              <w:rPr>
                <w:rFonts w:asciiTheme="minorHAnsi" w:hAnsiTheme="minorHAnsi"/>
                <w:sz w:val="18"/>
                <w:szCs w:val="18"/>
              </w:rPr>
              <w:t xml:space="preserve">nabling conditions for improving the sustainability of the protected area system </w:t>
            </w:r>
          </w:p>
        </w:tc>
      </w:tr>
      <w:tr w:rsidR="006A296D" w:rsidRPr="007A1D3B" w14:paraId="1B8D6E59" w14:textId="77777777" w:rsidTr="00BC71E1">
        <w:tc>
          <w:tcPr>
            <w:tcW w:w="2258" w:type="dxa"/>
          </w:tcPr>
          <w:p w14:paraId="58D11B58" w14:textId="77777777" w:rsidR="006A296D" w:rsidRPr="007A1D3B" w:rsidRDefault="00142588" w:rsidP="00142588">
            <w:pPr>
              <w:rPr>
                <w:rFonts w:asciiTheme="minorHAnsi" w:hAnsiTheme="minorHAnsi"/>
                <w:sz w:val="18"/>
                <w:szCs w:val="18"/>
              </w:rPr>
            </w:pPr>
            <w:r>
              <w:rPr>
                <w:rFonts w:asciiTheme="minorHAnsi" w:hAnsiTheme="minorHAnsi"/>
                <w:sz w:val="18"/>
                <w:szCs w:val="18"/>
              </w:rPr>
              <w:t>Initially</w:t>
            </w:r>
            <w:r w:rsidR="006A296D" w:rsidRPr="007A1D3B">
              <w:rPr>
                <w:rFonts w:asciiTheme="minorHAnsi" w:hAnsiTheme="minorHAnsi"/>
                <w:sz w:val="18"/>
                <w:szCs w:val="18"/>
              </w:rPr>
              <w:t xml:space="preserve">, an institutional analysis of all organisations </w:t>
            </w:r>
            <w:r w:rsidR="008A5B69">
              <w:rPr>
                <w:rFonts w:asciiTheme="minorHAnsi" w:hAnsiTheme="minorHAnsi"/>
                <w:sz w:val="18"/>
                <w:szCs w:val="18"/>
              </w:rPr>
              <w:t>involved</w:t>
            </w:r>
            <w:r w:rsidR="006A296D" w:rsidRPr="007A1D3B">
              <w:rPr>
                <w:rFonts w:asciiTheme="minorHAnsi" w:hAnsiTheme="minorHAnsi"/>
                <w:sz w:val="18"/>
                <w:szCs w:val="18"/>
              </w:rPr>
              <w:t xml:space="preserve"> will be carried out to gain a better understanding of the roles, responsibilities and mandates of the organisations and where the potential </w:t>
            </w:r>
            <w:r w:rsidR="00FB7E59">
              <w:rPr>
                <w:rFonts w:asciiTheme="minorHAnsi" w:hAnsiTheme="minorHAnsi"/>
                <w:sz w:val="18"/>
                <w:szCs w:val="18"/>
              </w:rPr>
              <w:t>for partnerships lie (Output 1.1</w:t>
            </w:r>
            <w:r w:rsidR="006A296D" w:rsidRPr="007A1D3B">
              <w:rPr>
                <w:rFonts w:asciiTheme="minorHAnsi" w:hAnsiTheme="minorHAnsi"/>
                <w:sz w:val="18"/>
                <w:szCs w:val="18"/>
              </w:rPr>
              <w:t>).  A business plan for the protected area system of PNG will be devel</w:t>
            </w:r>
            <w:r w:rsidR="008D6E1D">
              <w:rPr>
                <w:rFonts w:asciiTheme="minorHAnsi" w:hAnsiTheme="minorHAnsi"/>
                <w:sz w:val="18"/>
                <w:szCs w:val="18"/>
              </w:rPr>
              <w:t>oped and implemented (Output 1.2</w:t>
            </w:r>
            <w:r w:rsidR="006A296D" w:rsidRPr="007A1D3B">
              <w:rPr>
                <w:rFonts w:asciiTheme="minorHAnsi" w:hAnsiTheme="minorHAnsi"/>
                <w:sz w:val="18"/>
                <w:szCs w:val="18"/>
              </w:rPr>
              <w:t xml:space="preserve">). Finally, </w:t>
            </w:r>
            <w:proofErr w:type="gramStart"/>
            <w:r w:rsidR="006A296D" w:rsidRPr="007A1D3B">
              <w:rPr>
                <w:rFonts w:asciiTheme="minorHAnsi" w:hAnsiTheme="minorHAnsi"/>
                <w:sz w:val="18"/>
                <w:szCs w:val="18"/>
              </w:rPr>
              <w:t>on the basis of</w:t>
            </w:r>
            <w:proofErr w:type="gramEnd"/>
            <w:r w:rsidR="006A296D" w:rsidRPr="007A1D3B">
              <w:rPr>
                <w:rFonts w:asciiTheme="minorHAnsi" w:hAnsiTheme="minorHAnsi"/>
                <w:sz w:val="18"/>
                <w:szCs w:val="18"/>
              </w:rPr>
              <w:t xml:space="preserve"> the above, appropriate governance structures and capacity of partner organisatio</w:t>
            </w:r>
            <w:r w:rsidR="008D6E1D">
              <w:rPr>
                <w:rFonts w:asciiTheme="minorHAnsi" w:hAnsiTheme="minorHAnsi"/>
                <w:sz w:val="18"/>
                <w:szCs w:val="18"/>
              </w:rPr>
              <w:t>ns will be developed (Output 1.3</w:t>
            </w:r>
            <w:r w:rsidR="006A296D" w:rsidRPr="007A1D3B">
              <w:rPr>
                <w:rFonts w:asciiTheme="minorHAnsi" w:hAnsiTheme="minorHAnsi"/>
                <w:sz w:val="18"/>
                <w:szCs w:val="18"/>
              </w:rPr>
              <w:t>).</w:t>
            </w:r>
          </w:p>
        </w:tc>
        <w:tc>
          <w:tcPr>
            <w:tcW w:w="2270" w:type="dxa"/>
          </w:tcPr>
          <w:p w14:paraId="6912DD9A" w14:textId="77777777" w:rsidR="00B9110B" w:rsidRPr="00893B69" w:rsidRDefault="00B9110B" w:rsidP="00893B69">
            <w:pPr>
              <w:rPr>
                <w:rFonts w:asciiTheme="minorHAnsi" w:hAnsiTheme="minorHAnsi"/>
                <w:sz w:val="18"/>
                <w:szCs w:val="18"/>
              </w:rPr>
            </w:pPr>
            <w:r w:rsidRPr="00893B69">
              <w:rPr>
                <w:rFonts w:asciiTheme="minorHAnsi" w:hAnsiTheme="minorHAnsi"/>
                <w:sz w:val="18"/>
                <w:szCs w:val="18"/>
              </w:rPr>
              <w:t>The improv</w:t>
            </w:r>
            <w:r w:rsidR="000A34B9" w:rsidRPr="00893B69">
              <w:rPr>
                <w:rFonts w:asciiTheme="minorHAnsi" w:hAnsiTheme="minorHAnsi"/>
                <w:sz w:val="18"/>
                <w:szCs w:val="18"/>
              </w:rPr>
              <w:t>ed capacity and establishment and</w:t>
            </w:r>
            <w:r w:rsidRPr="00893B69">
              <w:rPr>
                <w:rFonts w:asciiTheme="minorHAnsi" w:hAnsiTheme="minorHAnsi"/>
                <w:sz w:val="18"/>
                <w:szCs w:val="18"/>
              </w:rPr>
              <w:t xml:space="preserve"> implementation of systems</w:t>
            </w:r>
            <w:r w:rsidR="00570BE1" w:rsidRPr="00893B69">
              <w:rPr>
                <w:rFonts w:asciiTheme="minorHAnsi" w:hAnsiTheme="minorHAnsi"/>
                <w:sz w:val="18"/>
                <w:szCs w:val="18"/>
              </w:rPr>
              <w:t xml:space="preserve"> and structure </w:t>
            </w:r>
            <w:r w:rsidR="00893B69" w:rsidRPr="00893B69">
              <w:rPr>
                <w:rFonts w:asciiTheme="minorHAnsi" w:hAnsiTheme="minorHAnsi"/>
                <w:sz w:val="18"/>
                <w:szCs w:val="18"/>
              </w:rPr>
              <w:t>resulting</w:t>
            </w:r>
            <w:r w:rsidR="00570BE1" w:rsidRPr="00893B69">
              <w:rPr>
                <w:rFonts w:asciiTheme="minorHAnsi" w:hAnsiTheme="minorHAnsi"/>
                <w:sz w:val="18"/>
                <w:szCs w:val="18"/>
              </w:rPr>
              <w:t xml:space="preserve"> from analysis of the space and needs of the organisations</w:t>
            </w:r>
            <w:r w:rsidR="007F2CED" w:rsidRPr="00893B69">
              <w:rPr>
                <w:rFonts w:asciiTheme="minorHAnsi" w:hAnsiTheme="minorHAnsi"/>
                <w:sz w:val="18"/>
                <w:szCs w:val="18"/>
              </w:rPr>
              <w:t xml:space="preserve"> involved or implications</w:t>
            </w:r>
            <w:r w:rsidR="00CF7F19" w:rsidRPr="00893B69">
              <w:rPr>
                <w:rFonts w:asciiTheme="minorHAnsi" w:hAnsiTheme="minorHAnsi"/>
                <w:sz w:val="18"/>
                <w:szCs w:val="18"/>
              </w:rPr>
              <w:t xml:space="preserve"> in protected area management, will lead to a better managed and more financially </w:t>
            </w:r>
            <w:r w:rsidR="00893B69" w:rsidRPr="00893B69">
              <w:rPr>
                <w:rFonts w:asciiTheme="minorHAnsi" w:hAnsiTheme="minorHAnsi"/>
                <w:sz w:val="18"/>
                <w:szCs w:val="18"/>
              </w:rPr>
              <w:t>sustainable protected area system</w:t>
            </w:r>
            <w:r w:rsidR="00893B69">
              <w:rPr>
                <w:rFonts w:asciiTheme="minorHAnsi" w:hAnsiTheme="minorHAnsi"/>
                <w:sz w:val="18"/>
                <w:szCs w:val="18"/>
              </w:rPr>
              <w:t xml:space="preserve"> </w:t>
            </w:r>
            <w:r w:rsidR="00893B69" w:rsidRPr="00893B69">
              <w:rPr>
                <w:rFonts w:asciiTheme="minorHAnsi" w:hAnsiTheme="minorHAnsi"/>
                <w:sz w:val="18"/>
                <w:szCs w:val="18"/>
              </w:rPr>
              <w:t>(Outcome One) as well as improvements in the management effectiveness of protected areas (Objective Outcome).</w:t>
            </w:r>
          </w:p>
        </w:tc>
        <w:tc>
          <w:tcPr>
            <w:tcW w:w="2229" w:type="dxa"/>
          </w:tcPr>
          <w:p w14:paraId="13CC4699" w14:textId="77777777" w:rsidR="006A296D" w:rsidRPr="007A1D3B" w:rsidRDefault="006A296D" w:rsidP="00A97303">
            <w:pPr>
              <w:rPr>
                <w:rFonts w:asciiTheme="minorHAnsi" w:hAnsiTheme="minorHAnsi"/>
                <w:sz w:val="18"/>
                <w:szCs w:val="18"/>
              </w:rPr>
            </w:pPr>
            <w:r w:rsidRPr="007A1D3B">
              <w:rPr>
                <w:rFonts w:asciiTheme="minorHAnsi" w:hAnsiTheme="minorHAnsi"/>
                <w:sz w:val="18"/>
                <w:szCs w:val="18"/>
              </w:rPr>
              <w:t xml:space="preserve">The improved management effectiveness of protected areas will lead to the recovery of the populations of those species that are specifically hunted </w:t>
            </w:r>
            <w:r w:rsidR="00534933">
              <w:rPr>
                <w:rFonts w:asciiTheme="minorHAnsi" w:hAnsiTheme="minorHAnsi"/>
                <w:sz w:val="18"/>
                <w:szCs w:val="18"/>
              </w:rPr>
              <w:t xml:space="preserve">and/or plants (and plant products) sustainably </w:t>
            </w:r>
            <w:proofErr w:type="gramStart"/>
            <w:r w:rsidR="00534933">
              <w:rPr>
                <w:rFonts w:asciiTheme="minorHAnsi" w:hAnsiTheme="minorHAnsi"/>
                <w:sz w:val="18"/>
                <w:szCs w:val="18"/>
              </w:rPr>
              <w:t>harvested</w:t>
            </w:r>
            <w:proofErr w:type="gramEnd"/>
            <w:r w:rsidR="00534933">
              <w:rPr>
                <w:rFonts w:asciiTheme="minorHAnsi" w:hAnsiTheme="minorHAnsi"/>
                <w:sz w:val="18"/>
                <w:szCs w:val="18"/>
              </w:rPr>
              <w:t xml:space="preserve"> </w:t>
            </w:r>
            <w:r w:rsidRPr="007A1D3B">
              <w:rPr>
                <w:rFonts w:asciiTheme="minorHAnsi" w:hAnsiTheme="minorHAnsi"/>
                <w:sz w:val="18"/>
                <w:szCs w:val="18"/>
              </w:rPr>
              <w:t>and the integrity of ecosystems retained (long-term impact and GEB).</w:t>
            </w:r>
          </w:p>
        </w:tc>
        <w:tc>
          <w:tcPr>
            <w:tcW w:w="2253" w:type="dxa"/>
          </w:tcPr>
          <w:p w14:paraId="1EBD1368" w14:textId="6C3C12D1" w:rsidR="006A296D" w:rsidRPr="007A1D3B" w:rsidRDefault="00970B3F" w:rsidP="00A97303">
            <w:pPr>
              <w:rPr>
                <w:rFonts w:asciiTheme="minorHAnsi" w:hAnsiTheme="minorHAnsi"/>
                <w:sz w:val="18"/>
                <w:szCs w:val="18"/>
              </w:rPr>
            </w:pPr>
            <w:r>
              <w:rPr>
                <w:rFonts w:asciiTheme="minorHAnsi" w:hAnsiTheme="minorHAnsi"/>
                <w:sz w:val="18"/>
                <w:szCs w:val="18"/>
              </w:rPr>
              <w:t>I</w:t>
            </w:r>
            <w:r w:rsidR="006A296D" w:rsidRPr="007A1D3B">
              <w:rPr>
                <w:rFonts w:asciiTheme="minorHAnsi" w:hAnsiTheme="minorHAnsi"/>
                <w:sz w:val="18"/>
                <w:szCs w:val="18"/>
              </w:rPr>
              <w:t xml:space="preserve">nstitutional functionality does not </w:t>
            </w:r>
            <w:r>
              <w:rPr>
                <w:rFonts w:asciiTheme="minorHAnsi" w:hAnsiTheme="minorHAnsi"/>
                <w:sz w:val="18"/>
                <w:szCs w:val="18"/>
              </w:rPr>
              <w:t>impede the</w:t>
            </w:r>
            <w:r w:rsidR="006A296D" w:rsidRPr="007A1D3B">
              <w:rPr>
                <w:rFonts w:asciiTheme="minorHAnsi" w:hAnsiTheme="minorHAnsi"/>
                <w:sz w:val="18"/>
                <w:szCs w:val="18"/>
              </w:rPr>
              <w:t xml:space="preserve"> effective management of protected areas.  Therefore, CEPA fulfils its role as a facilitator and supporter of partner organisations and communities involved in protected area and natural resource management.</w:t>
            </w:r>
          </w:p>
          <w:p w14:paraId="569E3C9E" w14:textId="77777777" w:rsidR="006A296D" w:rsidRPr="007A1D3B" w:rsidRDefault="006A296D" w:rsidP="00A97303">
            <w:pPr>
              <w:rPr>
                <w:rFonts w:asciiTheme="minorHAnsi" w:hAnsiTheme="minorHAnsi"/>
                <w:sz w:val="18"/>
                <w:szCs w:val="18"/>
              </w:rPr>
            </w:pPr>
            <w:r w:rsidRPr="007A1D3B">
              <w:rPr>
                <w:rFonts w:asciiTheme="minorHAnsi" w:hAnsiTheme="minorHAnsi"/>
                <w:sz w:val="18"/>
                <w:szCs w:val="18"/>
              </w:rPr>
              <w:t>Cooperation and collaboration among all organisations (at all levels) will be mutually beneficial for all involved.</w:t>
            </w:r>
          </w:p>
          <w:p w14:paraId="0F887050" w14:textId="77777777" w:rsidR="006A296D" w:rsidRDefault="006A296D" w:rsidP="00A97303">
            <w:pPr>
              <w:rPr>
                <w:rFonts w:asciiTheme="minorHAnsi" w:hAnsiTheme="minorHAnsi"/>
                <w:sz w:val="18"/>
                <w:szCs w:val="18"/>
              </w:rPr>
            </w:pPr>
            <w:r w:rsidRPr="007A1D3B">
              <w:rPr>
                <w:rFonts w:asciiTheme="minorHAnsi" w:hAnsiTheme="minorHAnsi"/>
                <w:sz w:val="18"/>
                <w:szCs w:val="18"/>
              </w:rPr>
              <w:t>The government will provide sufficient human and financial resources to effective support for the protected area system and the partners</w:t>
            </w:r>
          </w:p>
          <w:p w14:paraId="00496AA8" w14:textId="77777777" w:rsidR="00AD16C9" w:rsidRPr="007A1D3B" w:rsidRDefault="00AD16C9" w:rsidP="00A97303">
            <w:pPr>
              <w:rPr>
                <w:rFonts w:asciiTheme="minorHAnsi" w:hAnsiTheme="minorHAnsi"/>
                <w:sz w:val="18"/>
                <w:szCs w:val="18"/>
              </w:rPr>
            </w:pPr>
            <w:r>
              <w:rPr>
                <w:rFonts w:asciiTheme="minorHAnsi" w:hAnsiTheme="minorHAnsi"/>
                <w:sz w:val="18"/>
                <w:szCs w:val="18"/>
              </w:rPr>
              <w:t>Financial resources that are made available are used only for intended purposes.</w:t>
            </w:r>
          </w:p>
        </w:tc>
      </w:tr>
      <w:tr w:rsidR="006A296D" w:rsidRPr="007A1D3B" w14:paraId="7204480D" w14:textId="77777777" w:rsidTr="00BC71E1">
        <w:tc>
          <w:tcPr>
            <w:tcW w:w="9010" w:type="dxa"/>
            <w:gridSpan w:val="4"/>
          </w:tcPr>
          <w:p w14:paraId="1BCF1278" w14:textId="77777777" w:rsidR="006A296D" w:rsidRPr="00B7068A" w:rsidRDefault="006A296D" w:rsidP="001942EA">
            <w:pPr>
              <w:rPr>
                <w:rFonts w:asciiTheme="minorHAnsi" w:hAnsiTheme="minorHAnsi"/>
                <w:sz w:val="18"/>
                <w:szCs w:val="18"/>
              </w:rPr>
            </w:pPr>
            <w:r w:rsidRPr="00B7068A">
              <w:rPr>
                <w:rFonts w:asciiTheme="minorHAnsi" w:hAnsiTheme="minorHAnsi"/>
                <w:b/>
                <w:sz w:val="18"/>
                <w:szCs w:val="18"/>
              </w:rPr>
              <w:t>Component 2</w:t>
            </w:r>
            <w:r w:rsidRPr="00B7068A">
              <w:rPr>
                <w:rFonts w:asciiTheme="minorHAnsi" w:hAnsiTheme="minorHAnsi"/>
                <w:sz w:val="18"/>
                <w:szCs w:val="18"/>
              </w:rPr>
              <w:t xml:space="preserve">: Establishment, operationalisation and mobilization of funding for a </w:t>
            </w:r>
            <w:r w:rsidR="00AE6D90" w:rsidRPr="00B7068A">
              <w:rPr>
                <w:rFonts w:asciiTheme="minorHAnsi" w:hAnsiTheme="minorHAnsi"/>
                <w:sz w:val="18"/>
                <w:szCs w:val="18"/>
              </w:rPr>
              <w:t>Biodiversity Fund</w:t>
            </w:r>
          </w:p>
        </w:tc>
      </w:tr>
      <w:tr w:rsidR="006A296D" w:rsidRPr="007A1D3B" w14:paraId="21F10865" w14:textId="77777777" w:rsidTr="00BC71E1">
        <w:tc>
          <w:tcPr>
            <w:tcW w:w="2258" w:type="dxa"/>
          </w:tcPr>
          <w:p w14:paraId="294D1F59" w14:textId="22E57D23" w:rsidR="006A296D" w:rsidRPr="00B7068A" w:rsidRDefault="006A296D" w:rsidP="00811AB9">
            <w:pPr>
              <w:rPr>
                <w:rFonts w:asciiTheme="minorHAnsi" w:hAnsiTheme="minorHAnsi"/>
                <w:sz w:val="18"/>
                <w:szCs w:val="18"/>
              </w:rPr>
            </w:pPr>
            <w:r w:rsidRPr="00B7068A">
              <w:rPr>
                <w:rFonts w:asciiTheme="minorHAnsi" w:hAnsiTheme="minorHAnsi"/>
                <w:sz w:val="18"/>
                <w:szCs w:val="18"/>
              </w:rPr>
              <w:t xml:space="preserve">The Biodiversity Fund is established according to best international practices to ensure transparency, accountability and security.  A fund raising/resource mobilisation strategy to capitalise the Biodiversity Fund is developed and implemented </w:t>
            </w:r>
            <w:r w:rsidRPr="00B7068A">
              <w:rPr>
                <w:rFonts w:ascii="Helvetica" w:eastAsia="Helvetica" w:hAnsi="Helvetica" w:cs="Helvetica"/>
                <w:sz w:val="18"/>
                <w:szCs w:val="18"/>
              </w:rPr>
              <w:t>–</w:t>
            </w:r>
            <w:r w:rsidRPr="00B7068A">
              <w:rPr>
                <w:rFonts w:asciiTheme="minorHAnsi" w:hAnsiTheme="minorHAnsi"/>
                <w:sz w:val="18"/>
                <w:szCs w:val="18"/>
              </w:rPr>
              <w:t xml:space="preserve"> leading to contr</w:t>
            </w:r>
            <w:r w:rsidR="00811AB9" w:rsidRPr="00B7068A">
              <w:rPr>
                <w:rFonts w:asciiTheme="minorHAnsi" w:hAnsiTheme="minorHAnsi"/>
                <w:sz w:val="18"/>
                <w:szCs w:val="18"/>
              </w:rPr>
              <w:t>ibutions to the Fund (Output 2.3)</w:t>
            </w:r>
            <w:r w:rsidRPr="00B7068A">
              <w:rPr>
                <w:rFonts w:asciiTheme="minorHAnsi" w:hAnsiTheme="minorHAnsi"/>
                <w:sz w:val="18"/>
                <w:szCs w:val="18"/>
              </w:rPr>
              <w:t>.</w:t>
            </w:r>
          </w:p>
        </w:tc>
        <w:tc>
          <w:tcPr>
            <w:tcW w:w="2270" w:type="dxa"/>
          </w:tcPr>
          <w:p w14:paraId="0EB8604B" w14:textId="77777777" w:rsidR="006A296D" w:rsidRPr="00B7068A" w:rsidRDefault="006A296D" w:rsidP="00A97303">
            <w:pPr>
              <w:rPr>
                <w:rFonts w:asciiTheme="minorHAnsi" w:hAnsiTheme="minorHAnsi"/>
                <w:sz w:val="18"/>
                <w:szCs w:val="18"/>
              </w:rPr>
            </w:pPr>
            <w:r w:rsidRPr="00B7068A">
              <w:rPr>
                <w:rFonts w:asciiTheme="minorHAnsi" w:hAnsiTheme="minorHAnsi"/>
                <w:sz w:val="18"/>
                <w:szCs w:val="18"/>
              </w:rPr>
              <w:t>The establishment and operationalisation of the Biodiversity Fund (Outcome Two) will ensure secure, long-term funding for the protected area system of PNG while also reducing the funding gap required for effective management of protected areas within the system (Outcome Objective).</w:t>
            </w:r>
          </w:p>
        </w:tc>
        <w:tc>
          <w:tcPr>
            <w:tcW w:w="2229" w:type="dxa"/>
          </w:tcPr>
          <w:p w14:paraId="5252D13F" w14:textId="77777777" w:rsidR="006A296D" w:rsidRPr="00B7068A" w:rsidRDefault="006A296D" w:rsidP="00A97303">
            <w:pPr>
              <w:rPr>
                <w:rFonts w:asciiTheme="minorHAnsi" w:hAnsiTheme="minorHAnsi"/>
                <w:sz w:val="18"/>
                <w:szCs w:val="18"/>
              </w:rPr>
            </w:pPr>
            <w:r w:rsidRPr="00B7068A">
              <w:rPr>
                <w:rFonts w:asciiTheme="minorHAnsi" w:hAnsiTheme="minorHAnsi"/>
                <w:sz w:val="18"/>
                <w:szCs w:val="18"/>
              </w:rPr>
              <w:t>As above, the improved management effectiveness of protected areas will lead to the recovery of the populations of those species that are targeted for harvest and the integrity of ecosystems retained (long-term impact and GEB).</w:t>
            </w:r>
          </w:p>
        </w:tc>
        <w:tc>
          <w:tcPr>
            <w:tcW w:w="2253" w:type="dxa"/>
          </w:tcPr>
          <w:p w14:paraId="4E3239F9" w14:textId="33B5EC65" w:rsidR="006A296D" w:rsidRPr="00B7068A" w:rsidRDefault="00970B3F" w:rsidP="00A97303">
            <w:pPr>
              <w:rPr>
                <w:rFonts w:asciiTheme="minorHAnsi" w:hAnsiTheme="minorHAnsi"/>
                <w:sz w:val="18"/>
                <w:szCs w:val="18"/>
              </w:rPr>
            </w:pPr>
            <w:r w:rsidRPr="00B7068A">
              <w:rPr>
                <w:rFonts w:asciiTheme="minorHAnsi" w:hAnsiTheme="minorHAnsi"/>
                <w:sz w:val="18"/>
                <w:szCs w:val="18"/>
              </w:rPr>
              <w:t>T</w:t>
            </w:r>
            <w:r w:rsidR="006A296D" w:rsidRPr="00B7068A">
              <w:rPr>
                <w:rFonts w:asciiTheme="minorHAnsi" w:hAnsiTheme="minorHAnsi"/>
                <w:sz w:val="18"/>
                <w:szCs w:val="18"/>
              </w:rPr>
              <w:t>he Biodiversity Fund</w:t>
            </w:r>
            <w:r w:rsidRPr="00B7068A">
              <w:rPr>
                <w:rFonts w:asciiTheme="minorHAnsi" w:hAnsiTheme="minorHAnsi"/>
                <w:sz w:val="18"/>
                <w:szCs w:val="18"/>
              </w:rPr>
              <w:t xml:space="preserve"> is independent of political interests</w:t>
            </w:r>
            <w:r w:rsidR="006A296D" w:rsidRPr="00B7068A">
              <w:rPr>
                <w:rFonts w:asciiTheme="minorHAnsi" w:hAnsiTheme="minorHAnsi"/>
                <w:sz w:val="18"/>
                <w:szCs w:val="18"/>
              </w:rPr>
              <w:t>.</w:t>
            </w:r>
          </w:p>
          <w:p w14:paraId="77E6E85C" w14:textId="77777777" w:rsidR="006A296D" w:rsidRPr="00B7068A" w:rsidRDefault="006A296D" w:rsidP="00A97303">
            <w:pPr>
              <w:rPr>
                <w:rFonts w:asciiTheme="minorHAnsi" w:hAnsiTheme="minorHAnsi"/>
                <w:sz w:val="18"/>
                <w:szCs w:val="18"/>
              </w:rPr>
            </w:pPr>
            <w:r w:rsidRPr="00B7068A">
              <w:rPr>
                <w:rFonts w:asciiTheme="minorHAnsi" w:hAnsiTheme="minorHAnsi"/>
                <w:sz w:val="18"/>
                <w:szCs w:val="18"/>
              </w:rPr>
              <w:t>The fund raising/resource mobilisation is successful</w:t>
            </w:r>
            <w:r w:rsidR="00A04410" w:rsidRPr="00B7068A">
              <w:rPr>
                <w:rFonts w:asciiTheme="minorHAnsi" w:hAnsiTheme="minorHAnsi"/>
                <w:sz w:val="18"/>
                <w:szCs w:val="18"/>
              </w:rPr>
              <w:t xml:space="preserve"> and guaranteed for an adequate period</w:t>
            </w:r>
            <w:r w:rsidRPr="00B7068A">
              <w:rPr>
                <w:rFonts w:asciiTheme="minorHAnsi" w:hAnsiTheme="minorHAnsi"/>
                <w:sz w:val="18"/>
                <w:szCs w:val="18"/>
              </w:rPr>
              <w:t>.</w:t>
            </w:r>
          </w:p>
          <w:p w14:paraId="706D08A1" w14:textId="77777777" w:rsidR="006A296D" w:rsidRPr="00B7068A" w:rsidRDefault="006A296D" w:rsidP="00A97303">
            <w:pPr>
              <w:rPr>
                <w:rFonts w:asciiTheme="minorHAnsi" w:hAnsiTheme="minorHAnsi"/>
                <w:sz w:val="18"/>
                <w:szCs w:val="18"/>
              </w:rPr>
            </w:pPr>
            <w:r w:rsidRPr="00B7068A">
              <w:rPr>
                <w:rFonts w:asciiTheme="minorHAnsi" w:hAnsiTheme="minorHAnsi"/>
                <w:sz w:val="18"/>
                <w:szCs w:val="18"/>
              </w:rPr>
              <w:t>The funding streams from the Biodiversity Fund become available across the protected area system for the partners (including NGOs and communities) who are the owners of the protected areas and are directly involved in protected area management.</w:t>
            </w:r>
          </w:p>
        </w:tc>
      </w:tr>
      <w:tr w:rsidR="006A296D" w:rsidRPr="007A1D3B" w14:paraId="27774528" w14:textId="77777777" w:rsidTr="00BC71E1">
        <w:tc>
          <w:tcPr>
            <w:tcW w:w="9010" w:type="dxa"/>
            <w:gridSpan w:val="4"/>
          </w:tcPr>
          <w:p w14:paraId="36DBC091" w14:textId="5048A812" w:rsidR="006A296D" w:rsidRPr="007A1D3B" w:rsidRDefault="006A296D" w:rsidP="001942EA">
            <w:pPr>
              <w:rPr>
                <w:rFonts w:asciiTheme="minorHAnsi" w:hAnsiTheme="minorHAnsi"/>
                <w:sz w:val="18"/>
                <w:szCs w:val="18"/>
              </w:rPr>
            </w:pPr>
            <w:r w:rsidRPr="00AD65F4">
              <w:rPr>
                <w:rFonts w:asciiTheme="minorHAnsi" w:hAnsiTheme="minorHAnsi"/>
                <w:b/>
                <w:sz w:val="18"/>
                <w:szCs w:val="18"/>
              </w:rPr>
              <w:t>Component 3</w:t>
            </w:r>
            <w:r w:rsidRPr="007A1D3B">
              <w:rPr>
                <w:rFonts w:asciiTheme="minorHAnsi" w:hAnsiTheme="minorHAnsi"/>
                <w:sz w:val="18"/>
                <w:szCs w:val="18"/>
              </w:rPr>
              <w:t xml:space="preserve">: </w:t>
            </w:r>
            <w:r w:rsidR="008B008D">
              <w:rPr>
                <w:rFonts w:asciiTheme="minorHAnsi" w:hAnsiTheme="minorHAnsi"/>
                <w:sz w:val="18"/>
                <w:szCs w:val="18"/>
              </w:rPr>
              <w:t>Enhanced</w:t>
            </w:r>
            <w:r w:rsidRPr="007A1D3B">
              <w:rPr>
                <w:rFonts w:asciiTheme="minorHAnsi" w:hAnsiTheme="minorHAnsi"/>
                <w:sz w:val="18"/>
                <w:szCs w:val="18"/>
              </w:rPr>
              <w:t xml:space="preserve"> management capacity and financial sustainability of individual protected areas</w:t>
            </w:r>
          </w:p>
        </w:tc>
      </w:tr>
      <w:tr w:rsidR="006A296D" w:rsidRPr="007A1D3B" w14:paraId="34415F00" w14:textId="77777777" w:rsidTr="00BC71E1">
        <w:tc>
          <w:tcPr>
            <w:tcW w:w="2258" w:type="dxa"/>
          </w:tcPr>
          <w:p w14:paraId="25A4D824" w14:textId="5A06439A" w:rsidR="006A296D" w:rsidRPr="007A1D3B" w:rsidRDefault="006A296D" w:rsidP="00A97303">
            <w:pPr>
              <w:rPr>
                <w:rFonts w:asciiTheme="minorHAnsi" w:hAnsiTheme="minorHAnsi"/>
                <w:sz w:val="18"/>
                <w:szCs w:val="18"/>
              </w:rPr>
            </w:pPr>
            <w:r w:rsidRPr="007A1D3B">
              <w:rPr>
                <w:rFonts w:asciiTheme="minorHAnsi" w:hAnsiTheme="minorHAnsi"/>
                <w:sz w:val="18"/>
                <w:szCs w:val="18"/>
              </w:rPr>
              <w:t xml:space="preserve">This component focuses on testing, piloting, demonstrating and learning </w:t>
            </w:r>
            <w:r w:rsidRPr="007A1D3B">
              <w:rPr>
                <w:rFonts w:ascii="Helvetica" w:eastAsia="Helvetica" w:hAnsi="Helvetica" w:cs="Helvetica"/>
                <w:sz w:val="18"/>
                <w:szCs w:val="18"/>
              </w:rPr>
              <w:t xml:space="preserve">– </w:t>
            </w:r>
            <w:r w:rsidRPr="004C1D99">
              <w:rPr>
                <w:rFonts w:asciiTheme="minorHAnsi" w:eastAsia="Helvetica" w:hAnsiTheme="minorHAnsi" w:cs="Helvetica"/>
                <w:sz w:val="18"/>
                <w:szCs w:val="18"/>
              </w:rPr>
              <w:t>specifically</w:t>
            </w:r>
            <w:r w:rsidRPr="007A1D3B">
              <w:rPr>
                <w:rFonts w:asciiTheme="minorHAnsi" w:hAnsiTheme="minorHAnsi"/>
                <w:sz w:val="18"/>
                <w:szCs w:val="18"/>
              </w:rPr>
              <w:t xml:space="preserve"> testing mechanisms to deliver funds from the Biodiversity  Fund to selected protected areas (Output 3.1)</w:t>
            </w:r>
            <w:r w:rsidR="00970B3F">
              <w:rPr>
                <w:rFonts w:asciiTheme="minorHAnsi" w:hAnsiTheme="minorHAnsi"/>
                <w:sz w:val="18"/>
                <w:szCs w:val="18"/>
              </w:rPr>
              <w:t>;</w:t>
            </w:r>
            <w:r w:rsidRPr="007A1D3B">
              <w:rPr>
                <w:rFonts w:asciiTheme="minorHAnsi" w:hAnsiTheme="minorHAnsi"/>
                <w:sz w:val="18"/>
                <w:szCs w:val="18"/>
              </w:rPr>
              <w:t xml:space="preserve"> piloting mechanisms that will </w:t>
            </w:r>
            <w:r w:rsidRPr="007A1D3B">
              <w:rPr>
                <w:rFonts w:asciiTheme="minorHAnsi" w:hAnsiTheme="minorHAnsi"/>
                <w:sz w:val="18"/>
                <w:szCs w:val="18"/>
              </w:rPr>
              <w:lastRenderedPageBreak/>
              <w:t xml:space="preserve">catalyse (or consolidate) revenue in a small number of sites such that that revenue will be re-invested into the management of those sites </w:t>
            </w:r>
            <w:r w:rsidR="00970B3F">
              <w:rPr>
                <w:rFonts w:asciiTheme="minorHAnsi" w:hAnsiTheme="minorHAnsi"/>
                <w:sz w:val="18"/>
                <w:szCs w:val="18"/>
              </w:rPr>
              <w:t>and possibly</w:t>
            </w:r>
            <w:r w:rsidRPr="007A1D3B">
              <w:rPr>
                <w:rFonts w:asciiTheme="minorHAnsi" w:hAnsiTheme="minorHAnsi"/>
                <w:sz w:val="18"/>
                <w:szCs w:val="18"/>
              </w:rPr>
              <w:t xml:space="preserve"> other sites (Output 3.2)</w:t>
            </w:r>
            <w:r w:rsidR="00970B3F">
              <w:rPr>
                <w:rFonts w:asciiTheme="minorHAnsi" w:hAnsiTheme="minorHAnsi"/>
                <w:sz w:val="18"/>
                <w:szCs w:val="18"/>
              </w:rPr>
              <w:t>;</w:t>
            </w:r>
            <w:r w:rsidRPr="007A1D3B">
              <w:rPr>
                <w:rFonts w:asciiTheme="minorHAnsi" w:hAnsiTheme="minorHAnsi"/>
                <w:sz w:val="18"/>
                <w:szCs w:val="18"/>
              </w:rPr>
              <w:t xml:space="preserve"> and learning from the diverse practices that are being implemented by various partner organisations across the country (Output 3.3).</w:t>
            </w:r>
          </w:p>
          <w:p w14:paraId="400490EE" w14:textId="77777777" w:rsidR="006A296D" w:rsidRPr="007A1D3B" w:rsidRDefault="006A296D" w:rsidP="00A97303">
            <w:pPr>
              <w:rPr>
                <w:rFonts w:asciiTheme="minorHAnsi" w:hAnsiTheme="minorHAnsi"/>
                <w:sz w:val="18"/>
                <w:szCs w:val="18"/>
              </w:rPr>
            </w:pPr>
            <w:r w:rsidRPr="007A1D3B">
              <w:rPr>
                <w:rFonts w:asciiTheme="minorHAnsi" w:hAnsiTheme="minorHAnsi"/>
                <w:sz w:val="18"/>
                <w:szCs w:val="18"/>
              </w:rPr>
              <w:t>National and international stakeholders will participate in the project M&amp;E, and lessons learned from the implementation will be systemized (Output 3.4)</w:t>
            </w:r>
          </w:p>
        </w:tc>
        <w:tc>
          <w:tcPr>
            <w:tcW w:w="2270" w:type="dxa"/>
          </w:tcPr>
          <w:p w14:paraId="0A38C89D" w14:textId="10D5754A" w:rsidR="006A296D" w:rsidRPr="007A1D3B" w:rsidRDefault="006A296D" w:rsidP="00A97303">
            <w:pPr>
              <w:rPr>
                <w:rFonts w:asciiTheme="minorHAnsi" w:hAnsiTheme="minorHAnsi"/>
                <w:sz w:val="18"/>
                <w:szCs w:val="18"/>
              </w:rPr>
            </w:pPr>
            <w:r w:rsidRPr="007A1D3B">
              <w:rPr>
                <w:rFonts w:asciiTheme="minorHAnsi" w:hAnsiTheme="minorHAnsi"/>
                <w:sz w:val="18"/>
                <w:szCs w:val="18"/>
              </w:rPr>
              <w:lastRenderedPageBreak/>
              <w:t xml:space="preserve">Mechanisms for improving </w:t>
            </w:r>
            <w:r w:rsidR="009D4D22">
              <w:rPr>
                <w:rFonts w:asciiTheme="minorHAnsi" w:hAnsiTheme="minorHAnsi"/>
                <w:sz w:val="18"/>
                <w:szCs w:val="18"/>
              </w:rPr>
              <w:t xml:space="preserve">the </w:t>
            </w:r>
            <w:r w:rsidRPr="007A1D3B">
              <w:rPr>
                <w:rFonts w:asciiTheme="minorHAnsi" w:hAnsiTheme="minorHAnsi"/>
                <w:sz w:val="18"/>
                <w:szCs w:val="18"/>
              </w:rPr>
              <w:t xml:space="preserve">management and financial sustainability of selected protected areas will be tested and piloted.  A participatory and gender balanced approach in M&amp;E and a strong lesson learning system will allow effective </w:t>
            </w:r>
            <w:r w:rsidRPr="007A1D3B">
              <w:rPr>
                <w:rFonts w:asciiTheme="minorHAnsi" w:hAnsiTheme="minorHAnsi"/>
                <w:sz w:val="18"/>
                <w:szCs w:val="18"/>
              </w:rPr>
              <w:lastRenderedPageBreak/>
              <w:t>adaptation of systems to provide funding to protected areas (and the partners involved in their management</w:t>
            </w:r>
            <w:proofErr w:type="gramStart"/>
            <w:r w:rsidRPr="007A1D3B">
              <w:rPr>
                <w:rFonts w:asciiTheme="minorHAnsi" w:hAnsiTheme="minorHAnsi"/>
                <w:sz w:val="18"/>
                <w:szCs w:val="18"/>
              </w:rPr>
              <w:t>)</w:t>
            </w:r>
            <w:proofErr w:type="gramEnd"/>
            <w:r w:rsidRPr="007A1D3B">
              <w:rPr>
                <w:rFonts w:asciiTheme="minorHAnsi" w:hAnsiTheme="minorHAnsi"/>
                <w:sz w:val="18"/>
                <w:szCs w:val="18"/>
              </w:rPr>
              <w:t xml:space="preserve"> and community based natural resource management (Outcome Three). Successful mechanisms will be implemented across the country and at an international level by other projects (Objective Outcome)</w:t>
            </w:r>
          </w:p>
        </w:tc>
        <w:tc>
          <w:tcPr>
            <w:tcW w:w="2229" w:type="dxa"/>
          </w:tcPr>
          <w:p w14:paraId="3F74F3D2" w14:textId="254C6A1C" w:rsidR="006A296D" w:rsidRPr="007A1D3B" w:rsidRDefault="006A296D" w:rsidP="00A97303">
            <w:pPr>
              <w:rPr>
                <w:rFonts w:asciiTheme="minorHAnsi" w:hAnsiTheme="minorHAnsi"/>
                <w:sz w:val="18"/>
                <w:szCs w:val="18"/>
              </w:rPr>
            </w:pPr>
            <w:r w:rsidRPr="007A1D3B">
              <w:rPr>
                <w:rFonts w:asciiTheme="minorHAnsi" w:hAnsiTheme="minorHAnsi"/>
                <w:sz w:val="18"/>
                <w:szCs w:val="18"/>
              </w:rPr>
              <w:lastRenderedPageBreak/>
              <w:t>Through the learning</w:t>
            </w:r>
            <w:r w:rsidR="009D4D22">
              <w:rPr>
                <w:rFonts w:asciiTheme="minorHAnsi" w:hAnsiTheme="minorHAnsi"/>
                <w:sz w:val="18"/>
                <w:szCs w:val="18"/>
              </w:rPr>
              <w:t>,</w:t>
            </w:r>
            <w:r w:rsidRPr="007A1D3B">
              <w:rPr>
                <w:rFonts w:asciiTheme="minorHAnsi" w:hAnsiTheme="minorHAnsi"/>
                <w:sz w:val="18"/>
                <w:szCs w:val="18"/>
              </w:rPr>
              <w:t xml:space="preserve"> upscaling and replication, </w:t>
            </w:r>
            <w:r w:rsidR="009D4D22">
              <w:rPr>
                <w:rFonts w:asciiTheme="minorHAnsi" w:hAnsiTheme="minorHAnsi"/>
                <w:sz w:val="18"/>
                <w:szCs w:val="18"/>
              </w:rPr>
              <w:t xml:space="preserve">the </w:t>
            </w:r>
            <w:r w:rsidRPr="007A1D3B">
              <w:rPr>
                <w:rFonts w:asciiTheme="minorHAnsi" w:hAnsiTheme="minorHAnsi"/>
                <w:sz w:val="18"/>
                <w:szCs w:val="18"/>
              </w:rPr>
              <w:t xml:space="preserve">project </w:t>
            </w:r>
            <w:r w:rsidR="009D4D22">
              <w:rPr>
                <w:rFonts w:asciiTheme="minorHAnsi" w:hAnsiTheme="minorHAnsi"/>
                <w:sz w:val="18"/>
                <w:szCs w:val="18"/>
              </w:rPr>
              <w:t xml:space="preserve">results </w:t>
            </w:r>
            <w:r w:rsidRPr="007A1D3B">
              <w:rPr>
                <w:rFonts w:asciiTheme="minorHAnsi" w:hAnsiTheme="minorHAnsi"/>
                <w:sz w:val="18"/>
                <w:szCs w:val="18"/>
              </w:rPr>
              <w:t xml:space="preserve">will be strengthened leading to more secure and better managed protected areas (Mid-Term Impact) and restoration of fauna and flora populations and </w:t>
            </w:r>
            <w:r w:rsidRPr="007A1D3B">
              <w:rPr>
                <w:rFonts w:asciiTheme="minorHAnsi" w:hAnsiTheme="minorHAnsi"/>
                <w:sz w:val="18"/>
                <w:szCs w:val="18"/>
              </w:rPr>
              <w:lastRenderedPageBreak/>
              <w:t>ecosystems (Long-Term Impact)</w:t>
            </w:r>
          </w:p>
        </w:tc>
        <w:tc>
          <w:tcPr>
            <w:tcW w:w="2253" w:type="dxa"/>
          </w:tcPr>
          <w:p w14:paraId="04BA8F64" w14:textId="77777777" w:rsidR="006A296D" w:rsidRDefault="006A296D" w:rsidP="00A97303">
            <w:pPr>
              <w:rPr>
                <w:rFonts w:asciiTheme="minorHAnsi" w:hAnsiTheme="minorHAnsi"/>
                <w:sz w:val="18"/>
                <w:szCs w:val="18"/>
              </w:rPr>
            </w:pPr>
            <w:r w:rsidRPr="007A1D3B">
              <w:rPr>
                <w:rFonts w:asciiTheme="minorHAnsi" w:hAnsiTheme="minorHAnsi"/>
                <w:sz w:val="18"/>
                <w:szCs w:val="18"/>
              </w:rPr>
              <w:lastRenderedPageBreak/>
              <w:t>Other stakeholders have interest to learn from lessons and successful practices developed by the project</w:t>
            </w:r>
          </w:p>
          <w:p w14:paraId="041BA97A" w14:textId="77777777" w:rsidR="009D1CAF" w:rsidRPr="007A1D3B" w:rsidRDefault="000E60C7" w:rsidP="00A97303">
            <w:pPr>
              <w:rPr>
                <w:rFonts w:asciiTheme="minorHAnsi" w:hAnsiTheme="minorHAnsi"/>
                <w:sz w:val="18"/>
                <w:szCs w:val="18"/>
              </w:rPr>
            </w:pPr>
            <w:r>
              <w:rPr>
                <w:rFonts w:asciiTheme="minorHAnsi" w:hAnsiTheme="minorHAnsi"/>
                <w:sz w:val="18"/>
                <w:szCs w:val="18"/>
              </w:rPr>
              <w:t xml:space="preserve">The stakeholders involved in the </w:t>
            </w:r>
            <w:r w:rsidR="007232D3">
              <w:rPr>
                <w:rFonts w:asciiTheme="minorHAnsi" w:hAnsiTheme="minorHAnsi"/>
                <w:sz w:val="18"/>
                <w:szCs w:val="18"/>
              </w:rPr>
              <w:t xml:space="preserve">pilots and tests come to a consensus understanding regarding </w:t>
            </w:r>
            <w:r w:rsidR="007232D3">
              <w:rPr>
                <w:rFonts w:asciiTheme="minorHAnsi" w:hAnsiTheme="minorHAnsi"/>
                <w:sz w:val="18"/>
                <w:szCs w:val="18"/>
              </w:rPr>
              <w:lastRenderedPageBreak/>
              <w:t>the outcome of the pilots and tests</w:t>
            </w:r>
          </w:p>
        </w:tc>
      </w:tr>
    </w:tbl>
    <w:p w14:paraId="4AE646E2" w14:textId="77777777" w:rsidR="00C8216D" w:rsidRPr="00A70779" w:rsidRDefault="00C8216D" w:rsidP="00C8216D">
      <w:pPr>
        <w:spacing w:after="120"/>
        <w:rPr>
          <w:szCs w:val="22"/>
          <w:highlight w:val="yellow"/>
        </w:rPr>
      </w:pPr>
    </w:p>
    <w:p w14:paraId="7F3A3BAB" w14:textId="4E62120A" w:rsidR="00C50372" w:rsidRPr="00987695" w:rsidRDefault="00C50372"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The project is taking the approach of building from the ground up </w:t>
      </w:r>
      <w:r w:rsidR="00982365">
        <w:rPr>
          <w:rFonts w:asciiTheme="minorHAnsi" w:hAnsiTheme="minorHAnsi"/>
          <w:sz w:val="20"/>
          <w:szCs w:val="20"/>
        </w:rPr>
        <w:t xml:space="preserve">(with the participation of the provincial, district and LLGs) </w:t>
      </w:r>
      <w:r w:rsidRPr="00987695">
        <w:rPr>
          <w:rFonts w:asciiTheme="minorHAnsi" w:hAnsiTheme="minorHAnsi"/>
          <w:sz w:val="20"/>
          <w:szCs w:val="20"/>
        </w:rPr>
        <w:t>– rather than adopting a top-down approach (which has been previously unsuccessful in the context of PNG</w:t>
      </w:r>
      <w:r w:rsidRPr="00987695">
        <w:rPr>
          <w:rStyle w:val="FootnoteReference"/>
          <w:rFonts w:asciiTheme="minorHAnsi" w:hAnsiTheme="minorHAnsi"/>
          <w:sz w:val="20"/>
          <w:szCs w:val="20"/>
        </w:rPr>
        <w:footnoteReference w:id="40"/>
      </w:r>
      <w:r w:rsidRPr="00987695">
        <w:rPr>
          <w:rFonts w:asciiTheme="minorHAnsi" w:hAnsiTheme="minorHAnsi"/>
          <w:sz w:val="20"/>
          <w:szCs w:val="20"/>
        </w:rPr>
        <w:t>)</w:t>
      </w:r>
      <w:r w:rsidR="00982365">
        <w:rPr>
          <w:rFonts w:asciiTheme="minorHAnsi" w:hAnsiTheme="minorHAnsi"/>
          <w:sz w:val="20"/>
          <w:szCs w:val="20"/>
        </w:rPr>
        <w:t xml:space="preserve"> – although it acts within a national framework with full participation of CEPA</w:t>
      </w:r>
      <w:r w:rsidRPr="00987695">
        <w:rPr>
          <w:rFonts w:asciiTheme="minorHAnsi" w:hAnsiTheme="minorHAnsi"/>
          <w:sz w:val="20"/>
          <w:szCs w:val="20"/>
        </w:rPr>
        <w:t xml:space="preserve">.  The consensus among stakeholders is that a bottom-up approach – working with </w:t>
      </w:r>
      <w:r w:rsidR="00AC5C8C" w:rsidRPr="00987695">
        <w:rPr>
          <w:rFonts w:asciiTheme="minorHAnsi" w:hAnsiTheme="minorHAnsi"/>
          <w:sz w:val="20"/>
          <w:szCs w:val="20"/>
        </w:rPr>
        <w:t xml:space="preserve">and through the </w:t>
      </w:r>
      <w:proofErr w:type="gramStart"/>
      <w:r w:rsidR="00AC5C8C" w:rsidRPr="00987695">
        <w:rPr>
          <w:rFonts w:asciiTheme="minorHAnsi" w:hAnsiTheme="minorHAnsi"/>
          <w:sz w:val="20"/>
          <w:szCs w:val="20"/>
        </w:rPr>
        <w:t>land-owners</w:t>
      </w:r>
      <w:proofErr w:type="gramEnd"/>
      <w:r w:rsidR="00AC5C8C" w:rsidRPr="00987695">
        <w:rPr>
          <w:rFonts w:asciiTheme="minorHAnsi" w:hAnsiTheme="minorHAnsi"/>
          <w:sz w:val="20"/>
          <w:szCs w:val="20"/>
        </w:rPr>
        <w:t xml:space="preserve"> and users,</w:t>
      </w:r>
      <w:r w:rsidRPr="00987695">
        <w:rPr>
          <w:rFonts w:asciiTheme="minorHAnsi" w:hAnsiTheme="minorHAnsi"/>
          <w:sz w:val="20"/>
          <w:szCs w:val="20"/>
        </w:rPr>
        <w:t xml:space="preserve"> and local partners – </w:t>
      </w:r>
      <w:r w:rsidR="00474160" w:rsidRPr="00987695">
        <w:rPr>
          <w:rFonts w:asciiTheme="minorHAnsi" w:hAnsiTheme="minorHAnsi"/>
          <w:sz w:val="20"/>
          <w:szCs w:val="20"/>
        </w:rPr>
        <w:t xml:space="preserve">is the </w:t>
      </w:r>
      <w:r w:rsidR="00474160" w:rsidRPr="00987695">
        <w:rPr>
          <w:rFonts w:asciiTheme="minorHAnsi" w:hAnsiTheme="minorHAnsi"/>
          <w:i/>
          <w:sz w:val="20"/>
          <w:szCs w:val="20"/>
        </w:rPr>
        <w:t xml:space="preserve">only </w:t>
      </w:r>
      <w:r w:rsidR="00474160" w:rsidRPr="00987695">
        <w:rPr>
          <w:rFonts w:asciiTheme="minorHAnsi" w:hAnsiTheme="minorHAnsi"/>
          <w:sz w:val="20"/>
          <w:szCs w:val="20"/>
        </w:rPr>
        <w:t>way in which the project w</w:t>
      </w:r>
      <w:r w:rsidRPr="00987695">
        <w:rPr>
          <w:rFonts w:asciiTheme="minorHAnsi" w:hAnsiTheme="minorHAnsi"/>
          <w:sz w:val="20"/>
          <w:szCs w:val="20"/>
        </w:rPr>
        <w:t xml:space="preserve">ill be successful </w:t>
      </w:r>
      <w:r w:rsidR="00474160" w:rsidRPr="00987695">
        <w:rPr>
          <w:rFonts w:asciiTheme="minorHAnsi" w:hAnsiTheme="minorHAnsi"/>
          <w:sz w:val="20"/>
          <w:szCs w:val="20"/>
        </w:rPr>
        <w:t xml:space="preserve">in achieving its outcomes and objective </w:t>
      </w:r>
      <w:r w:rsidRPr="00987695">
        <w:rPr>
          <w:rFonts w:asciiTheme="minorHAnsi" w:hAnsiTheme="minorHAnsi"/>
          <w:sz w:val="20"/>
          <w:szCs w:val="20"/>
        </w:rPr>
        <w:t xml:space="preserve">in the context of </w:t>
      </w:r>
      <w:r w:rsidR="00474160" w:rsidRPr="00987695">
        <w:rPr>
          <w:rFonts w:asciiTheme="minorHAnsi" w:hAnsiTheme="minorHAnsi"/>
          <w:sz w:val="20"/>
          <w:szCs w:val="20"/>
        </w:rPr>
        <w:t>PNG</w:t>
      </w:r>
      <w:r w:rsidRPr="00987695">
        <w:rPr>
          <w:rFonts w:asciiTheme="minorHAnsi" w:hAnsiTheme="minorHAnsi"/>
          <w:sz w:val="20"/>
          <w:szCs w:val="20"/>
        </w:rPr>
        <w:t>.</w:t>
      </w:r>
    </w:p>
    <w:p w14:paraId="780FFAB7" w14:textId="359F7107" w:rsidR="00C8216D" w:rsidRPr="00987695" w:rsidRDefault="00C8216D"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The </w:t>
      </w:r>
      <w:r w:rsidR="00A66B51">
        <w:rPr>
          <w:rFonts w:asciiTheme="minorHAnsi" w:hAnsiTheme="minorHAnsi"/>
          <w:sz w:val="20"/>
          <w:szCs w:val="20"/>
        </w:rPr>
        <w:t xml:space="preserve">project </w:t>
      </w:r>
      <w:r w:rsidRPr="00987695">
        <w:rPr>
          <w:rFonts w:asciiTheme="minorHAnsi" w:hAnsiTheme="minorHAnsi"/>
          <w:sz w:val="20"/>
          <w:szCs w:val="20"/>
        </w:rPr>
        <w:t xml:space="preserve">strategy </w:t>
      </w:r>
      <w:r w:rsidR="00A66B51">
        <w:rPr>
          <w:rFonts w:asciiTheme="minorHAnsi" w:hAnsiTheme="minorHAnsi"/>
          <w:sz w:val="20"/>
          <w:szCs w:val="20"/>
        </w:rPr>
        <w:t xml:space="preserve">is </w:t>
      </w:r>
      <w:r w:rsidRPr="00987695">
        <w:rPr>
          <w:rFonts w:asciiTheme="minorHAnsi" w:hAnsiTheme="minorHAnsi"/>
          <w:sz w:val="20"/>
          <w:szCs w:val="20"/>
        </w:rPr>
        <w:t xml:space="preserve">developed on the basis of </w:t>
      </w:r>
      <w:proofErr w:type="spellStart"/>
      <w:r w:rsidR="00982365">
        <w:rPr>
          <w:rFonts w:asciiTheme="minorHAnsi" w:hAnsiTheme="minorHAnsi"/>
          <w:sz w:val="20"/>
          <w:szCs w:val="20"/>
        </w:rPr>
        <w:t>i</w:t>
      </w:r>
      <w:proofErr w:type="spellEnd"/>
      <w:r w:rsidR="00982365">
        <w:rPr>
          <w:rFonts w:asciiTheme="minorHAnsi" w:hAnsiTheme="minorHAnsi"/>
          <w:sz w:val="20"/>
          <w:szCs w:val="20"/>
        </w:rPr>
        <w:t xml:space="preserve">) a thorough analysis of the context and situation in PNG, ii) </w:t>
      </w:r>
      <w:r w:rsidRPr="00987695">
        <w:rPr>
          <w:rFonts w:asciiTheme="minorHAnsi" w:hAnsiTheme="minorHAnsi"/>
          <w:sz w:val="20"/>
          <w:szCs w:val="20"/>
        </w:rPr>
        <w:t xml:space="preserve">consultation with </w:t>
      </w:r>
      <w:r w:rsidR="00A17B25" w:rsidRPr="00987695">
        <w:rPr>
          <w:rFonts w:asciiTheme="minorHAnsi" w:hAnsiTheme="minorHAnsi"/>
          <w:sz w:val="20"/>
          <w:szCs w:val="20"/>
        </w:rPr>
        <w:t xml:space="preserve">a broad </w:t>
      </w:r>
      <w:r w:rsidR="000D02FC" w:rsidRPr="00987695">
        <w:rPr>
          <w:rFonts w:asciiTheme="minorHAnsi" w:hAnsiTheme="minorHAnsi"/>
          <w:sz w:val="20"/>
          <w:szCs w:val="20"/>
        </w:rPr>
        <w:t xml:space="preserve">swathe of </w:t>
      </w:r>
      <w:r w:rsidR="00896BCF" w:rsidRPr="00987695">
        <w:rPr>
          <w:rFonts w:asciiTheme="minorHAnsi" w:hAnsiTheme="minorHAnsi"/>
          <w:sz w:val="20"/>
          <w:szCs w:val="20"/>
        </w:rPr>
        <w:t xml:space="preserve">stakeholders – including extensive consultations with local communities, peoples and </w:t>
      </w:r>
      <w:proofErr w:type="gramStart"/>
      <w:r w:rsidR="00896BCF" w:rsidRPr="00987695">
        <w:rPr>
          <w:rFonts w:asciiTheme="minorHAnsi" w:hAnsiTheme="minorHAnsi"/>
          <w:sz w:val="20"/>
          <w:szCs w:val="20"/>
        </w:rPr>
        <w:t>land-owners</w:t>
      </w:r>
      <w:proofErr w:type="gramEnd"/>
      <w:r w:rsidR="00896BCF" w:rsidRPr="00987695">
        <w:rPr>
          <w:rFonts w:asciiTheme="minorHAnsi" w:hAnsiTheme="minorHAnsi"/>
          <w:sz w:val="20"/>
          <w:szCs w:val="20"/>
        </w:rPr>
        <w:t xml:space="preserve"> and users in the vicinity of the sites that will be targeted by the project. </w:t>
      </w:r>
      <w:r w:rsidR="00896BCF" w:rsidRPr="004E3C95">
        <w:rPr>
          <w:rFonts w:asciiTheme="minorHAnsi" w:hAnsiTheme="minorHAnsi"/>
          <w:sz w:val="20"/>
          <w:szCs w:val="20"/>
        </w:rPr>
        <w:t xml:space="preserve">This includes the </w:t>
      </w:r>
      <w:r w:rsidR="00A66B51" w:rsidRPr="004E3C95">
        <w:rPr>
          <w:rFonts w:asciiTheme="minorHAnsi" w:hAnsiTheme="minorHAnsi"/>
          <w:sz w:val="20"/>
          <w:szCs w:val="20"/>
        </w:rPr>
        <w:t xml:space="preserve">stakeholders and </w:t>
      </w:r>
      <w:r w:rsidR="00896BCF" w:rsidRPr="004E3C95">
        <w:rPr>
          <w:rFonts w:asciiTheme="minorHAnsi" w:hAnsiTheme="minorHAnsi"/>
          <w:sz w:val="20"/>
          <w:szCs w:val="20"/>
        </w:rPr>
        <w:t>institutions involved in the implementation of the two ongoing UNDP-GEF projects</w:t>
      </w:r>
      <w:r w:rsidR="00896BCF" w:rsidRPr="004E3C95">
        <w:rPr>
          <w:rStyle w:val="FootnoteReference"/>
          <w:rFonts w:asciiTheme="minorHAnsi" w:hAnsiTheme="minorHAnsi"/>
          <w:sz w:val="20"/>
          <w:szCs w:val="20"/>
        </w:rPr>
        <w:footnoteReference w:id="41"/>
      </w:r>
      <w:r w:rsidR="00566D1B" w:rsidRPr="004E3C95">
        <w:rPr>
          <w:rFonts w:asciiTheme="minorHAnsi" w:hAnsiTheme="minorHAnsi"/>
          <w:sz w:val="20"/>
          <w:szCs w:val="20"/>
        </w:rPr>
        <w:t xml:space="preserve">.  </w:t>
      </w:r>
      <w:r w:rsidRPr="004E3C95">
        <w:rPr>
          <w:rFonts w:asciiTheme="minorHAnsi" w:hAnsiTheme="minorHAnsi"/>
          <w:sz w:val="20"/>
          <w:szCs w:val="20"/>
        </w:rPr>
        <w:t xml:space="preserve">Other projects and organisations that were consulted over the PPG period include </w:t>
      </w:r>
      <w:r w:rsidR="00DD2C50" w:rsidRPr="004E3C95">
        <w:rPr>
          <w:rFonts w:asciiTheme="minorHAnsi" w:hAnsiTheme="minorHAnsi"/>
          <w:sz w:val="20"/>
          <w:szCs w:val="20"/>
        </w:rPr>
        <w:t>WCS</w:t>
      </w:r>
      <w:r w:rsidRPr="004E3C95">
        <w:rPr>
          <w:rFonts w:asciiTheme="minorHAnsi" w:hAnsiTheme="minorHAnsi"/>
          <w:sz w:val="20"/>
          <w:szCs w:val="20"/>
        </w:rPr>
        <w:t xml:space="preserve">, </w:t>
      </w:r>
      <w:r w:rsidR="006E3DCC" w:rsidRPr="004E3C95">
        <w:rPr>
          <w:rFonts w:asciiTheme="minorHAnsi" w:hAnsiTheme="minorHAnsi"/>
          <w:sz w:val="20"/>
          <w:szCs w:val="20"/>
        </w:rPr>
        <w:t>TNC</w:t>
      </w:r>
      <w:r w:rsidR="00DD2C50" w:rsidRPr="004E3C95">
        <w:rPr>
          <w:rFonts w:asciiTheme="minorHAnsi" w:hAnsiTheme="minorHAnsi"/>
          <w:sz w:val="20"/>
          <w:szCs w:val="20"/>
        </w:rPr>
        <w:t>, WWF</w:t>
      </w:r>
      <w:r w:rsidRPr="004E3C95">
        <w:rPr>
          <w:rFonts w:asciiTheme="minorHAnsi" w:hAnsiTheme="minorHAnsi"/>
          <w:sz w:val="20"/>
          <w:szCs w:val="20"/>
        </w:rPr>
        <w:t xml:space="preserve">, </w:t>
      </w:r>
      <w:r w:rsidR="00A3120A" w:rsidRPr="004E3C95">
        <w:rPr>
          <w:rFonts w:asciiTheme="minorHAnsi" w:hAnsiTheme="minorHAnsi"/>
          <w:sz w:val="20"/>
          <w:szCs w:val="20"/>
        </w:rPr>
        <w:t xml:space="preserve">the Treasury, the Provincial Governments (in East Sepik, Madang and West New Britain provinces), selected Local Level Governments (LLGs) in the vicinity of the sites targeted by the project (see </w:t>
      </w:r>
      <w:r w:rsidR="00A3120A" w:rsidRPr="004E3C95">
        <w:rPr>
          <w:rFonts w:asciiTheme="minorHAnsi" w:hAnsiTheme="minorHAnsi"/>
          <w:b/>
          <w:sz w:val="20"/>
          <w:szCs w:val="20"/>
        </w:rPr>
        <w:t xml:space="preserve">Annex </w:t>
      </w:r>
      <w:r w:rsidR="00E270EB" w:rsidRPr="004E3C95">
        <w:rPr>
          <w:rFonts w:asciiTheme="minorHAnsi" w:hAnsiTheme="minorHAnsi"/>
          <w:b/>
          <w:sz w:val="20"/>
          <w:szCs w:val="20"/>
        </w:rPr>
        <w:t>F</w:t>
      </w:r>
      <w:r w:rsidRPr="004E3C95">
        <w:rPr>
          <w:rFonts w:asciiTheme="minorHAnsi" w:hAnsiTheme="minorHAnsi"/>
          <w:sz w:val="20"/>
          <w:szCs w:val="20"/>
        </w:rPr>
        <w:t xml:space="preserve"> for a list of the people consulted over the course of the PPG process). The PPG </w:t>
      </w:r>
      <w:r w:rsidR="00E84975" w:rsidRPr="004E3C95">
        <w:rPr>
          <w:rFonts w:asciiTheme="minorHAnsi" w:hAnsiTheme="minorHAnsi"/>
          <w:sz w:val="20"/>
          <w:szCs w:val="20"/>
        </w:rPr>
        <w:t xml:space="preserve">also </w:t>
      </w:r>
      <w:r w:rsidRPr="004E3C95">
        <w:rPr>
          <w:rFonts w:asciiTheme="minorHAnsi" w:hAnsiTheme="minorHAnsi"/>
          <w:sz w:val="20"/>
          <w:szCs w:val="20"/>
        </w:rPr>
        <w:t>included a</w:t>
      </w:r>
      <w:r w:rsidR="00D93B76" w:rsidRPr="004E3C95">
        <w:rPr>
          <w:rFonts w:asciiTheme="minorHAnsi" w:hAnsiTheme="minorHAnsi"/>
          <w:sz w:val="20"/>
          <w:szCs w:val="20"/>
        </w:rPr>
        <w:t>n initial</w:t>
      </w:r>
      <w:r w:rsidRPr="004E3C95">
        <w:rPr>
          <w:rFonts w:asciiTheme="minorHAnsi" w:hAnsiTheme="minorHAnsi"/>
          <w:sz w:val="20"/>
          <w:szCs w:val="20"/>
        </w:rPr>
        <w:t xml:space="preserve"> stakeholder</w:t>
      </w:r>
      <w:r w:rsidRPr="00987695">
        <w:rPr>
          <w:rFonts w:asciiTheme="minorHAnsi" w:hAnsiTheme="minorHAnsi"/>
          <w:sz w:val="20"/>
          <w:szCs w:val="20"/>
        </w:rPr>
        <w:t xml:space="preserve"> workshop</w:t>
      </w:r>
      <w:r w:rsidRPr="00987695">
        <w:rPr>
          <w:rStyle w:val="FootnoteReference"/>
          <w:rFonts w:asciiTheme="minorHAnsi" w:hAnsiTheme="minorHAnsi"/>
          <w:sz w:val="20"/>
          <w:szCs w:val="20"/>
        </w:rPr>
        <w:footnoteReference w:id="42"/>
      </w:r>
      <w:r w:rsidRPr="00987695">
        <w:rPr>
          <w:rFonts w:asciiTheme="minorHAnsi" w:hAnsiTheme="minorHAnsi"/>
          <w:sz w:val="20"/>
          <w:szCs w:val="20"/>
        </w:rPr>
        <w:t xml:space="preserve"> </w:t>
      </w:r>
      <w:r w:rsidR="00D93B76" w:rsidRPr="00987695">
        <w:rPr>
          <w:rFonts w:asciiTheme="minorHAnsi" w:hAnsiTheme="minorHAnsi"/>
          <w:sz w:val="20"/>
          <w:szCs w:val="20"/>
        </w:rPr>
        <w:t>and then a “pre-validation” workshop</w:t>
      </w:r>
      <w:r w:rsidR="00D93B76" w:rsidRPr="00987695">
        <w:rPr>
          <w:rStyle w:val="FootnoteReference"/>
          <w:rFonts w:asciiTheme="minorHAnsi" w:hAnsiTheme="minorHAnsi"/>
          <w:sz w:val="20"/>
          <w:szCs w:val="20"/>
        </w:rPr>
        <w:footnoteReference w:id="43"/>
      </w:r>
      <w:r w:rsidR="00D93B76" w:rsidRPr="00987695">
        <w:rPr>
          <w:rFonts w:asciiTheme="minorHAnsi" w:hAnsiTheme="minorHAnsi"/>
          <w:sz w:val="20"/>
          <w:szCs w:val="20"/>
        </w:rPr>
        <w:t xml:space="preserve"> </w:t>
      </w:r>
      <w:r w:rsidRPr="00987695">
        <w:rPr>
          <w:rFonts w:asciiTheme="minorHAnsi" w:hAnsiTheme="minorHAnsi"/>
          <w:sz w:val="20"/>
          <w:szCs w:val="20"/>
        </w:rPr>
        <w:t>in which comments and feedback was given on a draft of the project document.</w:t>
      </w:r>
    </w:p>
    <w:p w14:paraId="18123864" w14:textId="77777777" w:rsidR="00C82824" w:rsidRDefault="00C8216D"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In addition, the strategy is drawn from other </w:t>
      </w:r>
      <w:r w:rsidR="00CF6CEE" w:rsidRPr="00987695">
        <w:rPr>
          <w:rFonts w:asciiTheme="minorHAnsi" w:hAnsiTheme="minorHAnsi"/>
          <w:sz w:val="20"/>
          <w:szCs w:val="20"/>
        </w:rPr>
        <w:t xml:space="preserve">PA sustainable financing </w:t>
      </w:r>
      <w:r w:rsidRPr="00987695">
        <w:rPr>
          <w:rFonts w:asciiTheme="minorHAnsi" w:hAnsiTheme="minorHAnsi"/>
          <w:sz w:val="20"/>
          <w:szCs w:val="20"/>
        </w:rPr>
        <w:t xml:space="preserve">initiatives that </w:t>
      </w:r>
      <w:r w:rsidR="00CF6CEE" w:rsidRPr="00987695">
        <w:rPr>
          <w:rFonts w:asciiTheme="minorHAnsi" w:hAnsiTheme="minorHAnsi"/>
          <w:sz w:val="20"/>
          <w:szCs w:val="20"/>
        </w:rPr>
        <w:t xml:space="preserve">have been and </w:t>
      </w:r>
      <w:r w:rsidRPr="00987695">
        <w:rPr>
          <w:rFonts w:asciiTheme="minorHAnsi" w:hAnsiTheme="minorHAnsi"/>
          <w:sz w:val="20"/>
          <w:szCs w:val="20"/>
        </w:rPr>
        <w:t>are ongoing across the globe</w:t>
      </w:r>
      <w:r w:rsidR="003B3BC0" w:rsidRPr="00987695">
        <w:rPr>
          <w:rFonts w:asciiTheme="minorHAnsi" w:hAnsiTheme="minorHAnsi"/>
          <w:sz w:val="20"/>
          <w:szCs w:val="20"/>
        </w:rPr>
        <w:t>.</w:t>
      </w:r>
      <w:r w:rsidR="003E2AFA">
        <w:rPr>
          <w:rFonts w:asciiTheme="minorHAnsi" w:hAnsiTheme="minorHAnsi"/>
          <w:sz w:val="20"/>
          <w:szCs w:val="20"/>
        </w:rPr>
        <w:t xml:space="preserve"> </w:t>
      </w:r>
      <w:r w:rsidR="00D261D3" w:rsidRPr="00987695">
        <w:rPr>
          <w:rFonts w:asciiTheme="minorHAnsi" w:hAnsiTheme="minorHAnsi"/>
          <w:sz w:val="20"/>
          <w:szCs w:val="20"/>
        </w:rPr>
        <w:t xml:space="preserve">The strategy also recognises that sustainable financing of Protected Areas in PNG will always require a level of funding support from </w:t>
      </w:r>
      <w:r w:rsidR="00A635AE" w:rsidRPr="00987695">
        <w:rPr>
          <w:rFonts w:asciiTheme="minorHAnsi" w:hAnsiTheme="minorHAnsi"/>
          <w:sz w:val="20"/>
          <w:szCs w:val="20"/>
        </w:rPr>
        <w:t xml:space="preserve">both the government of PNG </w:t>
      </w:r>
      <w:r w:rsidR="00B13D47" w:rsidRPr="00987695">
        <w:rPr>
          <w:rFonts w:asciiTheme="minorHAnsi" w:hAnsiTheme="minorHAnsi"/>
          <w:sz w:val="20"/>
          <w:szCs w:val="20"/>
        </w:rPr>
        <w:t xml:space="preserve">and </w:t>
      </w:r>
      <w:r w:rsidR="00D261D3" w:rsidRPr="00987695">
        <w:rPr>
          <w:rFonts w:asciiTheme="minorHAnsi" w:hAnsiTheme="minorHAnsi"/>
          <w:sz w:val="20"/>
          <w:szCs w:val="20"/>
        </w:rPr>
        <w:t>international sources (to maintain/increase the Biodiversity Fund), in line with the global benefits of the biodiversity protection in PNG, for which the local community owners of the land in PNG cannot exclusively be held responsible.</w:t>
      </w:r>
    </w:p>
    <w:p w14:paraId="0E0A1C30" w14:textId="621BD3C3" w:rsidR="005F5A14" w:rsidRPr="004A0F5F" w:rsidRDefault="00C8216D" w:rsidP="001B70F7">
      <w:pPr>
        <w:numPr>
          <w:ilvl w:val="0"/>
          <w:numId w:val="7"/>
        </w:numPr>
        <w:spacing w:after="120"/>
        <w:ind w:left="0" w:firstLine="0"/>
        <w:rPr>
          <w:rFonts w:asciiTheme="minorHAnsi" w:hAnsiTheme="minorHAnsi"/>
          <w:sz w:val="20"/>
          <w:szCs w:val="20"/>
        </w:rPr>
      </w:pPr>
      <w:r w:rsidRPr="00987695">
        <w:rPr>
          <w:rFonts w:asciiTheme="minorHAnsi" w:hAnsiTheme="minorHAnsi"/>
          <w:b/>
          <w:i/>
          <w:sz w:val="20"/>
          <w:szCs w:val="20"/>
        </w:rPr>
        <w:lastRenderedPageBreak/>
        <w:t>Selected project areas</w:t>
      </w:r>
      <w:r w:rsidRPr="00987695">
        <w:rPr>
          <w:rFonts w:asciiTheme="minorHAnsi" w:hAnsiTheme="minorHAnsi"/>
          <w:sz w:val="20"/>
          <w:szCs w:val="20"/>
        </w:rPr>
        <w:t xml:space="preserve">.  </w:t>
      </w:r>
      <w:r w:rsidR="00316C52" w:rsidRPr="00987695">
        <w:rPr>
          <w:rFonts w:asciiTheme="minorHAnsi" w:hAnsiTheme="minorHAnsi"/>
          <w:sz w:val="20"/>
          <w:szCs w:val="20"/>
        </w:rPr>
        <w:t>The project’s objective is to achieve</w:t>
      </w:r>
      <w:r w:rsidR="00FD46E0">
        <w:rPr>
          <w:rFonts w:asciiTheme="minorHAnsi" w:hAnsiTheme="minorHAnsi"/>
          <w:sz w:val="20"/>
          <w:szCs w:val="20"/>
        </w:rPr>
        <w:t xml:space="preserve"> </w:t>
      </w:r>
      <w:r w:rsidR="00316C52" w:rsidRPr="00987695">
        <w:rPr>
          <w:rFonts w:asciiTheme="minorHAnsi" w:hAnsiTheme="minorHAnsi"/>
          <w:sz w:val="20"/>
          <w:szCs w:val="20"/>
        </w:rPr>
        <w:t xml:space="preserve">sustainable </w:t>
      </w:r>
      <w:r w:rsidR="00746F05" w:rsidRPr="00987695">
        <w:rPr>
          <w:rFonts w:asciiTheme="minorHAnsi" w:hAnsiTheme="minorHAnsi"/>
          <w:sz w:val="20"/>
          <w:szCs w:val="20"/>
        </w:rPr>
        <w:t>financing</w:t>
      </w:r>
      <w:r w:rsidR="00316C52" w:rsidRPr="00987695">
        <w:rPr>
          <w:rFonts w:asciiTheme="minorHAnsi" w:hAnsiTheme="minorHAnsi"/>
          <w:sz w:val="20"/>
          <w:szCs w:val="20"/>
        </w:rPr>
        <w:t xml:space="preserve"> </w:t>
      </w:r>
      <w:r w:rsidR="00746F05" w:rsidRPr="00987695">
        <w:rPr>
          <w:rFonts w:asciiTheme="minorHAnsi" w:hAnsiTheme="minorHAnsi"/>
          <w:sz w:val="20"/>
          <w:szCs w:val="20"/>
        </w:rPr>
        <w:t>of</w:t>
      </w:r>
      <w:r w:rsidR="00316C52" w:rsidRPr="00987695">
        <w:rPr>
          <w:rFonts w:asciiTheme="minorHAnsi" w:hAnsiTheme="minorHAnsi"/>
          <w:sz w:val="20"/>
          <w:szCs w:val="20"/>
        </w:rPr>
        <w:t xml:space="preserve"> the protected areas of </w:t>
      </w:r>
      <w:r w:rsidR="00316C52" w:rsidRPr="004A0F5F">
        <w:rPr>
          <w:rFonts w:asciiTheme="minorHAnsi" w:hAnsiTheme="minorHAnsi"/>
          <w:sz w:val="20"/>
          <w:szCs w:val="20"/>
        </w:rPr>
        <w:t>the country</w:t>
      </w:r>
      <w:r w:rsidR="00C95DBB" w:rsidRPr="004A0F5F">
        <w:rPr>
          <w:rFonts w:asciiTheme="minorHAnsi" w:hAnsiTheme="minorHAnsi"/>
          <w:sz w:val="20"/>
          <w:szCs w:val="20"/>
        </w:rPr>
        <w:t xml:space="preserve"> – using the Biodiversity Fund as the principal mechanism to do this</w:t>
      </w:r>
      <w:r w:rsidR="003E2AFA" w:rsidRPr="004A0F5F">
        <w:rPr>
          <w:rFonts w:asciiTheme="minorHAnsi" w:hAnsiTheme="minorHAnsi"/>
          <w:sz w:val="20"/>
          <w:szCs w:val="20"/>
        </w:rPr>
        <w:t xml:space="preserve">. </w:t>
      </w:r>
      <w:r w:rsidR="00316C52" w:rsidRPr="004A0F5F">
        <w:rPr>
          <w:rFonts w:asciiTheme="minorHAnsi" w:hAnsiTheme="minorHAnsi"/>
          <w:sz w:val="20"/>
          <w:szCs w:val="20"/>
        </w:rPr>
        <w:t>Over the project’s life (as part of Outcome Three</w:t>
      </w:r>
      <w:r w:rsidR="00BA3D03" w:rsidRPr="004A0F5F">
        <w:rPr>
          <w:rFonts w:asciiTheme="minorHAnsi" w:hAnsiTheme="minorHAnsi"/>
          <w:sz w:val="20"/>
          <w:szCs w:val="20"/>
        </w:rPr>
        <w:t>, as described in the following section</w:t>
      </w:r>
      <w:r w:rsidR="00316C52" w:rsidRPr="004A0F5F">
        <w:rPr>
          <w:rFonts w:asciiTheme="minorHAnsi" w:hAnsiTheme="minorHAnsi"/>
          <w:sz w:val="20"/>
          <w:szCs w:val="20"/>
        </w:rPr>
        <w:t>)</w:t>
      </w:r>
      <w:r w:rsidR="00BA3D03" w:rsidRPr="004A0F5F">
        <w:rPr>
          <w:rFonts w:asciiTheme="minorHAnsi" w:hAnsiTheme="minorHAnsi"/>
          <w:sz w:val="20"/>
          <w:szCs w:val="20"/>
        </w:rPr>
        <w:t xml:space="preserve">, two processes </w:t>
      </w:r>
      <w:r w:rsidR="000F6098" w:rsidRPr="004A0F5F">
        <w:rPr>
          <w:rFonts w:asciiTheme="minorHAnsi" w:hAnsiTheme="minorHAnsi"/>
          <w:sz w:val="20"/>
          <w:szCs w:val="20"/>
        </w:rPr>
        <w:t xml:space="preserve">that include selected protected areas in the country </w:t>
      </w:r>
      <w:r w:rsidR="00BA3D03" w:rsidRPr="004A0F5F">
        <w:rPr>
          <w:rFonts w:asciiTheme="minorHAnsi" w:hAnsiTheme="minorHAnsi"/>
          <w:sz w:val="20"/>
          <w:szCs w:val="20"/>
        </w:rPr>
        <w:t xml:space="preserve">will be implemented.  </w:t>
      </w:r>
    </w:p>
    <w:p w14:paraId="34E81855" w14:textId="11F62C80" w:rsidR="005F5A14" w:rsidRPr="00987695" w:rsidRDefault="00BA3D03" w:rsidP="001B70F7">
      <w:pPr>
        <w:numPr>
          <w:ilvl w:val="0"/>
          <w:numId w:val="7"/>
        </w:numPr>
        <w:spacing w:after="120"/>
        <w:ind w:left="0" w:firstLine="0"/>
        <w:rPr>
          <w:rFonts w:asciiTheme="minorHAnsi" w:hAnsiTheme="minorHAnsi"/>
          <w:sz w:val="20"/>
          <w:szCs w:val="20"/>
        </w:rPr>
      </w:pPr>
      <w:r w:rsidRPr="004A0F5F">
        <w:rPr>
          <w:rFonts w:asciiTheme="minorHAnsi" w:hAnsiTheme="minorHAnsi"/>
          <w:sz w:val="20"/>
          <w:szCs w:val="20"/>
        </w:rPr>
        <w:t xml:space="preserve">The first </w:t>
      </w:r>
      <w:r w:rsidR="005F5A14" w:rsidRPr="004A0F5F">
        <w:rPr>
          <w:rFonts w:asciiTheme="minorHAnsi" w:hAnsiTheme="minorHAnsi"/>
          <w:sz w:val="20"/>
          <w:szCs w:val="20"/>
        </w:rPr>
        <w:t xml:space="preserve">process </w:t>
      </w:r>
      <w:r w:rsidRPr="004A0F5F">
        <w:rPr>
          <w:rFonts w:asciiTheme="minorHAnsi" w:hAnsiTheme="minorHAnsi"/>
          <w:sz w:val="20"/>
          <w:szCs w:val="20"/>
        </w:rPr>
        <w:t xml:space="preserve">will be to trial the mechanism for delivering </w:t>
      </w:r>
      <w:r w:rsidR="00735891" w:rsidRPr="004A0F5F">
        <w:rPr>
          <w:rFonts w:asciiTheme="minorHAnsi" w:hAnsiTheme="minorHAnsi"/>
          <w:sz w:val="20"/>
          <w:szCs w:val="20"/>
        </w:rPr>
        <w:t xml:space="preserve">funds from the </w:t>
      </w:r>
      <w:r w:rsidR="004E57B1" w:rsidRPr="004A0F5F">
        <w:rPr>
          <w:rFonts w:asciiTheme="minorHAnsi" w:hAnsiTheme="minorHAnsi"/>
          <w:sz w:val="20"/>
          <w:szCs w:val="20"/>
        </w:rPr>
        <w:t>Biodiversity Fund</w:t>
      </w:r>
      <w:r w:rsidR="00735891" w:rsidRPr="004A0F5F">
        <w:rPr>
          <w:rFonts w:asciiTheme="minorHAnsi" w:hAnsiTheme="minorHAnsi"/>
          <w:sz w:val="20"/>
          <w:szCs w:val="20"/>
        </w:rPr>
        <w:t xml:space="preserve"> to the protected areas</w:t>
      </w:r>
      <w:r w:rsidR="004E57B1" w:rsidRPr="004A0F5F">
        <w:rPr>
          <w:rFonts w:asciiTheme="minorHAnsi" w:hAnsiTheme="minorHAnsi"/>
          <w:sz w:val="20"/>
          <w:szCs w:val="20"/>
        </w:rPr>
        <w:t xml:space="preserve"> </w:t>
      </w:r>
      <w:r w:rsidR="00A51460" w:rsidRPr="004A0F5F">
        <w:rPr>
          <w:rFonts w:asciiTheme="minorHAnsi" w:hAnsiTheme="minorHAnsi"/>
          <w:sz w:val="20"/>
          <w:szCs w:val="20"/>
        </w:rPr>
        <w:t>(Output 3.1)</w:t>
      </w:r>
      <w:r w:rsidR="003E2AFA" w:rsidRPr="004A0F5F">
        <w:rPr>
          <w:rFonts w:asciiTheme="minorHAnsi" w:hAnsiTheme="minorHAnsi"/>
          <w:sz w:val="20"/>
          <w:szCs w:val="20"/>
        </w:rPr>
        <w:t xml:space="preserve">. </w:t>
      </w:r>
      <w:r w:rsidR="002F53DB" w:rsidRPr="004A0F5F">
        <w:rPr>
          <w:rFonts w:asciiTheme="minorHAnsi" w:hAnsiTheme="minorHAnsi"/>
          <w:sz w:val="20"/>
          <w:szCs w:val="20"/>
        </w:rPr>
        <w:t>This will be an inclusive process</w:t>
      </w:r>
      <w:r w:rsidR="00567A32" w:rsidRPr="004A0F5F">
        <w:rPr>
          <w:rFonts w:asciiTheme="minorHAnsi" w:hAnsiTheme="minorHAnsi"/>
          <w:sz w:val="20"/>
          <w:szCs w:val="20"/>
        </w:rPr>
        <w:t>; being inclusive will be a fundamental principle of the Biodiversity Fund. Over the project’s life, therefore,</w:t>
      </w:r>
      <w:r w:rsidR="00B13E22" w:rsidRPr="004A0F5F">
        <w:rPr>
          <w:rFonts w:asciiTheme="minorHAnsi" w:hAnsiTheme="minorHAnsi"/>
          <w:sz w:val="20"/>
          <w:szCs w:val="20"/>
        </w:rPr>
        <w:t xml:space="preserve"> funding from the Biodiversity Fund will be trialled in both those areas that are relatively well capacitated</w:t>
      </w:r>
      <w:r w:rsidR="003B327E" w:rsidRPr="004A0F5F">
        <w:rPr>
          <w:rFonts w:asciiTheme="minorHAnsi" w:hAnsiTheme="minorHAnsi"/>
          <w:sz w:val="20"/>
          <w:szCs w:val="20"/>
        </w:rPr>
        <w:t xml:space="preserve"> </w:t>
      </w:r>
      <w:r w:rsidR="00F96A51" w:rsidRPr="004A0F5F">
        <w:rPr>
          <w:rFonts w:asciiTheme="minorHAnsi" w:hAnsiTheme="minorHAnsi"/>
          <w:sz w:val="20"/>
          <w:szCs w:val="20"/>
        </w:rPr>
        <w:t>(</w:t>
      </w:r>
      <w:r w:rsidR="003B327E" w:rsidRPr="004A0F5F">
        <w:rPr>
          <w:rFonts w:asciiTheme="minorHAnsi" w:hAnsiTheme="minorHAnsi"/>
          <w:sz w:val="20"/>
          <w:szCs w:val="20"/>
        </w:rPr>
        <w:t>in that their capacity has already been built through existing partnership</w:t>
      </w:r>
      <w:r w:rsidR="00F96A51" w:rsidRPr="004A0F5F">
        <w:rPr>
          <w:rFonts w:asciiTheme="minorHAnsi" w:hAnsiTheme="minorHAnsi"/>
          <w:sz w:val="20"/>
          <w:szCs w:val="20"/>
        </w:rPr>
        <w:t>s)</w:t>
      </w:r>
      <w:r w:rsidR="00B13E22" w:rsidRPr="004A0F5F">
        <w:rPr>
          <w:rFonts w:asciiTheme="minorHAnsi" w:hAnsiTheme="minorHAnsi"/>
          <w:sz w:val="20"/>
          <w:szCs w:val="20"/>
        </w:rPr>
        <w:t xml:space="preserve"> as well as working out how to deliver funding to the less capacitated area</w:t>
      </w:r>
      <w:r w:rsidR="00B13D47" w:rsidRPr="004A0F5F">
        <w:rPr>
          <w:rFonts w:asciiTheme="minorHAnsi" w:hAnsiTheme="minorHAnsi"/>
          <w:sz w:val="20"/>
          <w:szCs w:val="20"/>
        </w:rPr>
        <w:t>s</w:t>
      </w:r>
      <w:r w:rsidR="003B327E" w:rsidRPr="004A0F5F">
        <w:rPr>
          <w:rFonts w:asciiTheme="minorHAnsi" w:hAnsiTheme="minorHAnsi"/>
          <w:sz w:val="20"/>
          <w:szCs w:val="20"/>
        </w:rPr>
        <w:t xml:space="preserve">.  </w:t>
      </w:r>
      <w:r w:rsidR="00B13E22" w:rsidRPr="004A0F5F">
        <w:rPr>
          <w:rFonts w:asciiTheme="minorHAnsi" w:hAnsiTheme="minorHAnsi"/>
          <w:sz w:val="20"/>
          <w:szCs w:val="20"/>
        </w:rPr>
        <w:t>Therefore, f</w:t>
      </w:r>
      <w:r w:rsidR="00907ECF" w:rsidRPr="004A0F5F">
        <w:rPr>
          <w:rFonts w:asciiTheme="minorHAnsi" w:hAnsiTheme="minorHAnsi"/>
          <w:sz w:val="20"/>
          <w:szCs w:val="20"/>
        </w:rPr>
        <w:t xml:space="preserve">or example, there has been significant investment in the </w:t>
      </w:r>
      <w:r w:rsidR="00E4397D" w:rsidRPr="004A0F5F">
        <w:rPr>
          <w:rFonts w:asciiTheme="minorHAnsi" w:hAnsiTheme="minorHAnsi"/>
          <w:sz w:val="20"/>
          <w:szCs w:val="20"/>
        </w:rPr>
        <w:t xml:space="preserve">Strickland Headwaters and </w:t>
      </w:r>
      <w:proofErr w:type="spellStart"/>
      <w:r w:rsidR="00E4397D" w:rsidRPr="004A0F5F">
        <w:rPr>
          <w:rFonts w:asciiTheme="minorHAnsi" w:hAnsiTheme="minorHAnsi"/>
          <w:sz w:val="20"/>
          <w:szCs w:val="20"/>
        </w:rPr>
        <w:t>Kaijende</w:t>
      </w:r>
      <w:proofErr w:type="spellEnd"/>
      <w:r w:rsidR="00E4397D" w:rsidRPr="004A0F5F">
        <w:rPr>
          <w:rFonts w:asciiTheme="minorHAnsi" w:hAnsiTheme="minorHAnsi"/>
          <w:sz w:val="20"/>
          <w:szCs w:val="20"/>
        </w:rPr>
        <w:t xml:space="preserve"> </w:t>
      </w:r>
      <w:r w:rsidR="00907ECF" w:rsidRPr="004A0F5F">
        <w:rPr>
          <w:rFonts w:asciiTheme="minorHAnsi" w:hAnsiTheme="minorHAnsi"/>
          <w:sz w:val="20"/>
          <w:szCs w:val="20"/>
        </w:rPr>
        <w:t xml:space="preserve">Highlands (through a partnership with </w:t>
      </w:r>
      <w:r w:rsidR="00C95DBB" w:rsidRPr="004A0F5F">
        <w:rPr>
          <w:rFonts w:asciiTheme="minorHAnsi" w:hAnsiTheme="minorHAnsi"/>
          <w:sz w:val="20"/>
          <w:szCs w:val="20"/>
        </w:rPr>
        <w:t>Barrick/</w:t>
      </w:r>
      <w:proofErr w:type="spellStart"/>
      <w:r w:rsidR="00BF7138" w:rsidRPr="004A0F5F">
        <w:rPr>
          <w:rFonts w:asciiTheme="minorHAnsi" w:hAnsiTheme="minorHAnsi"/>
          <w:sz w:val="20"/>
          <w:szCs w:val="20"/>
        </w:rPr>
        <w:t>Porgera</w:t>
      </w:r>
      <w:proofErr w:type="spellEnd"/>
      <w:r w:rsidR="00BF7138" w:rsidRPr="004A0F5F">
        <w:rPr>
          <w:rFonts w:asciiTheme="minorHAnsi" w:hAnsiTheme="minorHAnsi"/>
          <w:sz w:val="20"/>
          <w:szCs w:val="20"/>
        </w:rPr>
        <w:t xml:space="preserve"> Joint Venture)</w:t>
      </w:r>
      <w:r w:rsidR="00F96A51" w:rsidRPr="004A0F5F">
        <w:rPr>
          <w:rFonts w:asciiTheme="minorHAnsi" w:hAnsiTheme="minorHAnsi"/>
          <w:sz w:val="20"/>
          <w:szCs w:val="20"/>
        </w:rPr>
        <w:t xml:space="preserve">, the </w:t>
      </w:r>
      <w:proofErr w:type="spellStart"/>
      <w:r w:rsidR="00F96A51" w:rsidRPr="004A0F5F">
        <w:rPr>
          <w:rFonts w:asciiTheme="minorHAnsi" w:hAnsiTheme="minorHAnsi"/>
          <w:sz w:val="20"/>
          <w:szCs w:val="20"/>
        </w:rPr>
        <w:t>Kikori</w:t>
      </w:r>
      <w:proofErr w:type="spellEnd"/>
      <w:r w:rsidR="00F96A51" w:rsidRPr="004A0F5F">
        <w:rPr>
          <w:rFonts w:asciiTheme="minorHAnsi" w:hAnsiTheme="minorHAnsi"/>
          <w:sz w:val="20"/>
          <w:szCs w:val="20"/>
        </w:rPr>
        <w:t xml:space="preserve"> River Basin </w:t>
      </w:r>
      <w:r w:rsidR="00C95DBB" w:rsidRPr="004A0F5F">
        <w:rPr>
          <w:rFonts w:asciiTheme="minorHAnsi" w:hAnsiTheme="minorHAnsi"/>
          <w:sz w:val="20"/>
          <w:szCs w:val="20"/>
        </w:rPr>
        <w:t xml:space="preserve">(with four WMAs) </w:t>
      </w:r>
      <w:r w:rsidR="00B64378" w:rsidRPr="004A0F5F">
        <w:rPr>
          <w:rFonts w:asciiTheme="minorHAnsi" w:hAnsiTheme="minorHAnsi"/>
          <w:sz w:val="20"/>
          <w:szCs w:val="20"/>
        </w:rPr>
        <w:t xml:space="preserve">and Lake </w:t>
      </w:r>
      <w:proofErr w:type="spellStart"/>
      <w:r w:rsidR="00B64378" w:rsidRPr="004A0F5F">
        <w:rPr>
          <w:rFonts w:asciiTheme="minorHAnsi" w:hAnsiTheme="minorHAnsi"/>
          <w:sz w:val="20"/>
          <w:szCs w:val="20"/>
        </w:rPr>
        <w:t>Kutubu</w:t>
      </w:r>
      <w:proofErr w:type="spellEnd"/>
      <w:r w:rsidR="00B64378" w:rsidRPr="004A0F5F">
        <w:rPr>
          <w:rFonts w:asciiTheme="minorHAnsi" w:hAnsiTheme="minorHAnsi"/>
          <w:sz w:val="20"/>
          <w:szCs w:val="20"/>
        </w:rPr>
        <w:t xml:space="preserve"> </w:t>
      </w:r>
      <w:r w:rsidR="00F96A51" w:rsidRPr="004A0F5F">
        <w:rPr>
          <w:rFonts w:asciiTheme="minorHAnsi" w:hAnsiTheme="minorHAnsi"/>
          <w:sz w:val="20"/>
          <w:szCs w:val="20"/>
        </w:rPr>
        <w:t xml:space="preserve">(through a partnership with </w:t>
      </w:r>
      <w:r w:rsidR="00B64378" w:rsidRPr="004A0F5F">
        <w:rPr>
          <w:rFonts w:asciiTheme="minorHAnsi" w:hAnsiTheme="minorHAnsi"/>
          <w:sz w:val="20"/>
          <w:szCs w:val="20"/>
        </w:rPr>
        <w:t>PNG LNG</w:t>
      </w:r>
      <w:r w:rsidR="00F96A51" w:rsidRPr="004A0F5F">
        <w:rPr>
          <w:rFonts w:asciiTheme="minorHAnsi" w:hAnsiTheme="minorHAnsi"/>
          <w:sz w:val="20"/>
          <w:szCs w:val="20"/>
        </w:rPr>
        <w:t>)</w:t>
      </w:r>
      <w:r w:rsidR="00B13E22" w:rsidRPr="004A0F5F">
        <w:rPr>
          <w:rFonts w:asciiTheme="minorHAnsi" w:hAnsiTheme="minorHAnsi"/>
          <w:sz w:val="20"/>
          <w:szCs w:val="20"/>
        </w:rPr>
        <w:t xml:space="preserve">, </w:t>
      </w:r>
      <w:r w:rsidR="00BC6EB1" w:rsidRPr="004A0F5F">
        <w:rPr>
          <w:rFonts w:asciiTheme="minorHAnsi" w:hAnsiTheme="minorHAnsi"/>
          <w:sz w:val="20"/>
          <w:szCs w:val="20"/>
        </w:rPr>
        <w:t xml:space="preserve">the Yus Conservation Area (which has been developed in </w:t>
      </w:r>
      <w:r w:rsidR="00555B4E" w:rsidRPr="004A0F5F">
        <w:rPr>
          <w:rFonts w:asciiTheme="minorHAnsi" w:hAnsiTheme="minorHAnsi"/>
          <w:sz w:val="20"/>
          <w:szCs w:val="20"/>
        </w:rPr>
        <w:t xml:space="preserve">partnership with Woodland Park Zoo), the </w:t>
      </w:r>
      <w:r w:rsidR="00B13E22" w:rsidRPr="004A0F5F">
        <w:rPr>
          <w:rFonts w:asciiTheme="minorHAnsi" w:hAnsiTheme="minorHAnsi"/>
          <w:sz w:val="20"/>
          <w:szCs w:val="20"/>
        </w:rPr>
        <w:t xml:space="preserve">Torricelli Conservation Area (proposed, though a partnership with </w:t>
      </w:r>
      <w:r w:rsidR="00945DCA" w:rsidRPr="004A0F5F">
        <w:rPr>
          <w:rFonts w:asciiTheme="minorHAnsi" w:hAnsiTheme="minorHAnsi"/>
          <w:sz w:val="20"/>
          <w:szCs w:val="20"/>
        </w:rPr>
        <w:t xml:space="preserve">the </w:t>
      </w:r>
      <w:proofErr w:type="spellStart"/>
      <w:r w:rsidR="001F306A" w:rsidRPr="004A0F5F">
        <w:rPr>
          <w:rFonts w:asciiTheme="minorHAnsi" w:hAnsiTheme="minorHAnsi"/>
          <w:sz w:val="20"/>
          <w:szCs w:val="20"/>
        </w:rPr>
        <w:t>Tenkile</w:t>
      </w:r>
      <w:proofErr w:type="spellEnd"/>
      <w:r w:rsidR="001F306A" w:rsidRPr="004A0F5F">
        <w:rPr>
          <w:rFonts w:asciiTheme="minorHAnsi" w:hAnsiTheme="minorHAnsi"/>
          <w:sz w:val="20"/>
          <w:szCs w:val="20"/>
        </w:rPr>
        <w:t xml:space="preserve"> </w:t>
      </w:r>
      <w:r w:rsidR="00945DCA" w:rsidRPr="004A0F5F">
        <w:rPr>
          <w:rFonts w:asciiTheme="minorHAnsi" w:hAnsiTheme="minorHAnsi"/>
          <w:sz w:val="20"/>
          <w:szCs w:val="20"/>
        </w:rPr>
        <w:t>Conservation Alliance)</w:t>
      </w:r>
      <w:r w:rsidR="008C6114" w:rsidRPr="004A0F5F">
        <w:rPr>
          <w:rFonts w:asciiTheme="minorHAnsi" w:hAnsiTheme="minorHAnsi"/>
          <w:sz w:val="20"/>
          <w:szCs w:val="20"/>
        </w:rPr>
        <w:t xml:space="preserve">, the </w:t>
      </w:r>
      <w:proofErr w:type="spellStart"/>
      <w:r w:rsidR="008C6114" w:rsidRPr="004A0F5F">
        <w:rPr>
          <w:rFonts w:asciiTheme="minorHAnsi" w:hAnsiTheme="minorHAnsi"/>
          <w:sz w:val="20"/>
          <w:szCs w:val="20"/>
        </w:rPr>
        <w:t>Wanang</w:t>
      </w:r>
      <w:proofErr w:type="spellEnd"/>
      <w:r w:rsidR="008C6114" w:rsidRPr="004A0F5F">
        <w:rPr>
          <w:rFonts w:asciiTheme="minorHAnsi" w:hAnsiTheme="minorHAnsi"/>
          <w:sz w:val="20"/>
          <w:szCs w:val="20"/>
        </w:rPr>
        <w:t xml:space="preserve"> Conservation Area (with the current partnership</w:t>
      </w:r>
      <w:r w:rsidR="008C6114" w:rsidRPr="008C6114">
        <w:rPr>
          <w:rFonts w:asciiTheme="minorHAnsi" w:hAnsiTheme="minorHAnsi"/>
          <w:sz w:val="20"/>
          <w:szCs w:val="20"/>
        </w:rPr>
        <w:t xml:space="preserve"> with the NG Binatang Research Center and the Steamships Company)</w:t>
      </w:r>
      <w:r w:rsidR="00945DCA" w:rsidRPr="00987695">
        <w:rPr>
          <w:rFonts w:asciiTheme="minorHAnsi" w:hAnsiTheme="minorHAnsi"/>
          <w:sz w:val="20"/>
          <w:szCs w:val="20"/>
        </w:rPr>
        <w:t xml:space="preserve"> and the </w:t>
      </w:r>
      <w:proofErr w:type="spellStart"/>
      <w:r w:rsidR="00945DCA" w:rsidRPr="00987695">
        <w:rPr>
          <w:rFonts w:asciiTheme="minorHAnsi" w:hAnsiTheme="minorHAnsi"/>
          <w:sz w:val="20"/>
          <w:szCs w:val="20"/>
        </w:rPr>
        <w:t>Vari</w:t>
      </w:r>
      <w:r w:rsidR="00C95DBB">
        <w:rPr>
          <w:rFonts w:asciiTheme="minorHAnsi" w:hAnsiTheme="minorHAnsi"/>
          <w:sz w:val="20"/>
          <w:szCs w:val="20"/>
        </w:rPr>
        <w:t>r</w:t>
      </w:r>
      <w:r w:rsidR="00945DCA" w:rsidRPr="00987695">
        <w:rPr>
          <w:rFonts w:asciiTheme="minorHAnsi" w:hAnsiTheme="minorHAnsi"/>
          <w:sz w:val="20"/>
          <w:szCs w:val="20"/>
        </w:rPr>
        <w:t>ata</w:t>
      </w:r>
      <w:proofErr w:type="spellEnd"/>
      <w:r w:rsidR="00945DCA" w:rsidRPr="00987695">
        <w:rPr>
          <w:rFonts w:asciiTheme="minorHAnsi" w:hAnsiTheme="minorHAnsi"/>
          <w:sz w:val="20"/>
          <w:szCs w:val="20"/>
        </w:rPr>
        <w:t xml:space="preserve"> National Park (through investments by JICA and the UNDP-GEF-5 project).</w:t>
      </w:r>
      <w:r w:rsidR="00553105" w:rsidRPr="00987695">
        <w:rPr>
          <w:rFonts w:asciiTheme="minorHAnsi" w:hAnsiTheme="minorHAnsi"/>
          <w:sz w:val="20"/>
          <w:szCs w:val="20"/>
        </w:rPr>
        <w:t xml:space="preserve">  </w:t>
      </w:r>
      <w:r w:rsidR="00C95DBB">
        <w:rPr>
          <w:rFonts w:asciiTheme="minorHAnsi" w:hAnsiTheme="minorHAnsi"/>
          <w:sz w:val="20"/>
          <w:szCs w:val="20"/>
        </w:rPr>
        <w:t xml:space="preserve">Important areas such as the newly created </w:t>
      </w:r>
      <w:proofErr w:type="spellStart"/>
      <w:r w:rsidR="00C95DBB">
        <w:rPr>
          <w:rFonts w:asciiTheme="minorHAnsi" w:hAnsiTheme="minorHAnsi"/>
          <w:sz w:val="20"/>
          <w:szCs w:val="20"/>
        </w:rPr>
        <w:t>Managalas</w:t>
      </w:r>
      <w:proofErr w:type="spellEnd"/>
      <w:r w:rsidR="00C95DBB">
        <w:rPr>
          <w:rFonts w:asciiTheme="minorHAnsi" w:hAnsiTheme="minorHAnsi"/>
          <w:sz w:val="20"/>
          <w:szCs w:val="20"/>
        </w:rPr>
        <w:t xml:space="preserve"> Conservation Area will be important to support, as well as the significant areas in the west of the country (Tonda and Maza WMAs).  </w:t>
      </w:r>
      <w:r w:rsidR="00F3304E" w:rsidRPr="00987695">
        <w:rPr>
          <w:rFonts w:asciiTheme="minorHAnsi" w:hAnsiTheme="minorHAnsi"/>
          <w:sz w:val="20"/>
          <w:szCs w:val="20"/>
        </w:rPr>
        <w:t xml:space="preserve">Other smaller community-conservation areas include those in which the UNDP-GEF-4 project has invested funds and support with a </w:t>
      </w:r>
      <w:r w:rsidR="00281F91">
        <w:rPr>
          <w:rFonts w:asciiTheme="minorHAnsi" w:hAnsiTheme="minorHAnsi"/>
          <w:sz w:val="20"/>
          <w:szCs w:val="20"/>
        </w:rPr>
        <w:t>range</w:t>
      </w:r>
      <w:r w:rsidR="00281F91" w:rsidRPr="00987695">
        <w:rPr>
          <w:rFonts w:asciiTheme="minorHAnsi" w:hAnsiTheme="minorHAnsi"/>
          <w:sz w:val="20"/>
          <w:szCs w:val="20"/>
        </w:rPr>
        <w:t xml:space="preserve"> </w:t>
      </w:r>
      <w:r w:rsidR="00F3304E" w:rsidRPr="00987695">
        <w:rPr>
          <w:rFonts w:asciiTheme="minorHAnsi" w:hAnsiTheme="minorHAnsi"/>
          <w:sz w:val="20"/>
          <w:szCs w:val="20"/>
        </w:rPr>
        <w:t>of different partners</w:t>
      </w:r>
      <w:r w:rsidR="00F3304E" w:rsidRPr="004E3C95">
        <w:rPr>
          <w:rFonts w:asciiTheme="minorHAnsi" w:hAnsiTheme="minorHAnsi"/>
          <w:sz w:val="20"/>
          <w:szCs w:val="20"/>
        </w:rPr>
        <w:t xml:space="preserve">. </w:t>
      </w:r>
      <w:r w:rsidR="00F96A51" w:rsidRPr="004E3C95">
        <w:rPr>
          <w:rFonts w:asciiTheme="minorHAnsi" w:hAnsiTheme="minorHAnsi"/>
          <w:sz w:val="20"/>
          <w:szCs w:val="20"/>
        </w:rPr>
        <w:t xml:space="preserve">Thus, the mechanism to deliver funding to protected areas will be tested in these areas – as </w:t>
      </w:r>
      <w:r w:rsidR="00F3304E" w:rsidRPr="004E3C95">
        <w:rPr>
          <w:rFonts w:asciiTheme="minorHAnsi" w:hAnsiTheme="minorHAnsi"/>
          <w:sz w:val="20"/>
          <w:szCs w:val="20"/>
        </w:rPr>
        <w:t xml:space="preserve">per the </w:t>
      </w:r>
      <w:r w:rsidR="00F96A51" w:rsidRPr="004E3C95">
        <w:rPr>
          <w:rFonts w:asciiTheme="minorHAnsi" w:hAnsiTheme="minorHAnsi"/>
          <w:sz w:val="20"/>
          <w:szCs w:val="20"/>
        </w:rPr>
        <w:t>criteria</w:t>
      </w:r>
      <w:r w:rsidR="005B3B9E" w:rsidRPr="004E3C95">
        <w:rPr>
          <w:rFonts w:asciiTheme="minorHAnsi" w:hAnsiTheme="minorHAnsi"/>
          <w:sz w:val="20"/>
          <w:szCs w:val="20"/>
        </w:rPr>
        <w:t xml:space="preserve"> </w:t>
      </w:r>
      <w:r w:rsidR="00F3304E" w:rsidRPr="004E3C95">
        <w:rPr>
          <w:rFonts w:asciiTheme="minorHAnsi" w:hAnsiTheme="minorHAnsi"/>
          <w:sz w:val="20"/>
          <w:szCs w:val="20"/>
        </w:rPr>
        <w:t>in the Biodiversity Fund’s Operational Manual (see Output 2.</w:t>
      </w:r>
      <w:r w:rsidR="00B6148F" w:rsidRPr="004E3C95">
        <w:rPr>
          <w:rFonts w:asciiTheme="minorHAnsi" w:hAnsiTheme="minorHAnsi"/>
          <w:sz w:val="20"/>
          <w:szCs w:val="20"/>
        </w:rPr>
        <w:t>2</w:t>
      </w:r>
      <w:r w:rsidR="00985369" w:rsidRPr="004E3C95">
        <w:rPr>
          <w:rFonts w:asciiTheme="minorHAnsi" w:hAnsiTheme="minorHAnsi"/>
          <w:sz w:val="20"/>
          <w:szCs w:val="20"/>
        </w:rPr>
        <w:t xml:space="preserve"> and Box 1</w:t>
      </w:r>
      <w:r w:rsidR="00F3304E" w:rsidRPr="004E3C95">
        <w:rPr>
          <w:rFonts w:asciiTheme="minorHAnsi" w:hAnsiTheme="minorHAnsi"/>
          <w:sz w:val="20"/>
          <w:szCs w:val="20"/>
        </w:rPr>
        <w:t>)</w:t>
      </w:r>
      <w:r w:rsidR="007F66D4" w:rsidRPr="004E3C95">
        <w:rPr>
          <w:rFonts w:asciiTheme="minorHAnsi" w:hAnsiTheme="minorHAnsi"/>
          <w:sz w:val="20"/>
          <w:szCs w:val="20"/>
        </w:rPr>
        <w:t xml:space="preserve">; </w:t>
      </w:r>
      <w:r w:rsidR="007F66D4" w:rsidRPr="004E3C95">
        <w:rPr>
          <w:rFonts w:asciiTheme="minorHAnsi" w:hAnsiTheme="minorHAnsi"/>
          <w:i/>
          <w:sz w:val="20"/>
          <w:szCs w:val="20"/>
        </w:rPr>
        <w:t>ho</w:t>
      </w:r>
      <w:r w:rsidR="0010771B" w:rsidRPr="004E3C95">
        <w:rPr>
          <w:rFonts w:asciiTheme="minorHAnsi" w:hAnsiTheme="minorHAnsi"/>
          <w:i/>
          <w:sz w:val="20"/>
          <w:szCs w:val="20"/>
        </w:rPr>
        <w:t>wever, this will not offset the funding from these existing supporters or partners – indeed, provision</w:t>
      </w:r>
      <w:r w:rsidR="0010771B" w:rsidRPr="00987695">
        <w:rPr>
          <w:rFonts w:asciiTheme="minorHAnsi" w:hAnsiTheme="minorHAnsi"/>
          <w:i/>
          <w:sz w:val="20"/>
          <w:szCs w:val="20"/>
        </w:rPr>
        <w:t xml:space="preserve"> of funding from the Biodiversity Fund will be conditional </w:t>
      </w:r>
      <w:r w:rsidR="007A3C1A" w:rsidRPr="00987695">
        <w:rPr>
          <w:rFonts w:asciiTheme="minorHAnsi" w:hAnsiTheme="minorHAnsi"/>
          <w:i/>
          <w:sz w:val="20"/>
          <w:szCs w:val="20"/>
        </w:rPr>
        <w:t>on demonstrated maintenance of the support from the original partners and supporters.</w:t>
      </w:r>
    </w:p>
    <w:p w14:paraId="46FA45E0" w14:textId="49F0B2F5" w:rsidR="00485FCC" w:rsidRPr="00B6148F" w:rsidRDefault="004A273E" w:rsidP="00485FCC">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The second </w:t>
      </w:r>
      <w:r w:rsidR="005F5A14" w:rsidRPr="00987695">
        <w:rPr>
          <w:rFonts w:asciiTheme="minorHAnsi" w:hAnsiTheme="minorHAnsi"/>
          <w:sz w:val="20"/>
          <w:szCs w:val="20"/>
        </w:rPr>
        <w:t xml:space="preserve">process </w:t>
      </w:r>
      <w:r w:rsidRPr="00987695">
        <w:rPr>
          <w:rFonts w:asciiTheme="minorHAnsi" w:hAnsiTheme="minorHAnsi"/>
          <w:sz w:val="20"/>
          <w:szCs w:val="20"/>
        </w:rPr>
        <w:t xml:space="preserve">will be to invest in a small number of protected areas with the specific objective of catalysing </w:t>
      </w:r>
      <w:r w:rsidR="002A3823" w:rsidRPr="00987695">
        <w:rPr>
          <w:rFonts w:asciiTheme="minorHAnsi" w:hAnsiTheme="minorHAnsi"/>
          <w:sz w:val="20"/>
          <w:szCs w:val="20"/>
        </w:rPr>
        <w:t>a revenue-generating mechanism</w:t>
      </w:r>
      <w:r w:rsidR="00447A5B" w:rsidRPr="00987695">
        <w:rPr>
          <w:rFonts w:asciiTheme="minorHAnsi" w:hAnsiTheme="minorHAnsi"/>
          <w:sz w:val="20"/>
          <w:szCs w:val="20"/>
        </w:rPr>
        <w:t xml:space="preserve">, and that this revenue will, thereafter, be used </w:t>
      </w:r>
      <w:r w:rsidR="000A3874" w:rsidRPr="00987695">
        <w:rPr>
          <w:rFonts w:asciiTheme="minorHAnsi" w:hAnsiTheme="minorHAnsi"/>
          <w:sz w:val="20"/>
          <w:szCs w:val="20"/>
        </w:rPr>
        <w:t xml:space="preserve">within the </w:t>
      </w:r>
      <w:r w:rsidR="00447A5B" w:rsidRPr="00987695">
        <w:rPr>
          <w:rFonts w:asciiTheme="minorHAnsi" w:hAnsiTheme="minorHAnsi"/>
          <w:sz w:val="20"/>
          <w:szCs w:val="20"/>
        </w:rPr>
        <w:t xml:space="preserve">given protected area </w:t>
      </w:r>
      <w:r w:rsidR="007F3ED7">
        <w:rPr>
          <w:rFonts w:asciiTheme="minorHAnsi" w:hAnsiTheme="minorHAnsi"/>
          <w:sz w:val="20"/>
          <w:szCs w:val="20"/>
        </w:rPr>
        <w:t>(O</w:t>
      </w:r>
      <w:r w:rsidR="002F5A62">
        <w:rPr>
          <w:rFonts w:asciiTheme="minorHAnsi" w:hAnsiTheme="minorHAnsi"/>
          <w:sz w:val="20"/>
          <w:szCs w:val="20"/>
        </w:rPr>
        <w:t>utput 3.2)</w:t>
      </w:r>
      <w:r w:rsidR="00447A5B" w:rsidRPr="00987695">
        <w:rPr>
          <w:rFonts w:asciiTheme="minorHAnsi" w:hAnsiTheme="minorHAnsi"/>
          <w:sz w:val="20"/>
          <w:szCs w:val="20"/>
        </w:rPr>
        <w:t>.</w:t>
      </w:r>
      <w:r w:rsidR="001626E9" w:rsidRPr="00987695">
        <w:rPr>
          <w:rFonts w:asciiTheme="minorHAnsi" w:hAnsiTheme="minorHAnsi"/>
          <w:sz w:val="20"/>
          <w:szCs w:val="20"/>
        </w:rPr>
        <w:t xml:space="preserve"> Th</w:t>
      </w:r>
      <w:r w:rsidR="00131E71">
        <w:rPr>
          <w:rFonts w:asciiTheme="minorHAnsi" w:hAnsiTheme="minorHAnsi"/>
          <w:sz w:val="20"/>
          <w:szCs w:val="20"/>
        </w:rPr>
        <w:t>e project will work in th</w:t>
      </w:r>
      <w:r w:rsidR="001626E9" w:rsidRPr="00987695">
        <w:rPr>
          <w:rFonts w:asciiTheme="minorHAnsi" w:hAnsiTheme="minorHAnsi"/>
          <w:sz w:val="20"/>
          <w:szCs w:val="20"/>
        </w:rPr>
        <w:t>ree pilot sites</w:t>
      </w:r>
      <w:r w:rsidR="00C8216D" w:rsidRPr="00987695">
        <w:rPr>
          <w:rStyle w:val="FootnoteReference"/>
          <w:rFonts w:asciiTheme="minorHAnsi" w:hAnsiTheme="minorHAnsi"/>
          <w:sz w:val="20"/>
          <w:szCs w:val="20"/>
        </w:rPr>
        <w:footnoteReference w:id="44"/>
      </w:r>
      <w:r w:rsidR="001626E9" w:rsidRPr="00987695">
        <w:rPr>
          <w:rFonts w:asciiTheme="minorHAnsi" w:hAnsiTheme="minorHAnsi"/>
          <w:sz w:val="20"/>
          <w:szCs w:val="20"/>
        </w:rPr>
        <w:t>: t</w:t>
      </w:r>
      <w:r w:rsidR="00C8216D" w:rsidRPr="00987695">
        <w:rPr>
          <w:rFonts w:asciiTheme="minorHAnsi" w:hAnsiTheme="minorHAnsi"/>
          <w:sz w:val="20"/>
          <w:szCs w:val="20"/>
        </w:rPr>
        <w:t>he sites were specifically selected because the</w:t>
      </w:r>
      <w:r w:rsidR="001626E9" w:rsidRPr="00987695">
        <w:rPr>
          <w:rFonts w:asciiTheme="minorHAnsi" w:hAnsiTheme="minorHAnsi"/>
          <w:sz w:val="20"/>
          <w:szCs w:val="20"/>
        </w:rPr>
        <w:t>re is a significant potential for the sites to generate revenue</w:t>
      </w:r>
      <w:r w:rsidR="00EC3B1E" w:rsidRPr="00987695">
        <w:rPr>
          <w:rFonts w:asciiTheme="minorHAnsi" w:hAnsiTheme="minorHAnsi"/>
          <w:sz w:val="20"/>
          <w:szCs w:val="20"/>
        </w:rPr>
        <w:t xml:space="preserve"> </w:t>
      </w:r>
      <w:r w:rsidR="00EC3B1E" w:rsidRPr="00987695">
        <w:rPr>
          <w:rFonts w:asciiTheme="minorHAnsi" w:eastAsia="Helvetica" w:hAnsiTheme="minorHAnsi" w:cs="Helvetica"/>
          <w:sz w:val="20"/>
          <w:szCs w:val="20"/>
        </w:rPr>
        <w:t>–</w:t>
      </w:r>
      <w:r w:rsidR="00EC3B1E" w:rsidRPr="00987695">
        <w:rPr>
          <w:rFonts w:asciiTheme="minorHAnsi" w:hAnsiTheme="minorHAnsi"/>
          <w:sz w:val="20"/>
          <w:szCs w:val="20"/>
        </w:rPr>
        <w:t xml:space="preserve"> or there was an </w:t>
      </w:r>
      <w:r w:rsidR="00EC3B1E" w:rsidRPr="00987695">
        <w:rPr>
          <w:rFonts w:asciiTheme="minorHAnsi" w:hAnsiTheme="minorHAnsi"/>
          <w:i/>
          <w:sz w:val="20"/>
          <w:szCs w:val="20"/>
        </w:rPr>
        <w:t>already</w:t>
      </w:r>
      <w:r w:rsidR="00EC3B1E" w:rsidRPr="00987695">
        <w:rPr>
          <w:rFonts w:asciiTheme="minorHAnsi" w:hAnsiTheme="minorHAnsi"/>
          <w:sz w:val="20"/>
          <w:szCs w:val="20"/>
        </w:rPr>
        <w:t xml:space="preserve"> </w:t>
      </w:r>
      <w:r w:rsidR="00EC3B1E" w:rsidRPr="00987695">
        <w:rPr>
          <w:rFonts w:asciiTheme="minorHAnsi" w:hAnsiTheme="minorHAnsi"/>
          <w:i/>
          <w:sz w:val="20"/>
          <w:szCs w:val="20"/>
        </w:rPr>
        <w:t>existing</w:t>
      </w:r>
      <w:r w:rsidR="00EC3B1E" w:rsidRPr="00987695">
        <w:rPr>
          <w:rFonts w:asciiTheme="minorHAnsi" w:hAnsiTheme="minorHAnsi"/>
          <w:sz w:val="20"/>
          <w:szCs w:val="20"/>
        </w:rPr>
        <w:t xml:space="preserve"> revenue stream </w:t>
      </w:r>
      <w:r w:rsidR="00E15B6C" w:rsidRPr="00987695">
        <w:rPr>
          <w:rFonts w:asciiTheme="minorHAnsi" w:hAnsiTheme="minorHAnsi"/>
          <w:sz w:val="20"/>
          <w:szCs w:val="20"/>
        </w:rPr>
        <w:t>- which needs to be harnessed for protected area management</w:t>
      </w:r>
      <w:r w:rsidR="0054753C" w:rsidRPr="00987695">
        <w:rPr>
          <w:rFonts w:asciiTheme="minorHAnsi" w:hAnsiTheme="minorHAnsi"/>
          <w:sz w:val="20"/>
          <w:szCs w:val="20"/>
        </w:rPr>
        <w:t xml:space="preserve"> (for definition of which, see Box 1)</w:t>
      </w:r>
      <w:r w:rsidR="001626E9" w:rsidRPr="00987695">
        <w:rPr>
          <w:rFonts w:asciiTheme="minorHAnsi" w:hAnsiTheme="minorHAnsi"/>
          <w:sz w:val="20"/>
          <w:szCs w:val="20"/>
        </w:rPr>
        <w:t xml:space="preserve">.  They are: </w:t>
      </w:r>
      <w:proofErr w:type="spellStart"/>
      <w:r w:rsidR="001626E9" w:rsidRPr="00987695">
        <w:rPr>
          <w:rFonts w:asciiTheme="minorHAnsi" w:hAnsiTheme="minorHAnsi"/>
          <w:sz w:val="20"/>
          <w:szCs w:val="20"/>
        </w:rPr>
        <w:t>i</w:t>
      </w:r>
      <w:proofErr w:type="spellEnd"/>
      <w:r w:rsidR="001626E9" w:rsidRPr="00987695">
        <w:rPr>
          <w:rFonts w:asciiTheme="minorHAnsi" w:hAnsiTheme="minorHAnsi"/>
          <w:sz w:val="20"/>
          <w:szCs w:val="20"/>
        </w:rPr>
        <w:t xml:space="preserve">) the Sepik Wetlands, ii) Mt Wilhelm National Park and the surrounding </w:t>
      </w:r>
      <w:r w:rsidR="00A0379C" w:rsidRPr="00987695">
        <w:rPr>
          <w:rFonts w:asciiTheme="minorHAnsi" w:hAnsiTheme="minorHAnsi"/>
          <w:sz w:val="20"/>
          <w:szCs w:val="20"/>
        </w:rPr>
        <w:t>community-owned areas, and iii) Kimbe Bay.</w:t>
      </w:r>
      <w:r w:rsidR="00BE2F51" w:rsidRPr="00987695">
        <w:rPr>
          <w:rFonts w:asciiTheme="minorHAnsi" w:hAnsiTheme="minorHAnsi"/>
          <w:sz w:val="20"/>
          <w:szCs w:val="20"/>
        </w:rPr>
        <w:t xml:space="preserve">  In addition, once the processes in these three selected sites are underway, the project (and the Biodiversity Fund, once operational) </w:t>
      </w:r>
      <w:r w:rsidR="001F306A" w:rsidRPr="00987695">
        <w:rPr>
          <w:rFonts w:asciiTheme="minorHAnsi" w:hAnsiTheme="minorHAnsi"/>
          <w:sz w:val="20"/>
          <w:szCs w:val="20"/>
        </w:rPr>
        <w:t>shall</w:t>
      </w:r>
      <w:r w:rsidR="00BE2F51" w:rsidRPr="00987695">
        <w:rPr>
          <w:rFonts w:asciiTheme="minorHAnsi" w:hAnsiTheme="minorHAnsi"/>
          <w:sz w:val="20"/>
          <w:szCs w:val="20"/>
        </w:rPr>
        <w:t xml:space="preserve"> continue to invest in other protected areas to catalyse further streams of revenue.</w:t>
      </w:r>
      <w:r w:rsidR="00AB7002">
        <w:rPr>
          <w:rFonts w:asciiTheme="minorHAnsi" w:hAnsiTheme="minorHAnsi"/>
          <w:sz w:val="20"/>
          <w:szCs w:val="20"/>
        </w:rPr>
        <w:t xml:space="preserve"> I</w:t>
      </w:r>
      <w:r w:rsidR="00F169AC" w:rsidRPr="00987695">
        <w:rPr>
          <w:rFonts w:asciiTheme="minorHAnsi" w:hAnsiTheme="minorHAnsi"/>
          <w:sz w:val="20"/>
          <w:szCs w:val="20"/>
        </w:rPr>
        <w:t>n some areas, the role of the project (and, ultimately, the Biodiversity Fund)</w:t>
      </w:r>
      <w:r w:rsidR="00D84526" w:rsidRPr="00987695">
        <w:rPr>
          <w:rFonts w:asciiTheme="minorHAnsi" w:hAnsiTheme="minorHAnsi"/>
          <w:sz w:val="20"/>
          <w:szCs w:val="20"/>
        </w:rPr>
        <w:t xml:space="preserve"> </w:t>
      </w:r>
      <w:r w:rsidR="001F306A" w:rsidRPr="00987695">
        <w:rPr>
          <w:rFonts w:asciiTheme="minorHAnsi" w:hAnsiTheme="minorHAnsi"/>
          <w:sz w:val="20"/>
          <w:szCs w:val="20"/>
        </w:rPr>
        <w:t>is to</w:t>
      </w:r>
      <w:r w:rsidR="00D84526" w:rsidRPr="00987695">
        <w:rPr>
          <w:rFonts w:asciiTheme="minorHAnsi" w:hAnsiTheme="minorHAnsi"/>
          <w:sz w:val="20"/>
          <w:szCs w:val="20"/>
        </w:rPr>
        <w:t xml:space="preserve"> </w:t>
      </w:r>
      <w:r w:rsidR="00F169AC" w:rsidRPr="00987695">
        <w:rPr>
          <w:rFonts w:asciiTheme="minorHAnsi" w:hAnsiTheme="minorHAnsi"/>
          <w:sz w:val="20"/>
          <w:szCs w:val="20"/>
        </w:rPr>
        <w:t>facilitat</w:t>
      </w:r>
      <w:r w:rsidR="001F306A" w:rsidRPr="00987695">
        <w:rPr>
          <w:rFonts w:asciiTheme="minorHAnsi" w:hAnsiTheme="minorHAnsi"/>
          <w:sz w:val="20"/>
          <w:szCs w:val="20"/>
        </w:rPr>
        <w:t xml:space="preserve">e </w:t>
      </w:r>
      <w:r w:rsidR="00F169AC" w:rsidRPr="00987695">
        <w:rPr>
          <w:rFonts w:asciiTheme="minorHAnsi" w:hAnsiTheme="minorHAnsi"/>
          <w:sz w:val="20"/>
          <w:szCs w:val="20"/>
        </w:rPr>
        <w:t>and mediat</w:t>
      </w:r>
      <w:r w:rsidR="001F306A" w:rsidRPr="00987695">
        <w:rPr>
          <w:rFonts w:asciiTheme="minorHAnsi" w:hAnsiTheme="minorHAnsi"/>
          <w:sz w:val="20"/>
          <w:szCs w:val="20"/>
        </w:rPr>
        <w:t>e</w:t>
      </w:r>
      <w:r w:rsidR="00F169AC" w:rsidRPr="00987695">
        <w:rPr>
          <w:rFonts w:asciiTheme="minorHAnsi" w:hAnsiTheme="minorHAnsi"/>
          <w:sz w:val="20"/>
          <w:szCs w:val="20"/>
        </w:rPr>
        <w:t xml:space="preserve"> among stakeholders and users of the ecosystem services being provided by protected areas such that those users agree to </w:t>
      </w:r>
      <w:r w:rsidR="00F169AC" w:rsidRPr="00987695">
        <w:rPr>
          <w:rFonts w:asciiTheme="minorHAnsi" w:eastAsia="Helvetica" w:hAnsiTheme="minorHAnsi" w:cs="Helvetica"/>
          <w:sz w:val="20"/>
          <w:szCs w:val="20"/>
        </w:rPr>
        <w:t>pay for the use of the ecosystem services (thereby fulfilling a payment for ecosystem services scheme).</w:t>
      </w:r>
    </w:p>
    <w:tbl>
      <w:tblPr>
        <w:tblW w:w="0" w:type="auto"/>
        <w:shd w:val="clear" w:color="auto" w:fill="D9D9D9" w:themeFill="background1" w:themeFillShade="D9"/>
        <w:tblLook w:val="04A0" w:firstRow="1" w:lastRow="0" w:firstColumn="1" w:lastColumn="0" w:noHBand="0" w:noVBand="1"/>
      </w:tblPr>
      <w:tblGrid>
        <w:gridCol w:w="9350"/>
      </w:tblGrid>
      <w:tr w:rsidR="00E15B6C" w:rsidRPr="00987695" w14:paraId="5B4D643E" w14:textId="77777777" w:rsidTr="00E15B6C">
        <w:tc>
          <w:tcPr>
            <w:tcW w:w="9350" w:type="dxa"/>
            <w:shd w:val="clear" w:color="auto" w:fill="D9D9D9" w:themeFill="background1" w:themeFillShade="D9"/>
          </w:tcPr>
          <w:p w14:paraId="0A5789C8" w14:textId="77777777" w:rsidR="00E15B6C" w:rsidRPr="00987695" w:rsidRDefault="00E15B6C" w:rsidP="0060109A">
            <w:pPr>
              <w:spacing w:after="120"/>
              <w:rPr>
                <w:rFonts w:asciiTheme="minorHAnsi" w:hAnsiTheme="minorHAnsi"/>
                <w:sz w:val="20"/>
                <w:szCs w:val="20"/>
              </w:rPr>
            </w:pPr>
            <w:r w:rsidRPr="00987695">
              <w:rPr>
                <w:rFonts w:asciiTheme="minorHAnsi" w:hAnsiTheme="minorHAnsi"/>
                <w:b/>
                <w:sz w:val="20"/>
                <w:szCs w:val="20"/>
              </w:rPr>
              <w:t xml:space="preserve">Box 1. </w:t>
            </w:r>
            <w:r w:rsidR="00910B62" w:rsidRPr="00987695">
              <w:rPr>
                <w:rFonts w:asciiTheme="minorHAnsi" w:hAnsiTheme="minorHAnsi"/>
                <w:b/>
                <w:sz w:val="20"/>
                <w:szCs w:val="20"/>
              </w:rPr>
              <w:t>Defining protected area management</w:t>
            </w:r>
            <w:r w:rsidR="00910B62" w:rsidRPr="00987695">
              <w:rPr>
                <w:rFonts w:asciiTheme="minorHAnsi" w:hAnsiTheme="minorHAnsi"/>
                <w:sz w:val="20"/>
                <w:szCs w:val="20"/>
              </w:rPr>
              <w:t xml:space="preserve">. </w:t>
            </w:r>
            <w:r w:rsidR="00C57446" w:rsidRPr="00987695">
              <w:rPr>
                <w:rFonts w:asciiTheme="minorHAnsi" w:hAnsiTheme="minorHAnsi"/>
                <w:sz w:val="20"/>
                <w:szCs w:val="20"/>
              </w:rPr>
              <w:t xml:space="preserve">Throughout this document, the term “protected area management” is used to define activities that are carried out in any given </w:t>
            </w:r>
            <w:proofErr w:type="gramStart"/>
            <w:r w:rsidR="00C57446" w:rsidRPr="00987695">
              <w:rPr>
                <w:rFonts w:asciiTheme="minorHAnsi" w:hAnsiTheme="minorHAnsi"/>
                <w:sz w:val="20"/>
                <w:szCs w:val="20"/>
              </w:rPr>
              <w:t>area</w:t>
            </w:r>
            <w:proofErr w:type="gramEnd"/>
            <w:r w:rsidR="00C57446" w:rsidRPr="00987695">
              <w:rPr>
                <w:rFonts w:asciiTheme="minorHAnsi" w:hAnsiTheme="minorHAnsi"/>
                <w:sz w:val="20"/>
                <w:szCs w:val="20"/>
              </w:rPr>
              <w:t xml:space="preserve"> and which may be funded by either the project or the Biodiversity Fund or both.  However, the Biodiversity Fund will be inclusive, offering the possibility of funding to all protected areas in any stage of its development</w:t>
            </w:r>
            <w:r w:rsidR="001748D4" w:rsidRPr="00987695">
              <w:rPr>
                <w:rFonts w:asciiTheme="minorHAnsi" w:hAnsiTheme="minorHAnsi"/>
                <w:sz w:val="20"/>
                <w:szCs w:val="20"/>
              </w:rPr>
              <w:t xml:space="preserve">; in doing so, there is recognition of a number of key points: </w:t>
            </w:r>
            <w:proofErr w:type="spellStart"/>
            <w:r w:rsidR="001748D4" w:rsidRPr="00987695">
              <w:rPr>
                <w:rFonts w:asciiTheme="minorHAnsi" w:hAnsiTheme="minorHAnsi"/>
                <w:sz w:val="20"/>
                <w:szCs w:val="20"/>
              </w:rPr>
              <w:t>i</w:t>
            </w:r>
            <w:proofErr w:type="spellEnd"/>
            <w:r w:rsidR="001748D4" w:rsidRPr="00987695">
              <w:rPr>
                <w:rFonts w:asciiTheme="minorHAnsi" w:hAnsiTheme="minorHAnsi"/>
                <w:sz w:val="20"/>
                <w:szCs w:val="20"/>
              </w:rPr>
              <w:t xml:space="preserve">) </w:t>
            </w:r>
            <w:r w:rsidR="00C57446" w:rsidRPr="00987695">
              <w:rPr>
                <w:rFonts w:asciiTheme="minorHAnsi" w:hAnsiTheme="minorHAnsi"/>
                <w:sz w:val="20"/>
                <w:szCs w:val="20"/>
              </w:rPr>
              <w:t xml:space="preserve">that what is defined as “protected area management” in one area will not be equal or equivalent to </w:t>
            </w:r>
            <w:r w:rsidR="00910B62" w:rsidRPr="00987695">
              <w:rPr>
                <w:rFonts w:asciiTheme="minorHAnsi" w:hAnsiTheme="minorHAnsi"/>
                <w:sz w:val="20"/>
                <w:szCs w:val="20"/>
              </w:rPr>
              <w:t>“protected area management” in any other area</w:t>
            </w:r>
            <w:r w:rsidR="001748D4" w:rsidRPr="00987695">
              <w:rPr>
                <w:rFonts w:asciiTheme="minorHAnsi" w:hAnsiTheme="minorHAnsi"/>
                <w:sz w:val="20"/>
                <w:szCs w:val="20"/>
              </w:rPr>
              <w:t xml:space="preserve">, ii) </w:t>
            </w:r>
            <w:r w:rsidR="00910B62" w:rsidRPr="00987695">
              <w:rPr>
                <w:rFonts w:asciiTheme="minorHAnsi" w:hAnsiTheme="minorHAnsi"/>
                <w:sz w:val="20"/>
                <w:szCs w:val="20"/>
              </w:rPr>
              <w:t>that the protected area system of PNG spans areas that are managed by the stat</w:t>
            </w:r>
            <w:r w:rsidR="00910B62" w:rsidRPr="0060109A">
              <w:rPr>
                <w:rFonts w:asciiTheme="minorHAnsi" w:hAnsiTheme="minorHAnsi"/>
                <w:sz w:val="20"/>
                <w:szCs w:val="20"/>
              </w:rPr>
              <w:t>e</w:t>
            </w:r>
            <w:r w:rsidR="0060109A" w:rsidRPr="0060109A">
              <w:rPr>
                <w:rFonts w:asciiTheme="minorHAnsi" w:hAnsiTheme="minorHAnsi"/>
                <w:sz w:val="20"/>
                <w:szCs w:val="20"/>
              </w:rPr>
              <w:t xml:space="preserve"> (although concessioning areas owned/managed by the state shoul</w:t>
            </w:r>
            <w:r w:rsidR="002F5A62">
              <w:rPr>
                <w:rFonts w:asciiTheme="minorHAnsi" w:hAnsiTheme="minorHAnsi"/>
                <w:sz w:val="20"/>
                <w:szCs w:val="20"/>
              </w:rPr>
              <w:t>d be considered – see Output 1.2</w:t>
            </w:r>
            <w:r w:rsidR="0060109A" w:rsidRPr="0060109A">
              <w:rPr>
                <w:rFonts w:asciiTheme="minorHAnsi" w:hAnsiTheme="minorHAnsi"/>
                <w:sz w:val="20"/>
                <w:szCs w:val="20"/>
              </w:rPr>
              <w:t>)</w:t>
            </w:r>
            <w:r w:rsidR="00910B62" w:rsidRPr="0060109A">
              <w:rPr>
                <w:rFonts w:asciiTheme="minorHAnsi" w:hAnsiTheme="minorHAnsi"/>
                <w:sz w:val="20"/>
                <w:szCs w:val="20"/>
              </w:rPr>
              <w:t xml:space="preserve"> as well as the majority that are owned and managed by the communities</w:t>
            </w:r>
            <w:r w:rsidR="001748D4" w:rsidRPr="0060109A">
              <w:rPr>
                <w:rFonts w:asciiTheme="minorHAnsi" w:hAnsiTheme="minorHAnsi"/>
                <w:sz w:val="20"/>
                <w:szCs w:val="20"/>
              </w:rPr>
              <w:t xml:space="preserve">, iii) </w:t>
            </w:r>
            <w:r w:rsidR="00D755D2" w:rsidRPr="0060109A">
              <w:rPr>
                <w:rFonts w:asciiTheme="minorHAnsi" w:hAnsiTheme="minorHAnsi"/>
                <w:sz w:val="20"/>
                <w:szCs w:val="20"/>
              </w:rPr>
              <w:t>that the communi</w:t>
            </w:r>
            <w:r w:rsidR="00D755D2" w:rsidRPr="00987695">
              <w:rPr>
                <w:rFonts w:asciiTheme="minorHAnsi" w:hAnsiTheme="minorHAnsi"/>
                <w:sz w:val="20"/>
                <w:szCs w:val="20"/>
              </w:rPr>
              <w:t>ties are turning to protected areas as a legal mechanism to protect their land and resources (from all the forces that threatens the land and resources thereon)</w:t>
            </w:r>
            <w:r w:rsidR="00817DCF" w:rsidRPr="00987695">
              <w:rPr>
                <w:rFonts w:asciiTheme="minorHAnsi" w:hAnsiTheme="minorHAnsi"/>
                <w:sz w:val="20"/>
                <w:szCs w:val="20"/>
              </w:rPr>
              <w:t xml:space="preserve"> even though the primary motivation for establishing a protected area is not necessarily biodiversity conservation</w:t>
            </w:r>
            <w:r w:rsidR="001748D4" w:rsidRPr="00987695">
              <w:rPr>
                <w:rFonts w:asciiTheme="minorHAnsi" w:hAnsiTheme="minorHAnsi"/>
                <w:sz w:val="20"/>
                <w:szCs w:val="20"/>
              </w:rPr>
              <w:t xml:space="preserve">, iv) that </w:t>
            </w:r>
            <w:r w:rsidR="00D755D2" w:rsidRPr="00987695">
              <w:rPr>
                <w:rFonts w:asciiTheme="minorHAnsi" w:hAnsiTheme="minorHAnsi"/>
                <w:sz w:val="20"/>
                <w:szCs w:val="20"/>
              </w:rPr>
              <w:t>it is for each protected area to define the strategy (with targeted objectives and outcomes) and activities that will lead to achievement of those objectives and outcomes</w:t>
            </w:r>
            <w:r w:rsidR="001748D4" w:rsidRPr="00987695">
              <w:rPr>
                <w:rFonts w:asciiTheme="minorHAnsi" w:hAnsiTheme="minorHAnsi"/>
                <w:sz w:val="20"/>
                <w:szCs w:val="20"/>
              </w:rPr>
              <w:t xml:space="preserve"> – and, in community managed areas – these may include sustainable livelihood </w:t>
            </w:r>
            <w:r w:rsidR="001748D4" w:rsidRPr="00987695">
              <w:rPr>
                <w:rFonts w:asciiTheme="minorHAnsi" w:hAnsiTheme="minorHAnsi"/>
                <w:sz w:val="20"/>
                <w:szCs w:val="20"/>
              </w:rPr>
              <w:lastRenderedPageBreak/>
              <w:t xml:space="preserve">options, </w:t>
            </w:r>
            <w:r w:rsidR="008E40AE" w:rsidRPr="00987695">
              <w:rPr>
                <w:rFonts w:asciiTheme="minorHAnsi" w:hAnsiTheme="minorHAnsi"/>
                <w:sz w:val="20"/>
                <w:szCs w:val="20"/>
              </w:rPr>
              <w:t>sustainable land use planning, delivery of social services</w:t>
            </w:r>
            <w:r w:rsidR="000B010F" w:rsidRPr="00987695">
              <w:rPr>
                <w:rFonts w:asciiTheme="minorHAnsi" w:hAnsiTheme="minorHAnsi"/>
                <w:sz w:val="20"/>
                <w:szCs w:val="20"/>
              </w:rPr>
              <w:t xml:space="preserve"> with linkages to the Ward and LLG Development Planning processes (and, indeed, “traditional” protected area management practices such as boundary demarcation, community scouts or rangers who “enforce” regulations, </w:t>
            </w:r>
            <w:r w:rsidR="00BB11C7" w:rsidRPr="00987695">
              <w:rPr>
                <w:rFonts w:asciiTheme="minorHAnsi" w:hAnsiTheme="minorHAnsi"/>
                <w:sz w:val="20"/>
                <w:szCs w:val="20"/>
              </w:rPr>
              <w:t>the establishment of management committees – all may be counterproductive if not damaging in these circumstances</w:t>
            </w:r>
            <w:r w:rsidR="00BB11C7" w:rsidRPr="00987695">
              <w:rPr>
                <w:rStyle w:val="FootnoteReference"/>
                <w:rFonts w:asciiTheme="minorHAnsi" w:hAnsiTheme="minorHAnsi"/>
                <w:sz w:val="20"/>
                <w:szCs w:val="20"/>
              </w:rPr>
              <w:footnoteReference w:id="45"/>
            </w:r>
            <w:r w:rsidR="00BB11C7" w:rsidRPr="00987695">
              <w:rPr>
                <w:rFonts w:asciiTheme="minorHAnsi" w:hAnsiTheme="minorHAnsi"/>
                <w:sz w:val="20"/>
                <w:szCs w:val="20"/>
              </w:rPr>
              <w:t>).</w:t>
            </w:r>
          </w:p>
        </w:tc>
      </w:tr>
    </w:tbl>
    <w:p w14:paraId="430B8D45" w14:textId="77777777" w:rsidR="00E15B6C" w:rsidRPr="00987695" w:rsidRDefault="00E15B6C" w:rsidP="00E15B6C">
      <w:pPr>
        <w:spacing w:after="120"/>
        <w:rPr>
          <w:rFonts w:asciiTheme="minorHAnsi" w:hAnsiTheme="minorHAnsi"/>
          <w:sz w:val="20"/>
          <w:szCs w:val="20"/>
        </w:rPr>
      </w:pPr>
    </w:p>
    <w:p w14:paraId="2D375560" w14:textId="77777777" w:rsidR="00B928EA" w:rsidRPr="00987695" w:rsidRDefault="00B928EA" w:rsidP="00E15B6C">
      <w:pPr>
        <w:spacing w:after="120"/>
        <w:rPr>
          <w:rFonts w:asciiTheme="minorHAnsi" w:hAnsiTheme="minorHAnsi"/>
          <w:sz w:val="20"/>
          <w:szCs w:val="20"/>
        </w:rPr>
      </w:pPr>
      <w:r w:rsidRPr="00987695">
        <w:rPr>
          <w:rFonts w:asciiTheme="minorHAnsi" w:hAnsiTheme="minorHAnsi"/>
          <w:noProof/>
          <w:sz w:val="20"/>
          <w:szCs w:val="20"/>
          <w:lang w:val="en-US" w:eastAsia="en-US"/>
        </w:rPr>
        <w:drawing>
          <wp:inline distT="0" distB="0" distL="0" distR="0" wp14:anchorId="34C66C72" wp14:editId="3B3B17C6">
            <wp:extent cx="5515896" cy="2699018"/>
            <wp:effectExtent l="19050" t="19050" r="27940" b="254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pper-Sepik_proposed-area.jpg"/>
                    <pic:cNvPicPr/>
                  </pic:nvPicPr>
                  <pic:blipFill>
                    <a:blip r:embed="rId18" cstate="screen">
                      <a:extLst>
                        <a:ext uri="{28A0092B-C50C-407E-A947-70E740481C1C}">
                          <a14:useLocalDpi xmlns:a14="http://schemas.microsoft.com/office/drawing/2010/main"/>
                        </a:ext>
                      </a:extLst>
                    </a:blip>
                    <a:stretch>
                      <a:fillRect/>
                    </a:stretch>
                  </pic:blipFill>
                  <pic:spPr>
                    <a:xfrm>
                      <a:off x="0" y="0"/>
                      <a:ext cx="5530162" cy="2705999"/>
                    </a:xfrm>
                    <a:prstGeom prst="rect">
                      <a:avLst/>
                    </a:prstGeom>
                    <a:ln w="3175">
                      <a:solidFill>
                        <a:schemeClr val="accent1"/>
                      </a:solidFill>
                    </a:ln>
                  </pic:spPr>
                </pic:pic>
              </a:graphicData>
            </a:graphic>
          </wp:inline>
        </w:drawing>
      </w:r>
    </w:p>
    <w:p w14:paraId="3ED31E64" w14:textId="77777777" w:rsidR="00B928EA" w:rsidRPr="003E2AFA" w:rsidRDefault="00C72F74" w:rsidP="00C72F74">
      <w:pPr>
        <w:pStyle w:val="Caption"/>
        <w:rPr>
          <w:rFonts w:asciiTheme="minorHAnsi" w:hAnsiTheme="minorHAnsi"/>
          <w:sz w:val="18"/>
          <w:szCs w:val="20"/>
          <w:lang w:val="en-GB"/>
        </w:rPr>
      </w:pPr>
      <w:r w:rsidRPr="003E2AFA">
        <w:rPr>
          <w:rFonts w:asciiTheme="minorHAnsi" w:hAnsiTheme="minorHAnsi"/>
          <w:sz w:val="18"/>
          <w:szCs w:val="20"/>
        </w:rPr>
        <w:t xml:space="preserve">Figure </w:t>
      </w:r>
      <w:r w:rsidR="00AB7002">
        <w:rPr>
          <w:rFonts w:asciiTheme="minorHAnsi" w:hAnsiTheme="minorHAnsi"/>
          <w:sz w:val="18"/>
          <w:szCs w:val="20"/>
        </w:rPr>
        <w:t>4</w:t>
      </w:r>
      <w:r w:rsidRPr="003E2AFA">
        <w:rPr>
          <w:rFonts w:asciiTheme="minorHAnsi" w:hAnsiTheme="minorHAnsi"/>
          <w:sz w:val="18"/>
          <w:szCs w:val="20"/>
        </w:rPr>
        <w:t>. A map illustrating the Sepik Wetlands - indicating the Upper, Middle and Lower Sepik areas.</w:t>
      </w:r>
    </w:p>
    <w:p w14:paraId="4441A5FD" w14:textId="77777777" w:rsidR="00AD32EF" w:rsidRPr="00AD32EF" w:rsidRDefault="00AD32EF" w:rsidP="00AD32EF">
      <w:pPr>
        <w:spacing w:after="120"/>
        <w:rPr>
          <w:rFonts w:asciiTheme="minorHAnsi" w:hAnsiTheme="minorHAnsi"/>
          <w:sz w:val="20"/>
          <w:szCs w:val="20"/>
        </w:rPr>
      </w:pPr>
    </w:p>
    <w:p w14:paraId="2589B593" w14:textId="77777777" w:rsidR="0093625D" w:rsidRDefault="00A0379C" w:rsidP="001B70F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The Sepik Wetlands</w:t>
      </w:r>
      <w:r w:rsidRPr="00987695">
        <w:rPr>
          <w:rFonts w:asciiTheme="minorHAnsi" w:hAnsiTheme="minorHAnsi"/>
          <w:sz w:val="20"/>
          <w:szCs w:val="20"/>
        </w:rPr>
        <w:t xml:space="preserve">.  </w:t>
      </w:r>
      <w:r w:rsidR="00342BCE" w:rsidRPr="00987695">
        <w:rPr>
          <w:rFonts w:asciiTheme="minorHAnsi" w:hAnsiTheme="minorHAnsi"/>
          <w:sz w:val="20"/>
          <w:szCs w:val="20"/>
        </w:rPr>
        <w:t>The Sepik Wetlands</w:t>
      </w:r>
      <w:r w:rsidR="007803B5" w:rsidRPr="00987695">
        <w:rPr>
          <w:rFonts w:asciiTheme="minorHAnsi" w:hAnsiTheme="minorHAnsi"/>
          <w:sz w:val="20"/>
          <w:szCs w:val="20"/>
        </w:rPr>
        <w:t xml:space="preserve"> cover an area of </w:t>
      </w:r>
      <w:r w:rsidR="0053698B" w:rsidRPr="00987695">
        <w:rPr>
          <w:rFonts w:asciiTheme="minorHAnsi" w:hAnsiTheme="minorHAnsi"/>
          <w:sz w:val="20"/>
          <w:szCs w:val="20"/>
        </w:rPr>
        <w:t>2.4 million ha</w:t>
      </w:r>
      <w:r w:rsidR="00B772F5" w:rsidRPr="00987695">
        <w:rPr>
          <w:rStyle w:val="FootnoteReference"/>
          <w:rFonts w:asciiTheme="minorHAnsi" w:hAnsiTheme="minorHAnsi"/>
          <w:sz w:val="20"/>
          <w:szCs w:val="20"/>
        </w:rPr>
        <w:footnoteReference w:id="46"/>
      </w:r>
      <w:r w:rsidR="003152FC" w:rsidRPr="00987695">
        <w:rPr>
          <w:rFonts w:asciiTheme="minorHAnsi" w:hAnsiTheme="minorHAnsi"/>
          <w:sz w:val="20"/>
          <w:szCs w:val="20"/>
        </w:rPr>
        <w:t xml:space="preserve"> and are associated with the </w:t>
      </w:r>
      <w:proofErr w:type="gramStart"/>
      <w:r w:rsidR="003152FC" w:rsidRPr="00987695">
        <w:rPr>
          <w:rFonts w:asciiTheme="minorHAnsi" w:hAnsiTheme="minorHAnsi"/>
          <w:sz w:val="20"/>
          <w:szCs w:val="20"/>
        </w:rPr>
        <w:t>Sepik river</w:t>
      </w:r>
      <w:proofErr w:type="gramEnd"/>
      <w:r w:rsidR="003152FC" w:rsidRPr="00987695">
        <w:rPr>
          <w:rFonts w:asciiTheme="minorHAnsi" w:hAnsiTheme="minorHAnsi"/>
          <w:sz w:val="20"/>
          <w:szCs w:val="20"/>
        </w:rPr>
        <w:t xml:space="preserve"> as it meanders across a broad floodplain towards the sea.</w:t>
      </w:r>
      <w:r w:rsidR="001530D1" w:rsidRPr="00987695">
        <w:rPr>
          <w:rFonts w:asciiTheme="minorHAnsi" w:hAnsiTheme="minorHAnsi"/>
          <w:sz w:val="20"/>
          <w:szCs w:val="20"/>
        </w:rPr>
        <w:t xml:space="preserve">  There are numerous communities that live within the wetland – including along the river itself.  The wetlands and river are of importance in terms of biodiversity </w:t>
      </w:r>
      <w:r w:rsidR="0042601B" w:rsidRPr="00987695">
        <w:rPr>
          <w:rFonts w:asciiTheme="minorHAnsi" w:hAnsiTheme="minorHAnsi"/>
          <w:sz w:val="20"/>
          <w:szCs w:val="20"/>
        </w:rPr>
        <w:t>(although relatively little has been done to identify the biodiversity of the area)</w:t>
      </w:r>
      <w:r w:rsidR="006D72B3" w:rsidRPr="00987695">
        <w:rPr>
          <w:rFonts w:asciiTheme="minorHAnsi" w:hAnsiTheme="minorHAnsi"/>
          <w:sz w:val="20"/>
          <w:szCs w:val="20"/>
        </w:rPr>
        <w:t xml:space="preserve"> and</w:t>
      </w:r>
      <w:r w:rsidR="0042601B" w:rsidRPr="00987695">
        <w:rPr>
          <w:rFonts w:asciiTheme="minorHAnsi" w:hAnsiTheme="minorHAnsi"/>
          <w:sz w:val="20"/>
          <w:szCs w:val="20"/>
        </w:rPr>
        <w:t xml:space="preserve"> ecosystem services (with the local communities being wholly dependent on natural resources for their livelihoods and well-being</w:t>
      </w:r>
      <w:r w:rsidR="006D72B3" w:rsidRPr="00987695">
        <w:rPr>
          <w:rFonts w:asciiTheme="minorHAnsi" w:hAnsiTheme="minorHAnsi"/>
          <w:sz w:val="20"/>
          <w:szCs w:val="20"/>
        </w:rPr>
        <w:t xml:space="preserve"> – as well as for transport</w:t>
      </w:r>
      <w:r w:rsidR="0042601B" w:rsidRPr="00987695">
        <w:rPr>
          <w:rFonts w:asciiTheme="minorHAnsi" w:hAnsiTheme="minorHAnsi"/>
          <w:sz w:val="20"/>
          <w:szCs w:val="20"/>
        </w:rPr>
        <w:t>)</w:t>
      </w:r>
      <w:r w:rsidR="006D72B3" w:rsidRPr="00987695">
        <w:rPr>
          <w:rFonts w:asciiTheme="minorHAnsi" w:hAnsiTheme="minorHAnsi"/>
          <w:sz w:val="20"/>
          <w:szCs w:val="20"/>
        </w:rPr>
        <w:t xml:space="preserve">.  The system is threatened by </w:t>
      </w:r>
      <w:proofErr w:type="spellStart"/>
      <w:r w:rsidR="006D72B3" w:rsidRPr="00987695">
        <w:rPr>
          <w:rFonts w:asciiTheme="minorHAnsi" w:hAnsiTheme="minorHAnsi"/>
          <w:sz w:val="20"/>
          <w:szCs w:val="20"/>
        </w:rPr>
        <w:t>i</w:t>
      </w:r>
      <w:proofErr w:type="spellEnd"/>
      <w:r w:rsidR="006D72B3" w:rsidRPr="00987695">
        <w:rPr>
          <w:rFonts w:asciiTheme="minorHAnsi" w:hAnsiTheme="minorHAnsi"/>
          <w:sz w:val="20"/>
          <w:szCs w:val="20"/>
        </w:rPr>
        <w:t>) climate change</w:t>
      </w:r>
      <w:r w:rsidR="00B35B2F" w:rsidRPr="00987695">
        <w:rPr>
          <w:rFonts w:asciiTheme="minorHAnsi" w:hAnsiTheme="minorHAnsi"/>
          <w:sz w:val="20"/>
          <w:szCs w:val="20"/>
        </w:rPr>
        <w:t xml:space="preserve"> – with impacts on water levels, vegetation and ecosystem services; ii) the </w:t>
      </w:r>
      <w:r w:rsidR="00CC122C" w:rsidRPr="00987695">
        <w:rPr>
          <w:rFonts w:asciiTheme="minorHAnsi" w:hAnsiTheme="minorHAnsi"/>
          <w:sz w:val="20"/>
          <w:szCs w:val="20"/>
        </w:rPr>
        <w:t xml:space="preserve">Frieda River Mine </w:t>
      </w:r>
      <w:r w:rsidR="002A2D53" w:rsidRPr="00987695">
        <w:rPr>
          <w:rFonts w:asciiTheme="minorHAnsi" w:hAnsiTheme="minorHAnsi"/>
          <w:sz w:val="20"/>
          <w:szCs w:val="20"/>
        </w:rPr>
        <w:t xml:space="preserve">in the watershed of the Sepik river </w:t>
      </w:r>
      <w:r w:rsidR="00CC122C" w:rsidRPr="00987695">
        <w:rPr>
          <w:rFonts w:asciiTheme="minorHAnsi" w:hAnsiTheme="minorHAnsi"/>
          <w:sz w:val="20"/>
          <w:szCs w:val="20"/>
        </w:rPr>
        <w:t>–</w:t>
      </w:r>
      <w:r w:rsidR="002A2D53" w:rsidRPr="00987695">
        <w:rPr>
          <w:rFonts w:asciiTheme="minorHAnsi" w:hAnsiTheme="minorHAnsi"/>
          <w:sz w:val="20"/>
          <w:szCs w:val="20"/>
        </w:rPr>
        <w:t xml:space="preserve"> the feasibility studies for which are completed and have been submitted to the </w:t>
      </w:r>
      <w:proofErr w:type="spellStart"/>
      <w:r w:rsidR="002A2D53" w:rsidRPr="00987695">
        <w:rPr>
          <w:rFonts w:asciiTheme="minorHAnsi" w:hAnsiTheme="minorHAnsi"/>
          <w:sz w:val="20"/>
          <w:szCs w:val="20"/>
        </w:rPr>
        <w:t>GoPNG</w:t>
      </w:r>
      <w:proofErr w:type="spellEnd"/>
      <w:r w:rsidR="002A2D53" w:rsidRPr="00987695">
        <w:rPr>
          <w:rFonts w:asciiTheme="minorHAnsi" w:hAnsiTheme="minorHAnsi"/>
          <w:sz w:val="20"/>
          <w:szCs w:val="20"/>
        </w:rPr>
        <w:t xml:space="preserve"> and which </w:t>
      </w:r>
      <w:r w:rsidR="00CC122C" w:rsidRPr="00987695">
        <w:rPr>
          <w:rFonts w:asciiTheme="minorHAnsi" w:hAnsiTheme="minorHAnsi"/>
          <w:sz w:val="20"/>
          <w:szCs w:val="20"/>
        </w:rPr>
        <w:t>has all the potential and real impacts associated with such a project</w:t>
      </w:r>
      <w:r w:rsidR="00CC122C" w:rsidRPr="00987695">
        <w:rPr>
          <w:rStyle w:val="FootnoteReference"/>
          <w:rFonts w:asciiTheme="minorHAnsi" w:hAnsiTheme="minorHAnsi"/>
          <w:sz w:val="20"/>
          <w:szCs w:val="20"/>
        </w:rPr>
        <w:footnoteReference w:id="47"/>
      </w:r>
      <w:r w:rsidR="002A2D53" w:rsidRPr="00987695">
        <w:rPr>
          <w:rFonts w:asciiTheme="minorHAnsi" w:hAnsiTheme="minorHAnsi"/>
          <w:sz w:val="20"/>
          <w:szCs w:val="20"/>
        </w:rPr>
        <w:t xml:space="preserve">; iii) upstream logging operations – which not only denude the upstream watershed but also use the Sepik river itself for transport; </w:t>
      </w:r>
      <w:r w:rsidR="00EE34F6" w:rsidRPr="00987695">
        <w:rPr>
          <w:rFonts w:asciiTheme="minorHAnsi" w:hAnsiTheme="minorHAnsi"/>
          <w:sz w:val="20"/>
          <w:szCs w:val="20"/>
        </w:rPr>
        <w:t xml:space="preserve">iv) the long-term impacts of introduced fish species – which have led to significant </w:t>
      </w:r>
      <w:r w:rsidR="00640F90" w:rsidRPr="00987695">
        <w:rPr>
          <w:rFonts w:asciiTheme="minorHAnsi" w:hAnsiTheme="minorHAnsi"/>
          <w:sz w:val="20"/>
          <w:szCs w:val="20"/>
        </w:rPr>
        <w:t xml:space="preserve">negative </w:t>
      </w:r>
      <w:r w:rsidR="00EE34F6" w:rsidRPr="00987695">
        <w:rPr>
          <w:rFonts w:asciiTheme="minorHAnsi" w:hAnsiTheme="minorHAnsi"/>
          <w:sz w:val="20"/>
          <w:szCs w:val="20"/>
        </w:rPr>
        <w:t>impacts on the vegetation (and especially the floating mats within the wetlands)</w:t>
      </w:r>
      <w:r w:rsidR="00755D2B" w:rsidRPr="00987695">
        <w:rPr>
          <w:rFonts w:asciiTheme="minorHAnsi" w:hAnsiTheme="minorHAnsi"/>
          <w:sz w:val="20"/>
          <w:szCs w:val="20"/>
        </w:rPr>
        <w:t xml:space="preserve"> and to indigenous fish populations, </w:t>
      </w:r>
      <w:r w:rsidR="00640F90" w:rsidRPr="00987695">
        <w:rPr>
          <w:rFonts w:asciiTheme="minorHAnsi" w:hAnsiTheme="minorHAnsi"/>
          <w:sz w:val="20"/>
          <w:szCs w:val="20"/>
        </w:rPr>
        <w:t xml:space="preserve">v) unsustainable harvesting of crocodile egg for individual benefit, </w:t>
      </w:r>
      <w:r w:rsidR="00755D2B" w:rsidRPr="00987695">
        <w:rPr>
          <w:rFonts w:asciiTheme="minorHAnsi" w:hAnsiTheme="minorHAnsi"/>
          <w:sz w:val="20"/>
          <w:szCs w:val="20"/>
        </w:rPr>
        <w:t>and v</w:t>
      </w:r>
      <w:r w:rsidR="00640F90" w:rsidRPr="00987695">
        <w:rPr>
          <w:rFonts w:asciiTheme="minorHAnsi" w:hAnsiTheme="minorHAnsi"/>
          <w:sz w:val="20"/>
          <w:szCs w:val="20"/>
        </w:rPr>
        <w:t>i</w:t>
      </w:r>
      <w:r w:rsidR="00755D2B" w:rsidRPr="00987695">
        <w:rPr>
          <w:rFonts w:asciiTheme="minorHAnsi" w:hAnsiTheme="minorHAnsi"/>
          <w:sz w:val="20"/>
          <w:szCs w:val="20"/>
        </w:rPr>
        <w:t xml:space="preserve">) other impacts such </w:t>
      </w:r>
      <w:r w:rsidR="004E1557" w:rsidRPr="00987695">
        <w:rPr>
          <w:rFonts w:asciiTheme="minorHAnsi" w:hAnsiTheme="minorHAnsi"/>
          <w:sz w:val="20"/>
          <w:szCs w:val="20"/>
        </w:rPr>
        <w:t xml:space="preserve">as </w:t>
      </w:r>
      <w:r w:rsidR="00755D2B" w:rsidRPr="00987695">
        <w:rPr>
          <w:rFonts w:asciiTheme="minorHAnsi" w:hAnsiTheme="minorHAnsi"/>
          <w:sz w:val="20"/>
          <w:szCs w:val="20"/>
        </w:rPr>
        <w:t xml:space="preserve">population growth among the peoples living within the wetlands.  From the perspective of the project, </w:t>
      </w:r>
      <w:r w:rsidR="008956E6" w:rsidRPr="00987695">
        <w:rPr>
          <w:rFonts w:asciiTheme="minorHAnsi" w:hAnsiTheme="minorHAnsi"/>
          <w:sz w:val="20"/>
          <w:szCs w:val="20"/>
        </w:rPr>
        <w:t xml:space="preserve">there in one protected area – the </w:t>
      </w:r>
      <w:proofErr w:type="spellStart"/>
      <w:r w:rsidR="008956E6" w:rsidRPr="00987695">
        <w:rPr>
          <w:rFonts w:asciiTheme="minorHAnsi" w:hAnsiTheme="minorHAnsi"/>
          <w:sz w:val="20"/>
          <w:szCs w:val="20"/>
        </w:rPr>
        <w:t>Hunstein</w:t>
      </w:r>
      <w:proofErr w:type="spellEnd"/>
      <w:r w:rsidR="008956E6" w:rsidRPr="00987695">
        <w:rPr>
          <w:rFonts w:asciiTheme="minorHAnsi" w:hAnsiTheme="minorHAnsi"/>
          <w:sz w:val="20"/>
          <w:szCs w:val="20"/>
        </w:rPr>
        <w:t xml:space="preserve"> Range WMA – associated with the Sepik wetlands – but it abuts onto the south of the wetland.  However, </w:t>
      </w:r>
      <w:r w:rsidR="00A30A81" w:rsidRPr="00987695">
        <w:rPr>
          <w:rFonts w:asciiTheme="minorHAnsi" w:hAnsiTheme="minorHAnsi"/>
          <w:sz w:val="20"/>
          <w:szCs w:val="20"/>
        </w:rPr>
        <w:t xml:space="preserve">although the area is going through the process of being </w:t>
      </w:r>
      <w:r w:rsidR="00255080" w:rsidRPr="00987695">
        <w:rPr>
          <w:rFonts w:asciiTheme="minorHAnsi" w:hAnsiTheme="minorHAnsi"/>
          <w:sz w:val="20"/>
          <w:szCs w:val="20"/>
        </w:rPr>
        <w:t>recognised</w:t>
      </w:r>
      <w:r w:rsidR="00A30A81" w:rsidRPr="00987695">
        <w:rPr>
          <w:rFonts w:asciiTheme="minorHAnsi" w:hAnsiTheme="minorHAnsi"/>
          <w:sz w:val="20"/>
          <w:szCs w:val="20"/>
        </w:rPr>
        <w:t xml:space="preserve"> as a Ramsar site, </w:t>
      </w:r>
      <w:r w:rsidR="008956E6" w:rsidRPr="00987695">
        <w:rPr>
          <w:rFonts w:asciiTheme="minorHAnsi" w:hAnsiTheme="minorHAnsi"/>
          <w:sz w:val="20"/>
          <w:szCs w:val="20"/>
        </w:rPr>
        <w:t xml:space="preserve">currently, there is no protected area within the wetland.  This means that the project will work to establish </w:t>
      </w:r>
      <w:r w:rsidR="00E14D5D">
        <w:rPr>
          <w:rFonts w:asciiTheme="minorHAnsi" w:hAnsiTheme="minorHAnsi"/>
          <w:sz w:val="20"/>
          <w:szCs w:val="20"/>
        </w:rPr>
        <w:t xml:space="preserve">a mosaic of </w:t>
      </w:r>
      <w:r w:rsidR="008956E6" w:rsidRPr="00987695">
        <w:rPr>
          <w:rFonts w:asciiTheme="minorHAnsi" w:hAnsiTheme="minorHAnsi"/>
          <w:sz w:val="20"/>
          <w:szCs w:val="20"/>
        </w:rPr>
        <w:t>community-managed protected areas through the wetland</w:t>
      </w:r>
      <w:r w:rsidR="00255080" w:rsidRPr="00987695">
        <w:rPr>
          <w:rStyle w:val="FootnoteReference"/>
          <w:rFonts w:asciiTheme="minorHAnsi" w:hAnsiTheme="minorHAnsi"/>
          <w:sz w:val="20"/>
          <w:szCs w:val="20"/>
        </w:rPr>
        <w:footnoteReference w:id="48"/>
      </w:r>
      <w:r w:rsidR="008956E6" w:rsidRPr="00987695">
        <w:rPr>
          <w:rFonts w:asciiTheme="minorHAnsi" w:hAnsiTheme="minorHAnsi"/>
          <w:sz w:val="20"/>
          <w:szCs w:val="20"/>
        </w:rPr>
        <w:t xml:space="preserve">.  In terms of financial </w:t>
      </w:r>
      <w:r w:rsidR="008956E6" w:rsidRPr="00987695">
        <w:rPr>
          <w:rFonts w:asciiTheme="minorHAnsi" w:hAnsiTheme="minorHAnsi"/>
          <w:sz w:val="20"/>
          <w:szCs w:val="20"/>
        </w:rPr>
        <w:lastRenderedPageBreak/>
        <w:t xml:space="preserve">sustainability, the area has two mechanisms for generating revenue that can be used for the management of the protected areas – as well as bolstering the livelihoods of the people living in the area. </w:t>
      </w:r>
      <w:proofErr w:type="gramStart"/>
      <w:r w:rsidR="008956E6" w:rsidRPr="00987695">
        <w:rPr>
          <w:rFonts w:asciiTheme="minorHAnsi" w:hAnsiTheme="minorHAnsi"/>
          <w:sz w:val="20"/>
          <w:szCs w:val="20"/>
        </w:rPr>
        <w:t>Both of these</w:t>
      </w:r>
      <w:proofErr w:type="gramEnd"/>
      <w:r w:rsidR="008956E6" w:rsidRPr="00987695">
        <w:rPr>
          <w:rFonts w:asciiTheme="minorHAnsi" w:hAnsiTheme="minorHAnsi"/>
          <w:sz w:val="20"/>
          <w:szCs w:val="20"/>
        </w:rPr>
        <w:t xml:space="preserve"> mechanisms currently exist – but there are significant </w:t>
      </w:r>
      <w:r w:rsidR="00274CDF" w:rsidRPr="00987695">
        <w:rPr>
          <w:rFonts w:asciiTheme="minorHAnsi" w:hAnsiTheme="minorHAnsi"/>
          <w:sz w:val="20"/>
          <w:szCs w:val="20"/>
        </w:rPr>
        <w:t xml:space="preserve">issues </w:t>
      </w:r>
      <w:r w:rsidR="00B61271" w:rsidRPr="00987695">
        <w:rPr>
          <w:rFonts w:asciiTheme="minorHAnsi" w:hAnsiTheme="minorHAnsi"/>
          <w:sz w:val="20"/>
          <w:szCs w:val="20"/>
        </w:rPr>
        <w:t xml:space="preserve">with them </w:t>
      </w:r>
      <w:r w:rsidR="00274CDF" w:rsidRPr="00987695">
        <w:rPr>
          <w:rFonts w:asciiTheme="minorHAnsi" w:hAnsiTheme="minorHAnsi"/>
          <w:sz w:val="20"/>
          <w:szCs w:val="20"/>
        </w:rPr>
        <w:t>(most associated with governance</w:t>
      </w:r>
      <w:r w:rsidR="00B61271" w:rsidRPr="00987695">
        <w:rPr>
          <w:rFonts w:asciiTheme="minorHAnsi" w:hAnsiTheme="minorHAnsi"/>
          <w:sz w:val="20"/>
          <w:szCs w:val="20"/>
        </w:rPr>
        <w:t xml:space="preserve"> and gender issues that extends to gender-based violence</w:t>
      </w:r>
      <w:r w:rsidR="00274CDF" w:rsidRPr="00987695">
        <w:rPr>
          <w:rFonts w:asciiTheme="minorHAnsi" w:hAnsiTheme="minorHAnsi"/>
          <w:sz w:val="20"/>
          <w:szCs w:val="20"/>
        </w:rPr>
        <w:t xml:space="preserve">).  </w:t>
      </w:r>
      <w:r w:rsidR="008956E6" w:rsidRPr="00987695">
        <w:rPr>
          <w:rFonts w:asciiTheme="minorHAnsi" w:hAnsiTheme="minorHAnsi"/>
          <w:sz w:val="20"/>
          <w:szCs w:val="20"/>
        </w:rPr>
        <w:t>First, there is tourism</w:t>
      </w:r>
      <w:r w:rsidR="00274CDF" w:rsidRPr="00987695">
        <w:rPr>
          <w:rFonts w:asciiTheme="minorHAnsi" w:hAnsiTheme="minorHAnsi"/>
          <w:sz w:val="20"/>
          <w:szCs w:val="20"/>
        </w:rPr>
        <w:t xml:space="preserve"> – which is primarily associated with the annual Crocodile (or </w:t>
      </w:r>
      <w:proofErr w:type="spellStart"/>
      <w:r w:rsidR="00B87796" w:rsidRPr="00987695">
        <w:rPr>
          <w:rFonts w:asciiTheme="minorHAnsi" w:hAnsiTheme="minorHAnsi"/>
          <w:i/>
          <w:sz w:val="20"/>
          <w:szCs w:val="20"/>
        </w:rPr>
        <w:t>pukpuk</w:t>
      </w:r>
      <w:proofErr w:type="spellEnd"/>
      <w:r w:rsidR="00B87796" w:rsidRPr="00987695">
        <w:rPr>
          <w:rFonts w:asciiTheme="minorHAnsi" w:hAnsiTheme="minorHAnsi"/>
          <w:sz w:val="20"/>
          <w:szCs w:val="20"/>
        </w:rPr>
        <w:t xml:space="preserve">) Festival and the guesthouse in </w:t>
      </w:r>
      <w:proofErr w:type="spellStart"/>
      <w:r w:rsidR="00B87796" w:rsidRPr="00987695">
        <w:rPr>
          <w:rFonts w:asciiTheme="minorHAnsi" w:hAnsiTheme="minorHAnsi"/>
          <w:sz w:val="20"/>
          <w:szCs w:val="20"/>
        </w:rPr>
        <w:t>Wagu</w:t>
      </w:r>
      <w:proofErr w:type="spellEnd"/>
      <w:r w:rsidR="00B87796" w:rsidRPr="00987695">
        <w:rPr>
          <w:rFonts w:asciiTheme="minorHAnsi" w:hAnsiTheme="minorHAnsi"/>
          <w:sz w:val="20"/>
          <w:szCs w:val="20"/>
        </w:rPr>
        <w:t xml:space="preserve"> (associated with the </w:t>
      </w:r>
      <w:proofErr w:type="spellStart"/>
      <w:r w:rsidR="00B87796" w:rsidRPr="00987695">
        <w:rPr>
          <w:rFonts w:asciiTheme="minorHAnsi" w:hAnsiTheme="minorHAnsi"/>
          <w:sz w:val="20"/>
          <w:szCs w:val="20"/>
        </w:rPr>
        <w:t>Hunstein</w:t>
      </w:r>
      <w:proofErr w:type="spellEnd"/>
      <w:r w:rsidR="00B87796" w:rsidRPr="00987695">
        <w:rPr>
          <w:rFonts w:asciiTheme="minorHAnsi" w:hAnsiTheme="minorHAnsi"/>
          <w:sz w:val="20"/>
          <w:szCs w:val="20"/>
        </w:rPr>
        <w:t xml:space="preserve"> Range WMA).</w:t>
      </w:r>
      <w:r w:rsidR="000746FD" w:rsidRPr="00987695">
        <w:rPr>
          <w:rFonts w:asciiTheme="minorHAnsi" w:hAnsiTheme="minorHAnsi"/>
          <w:sz w:val="20"/>
          <w:szCs w:val="20"/>
        </w:rPr>
        <w:t xml:space="preserve">  Second, there is an elegant linkage (or chain) between the harvest of crocodile eggs (and, to a lesser extent, live crocodiles) by peoples living in the Sepik wetland, and the production and sal</w:t>
      </w:r>
      <w:r w:rsidR="00064A67" w:rsidRPr="00987695">
        <w:rPr>
          <w:rFonts w:asciiTheme="minorHAnsi" w:hAnsiTheme="minorHAnsi"/>
          <w:sz w:val="20"/>
          <w:szCs w:val="20"/>
        </w:rPr>
        <w:t>e of high-end leather products.</w:t>
      </w:r>
      <w:r w:rsidR="006D2C67" w:rsidRPr="00987695">
        <w:rPr>
          <w:rFonts w:asciiTheme="minorHAnsi" w:hAnsiTheme="minorHAnsi"/>
          <w:sz w:val="20"/>
          <w:szCs w:val="20"/>
        </w:rPr>
        <w:t xml:space="preserve">  There are also other natural resources </w:t>
      </w:r>
      <w:r w:rsidR="00574E0B" w:rsidRPr="00987695">
        <w:rPr>
          <w:rFonts w:asciiTheme="minorHAnsi" w:hAnsiTheme="minorHAnsi"/>
          <w:sz w:val="20"/>
          <w:szCs w:val="20"/>
        </w:rPr>
        <w:t>(</w:t>
      </w:r>
      <w:r w:rsidR="001D6A59" w:rsidRPr="00987695">
        <w:rPr>
          <w:rFonts w:asciiTheme="minorHAnsi" w:hAnsiTheme="minorHAnsi" w:cstheme="minorHAnsi"/>
          <w:sz w:val="20"/>
          <w:szCs w:val="20"/>
        </w:rPr>
        <w:t>i</w:t>
      </w:r>
      <w:r w:rsidR="00574E0B" w:rsidRPr="00987695">
        <w:rPr>
          <w:rFonts w:asciiTheme="minorHAnsi" w:hAnsiTheme="minorHAnsi" w:cstheme="minorHAnsi"/>
          <w:sz w:val="20"/>
          <w:szCs w:val="20"/>
        </w:rPr>
        <w:t>ncluding</w:t>
      </w:r>
      <w:r w:rsidR="001D6A59" w:rsidRPr="00987695">
        <w:rPr>
          <w:rFonts w:asciiTheme="minorHAnsi" w:hAnsiTheme="minorHAnsi" w:cstheme="minorHAnsi"/>
          <w:sz w:val="20"/>
          <w:szCs w:val="20"/>
        </w:rPr>
        <w:t>, for example,</w:t>
      </w:r>
      <w:r w:rsidR="00574E0B" w:rsidRPr="00987695">
        <w:rPr>
          <w:rFonts w:asciiTheme="minorHAnsi" w:hAnsiTheme="minorHAnsi" w:cstheme="minorHAnsi"/>
          <w:sz w:val="20"/>
          <w:szCs w:val="20"/>
        </w:rPr>
        <w:t xml:space="preserve"> raw </w:t>
      </w:r>
      <w:r w:rsidR="001D6A59" w:rsidRPr="00987695">
        <w:rPr>
          <w:rFonts w:asciiTheme="minorHAnsi" w:hAnsiTheme="minorHAnsi" w:cstheme="minorHAnsi"/>
          <w:sz w:val="20"/>
          <w:szCs w:val="20"/>
        </w:rPr>
        <w:t>t</w:t>
      </w:r>
      <w:r w:rsidR="00574E0B" w:rsidRPr="00987695">
        <w:rPr>
          <w:rFonts w:asciiTheme="minorHAnsi" w:hAnsiTheme="minorHAnsi" w:cstheme="minorHAnsi"/>
          <w:sz w:val="20"/>
          <w:szCs w:val="20"/>
        </w:rPr>
        <w:t>ree bark</w:t>
      </w:r>
      <w:r w:rsidR="00574E0B" w:rsidRPr="00987695">
        <w:rPr>
          <w:rFonts w:asciiTheme="minorHAnsi" w:hAnsiTheme="minorHAnsi"/>
          <w:sz w:val="20"/>
          <w:szCs w:val="20"/>
        </w:rPr>
        <w:t xml:space="preserve"> </w:t>
      </w:r>
      <w:r w:rsidR="00574E0B" w:rsidRPr="00987695">
        <w:rPr>
          <w:rFonts w:asciiTheme="minorHAnsi" w:hAnsiTheme="minorHAnsi" w:cstheme="minorHAnsi"/>
          <w:sz w:val="20"/>
          <w:szCs w:val="20"/>
        </w:rPr>
        <w:t>and shrubs</w:t>
      </w:r>
      <w:r w:rsidR="001D6A59" w:rsidRPr="00987695">
        <w:rPr>
          <w:rFonts w:asciiTheme="minorHAnsi" w:hAnsiTheme="minorHAnsi" w:cstheme="minorHAnsi"/>
          <w:sz w:val="20"/>
          <w:szCs w:val="20"/>
        </w:rPr>
        <w:t xml:space="preserve"> -</w:t>
      </w:r>
      <w:r w:rsidR="00574E0B" w:rsidRPr="00987695">
        <w:rPr>
          <w:rFonts w:asciiTheme="minorHAnsi" w:hAnsiTheme="minorHAnsi" w:cstheme="minorHAnsi"/>
          <w:sz w:val="20"/>
          <w:szCs w:val="20"/>
        </w:rPr>
        <w:t xml:space="preserve"> </w:t>
      </w:r>
      <w:r w:rsidR="001D6A59" w:rsidRPr="00987695">
        <w:rPr>
          <w:rFonts w:asciiTheme="minorHAnsi" w:hAnsiTheme="minorHAnsi" w:cstheme="minorHAnsi"/>
          <w:sz w:val="20"/>
          <w:szCs w:val="20"/>
        </w:rPr>
        <w:t>“</w:t>
      </w:r>
      <w:proofErr w:type="spellStart"/>
      <w:r w:rsidR="00574E0B" w:rsidRPr="00987695">
        <w:rPr>
          <w:rFonts w:asciiTheme="minorHAnsi" w:hAnsiTheme="minorHAnsi" w:cstheme="minorHAnsi"/>
          <w:sz w:val="20"/>
          <w:szCs w:val="20"/>
        </w:rPr>
        <w:t>massoy</w:t>
      </w:r>
      <w:proofErr w:type="spellEnd"/>
      <w:r w:rsidR="001D6A59" w:rsidRPr="00987695">
        <w:rPr>
          <w:rFonts w:asciiTheme="minorHAnsi" w:hAnsiTheme="minorHAnsi" w:cstheme="minorHAnsi"/>
          <w:sz w:val="20"/>
          <w:szCs w:val="20"/>
        </w:rPr>
        <w:t>”</w:t>
      </w:r>
      <w:r w:rsidR="00574E0B" w:rsidRPr="00987695">
        <w:rPr>
          <w:rFonts w:asciiTheme="minorHAnsi" w:hAnsiTheme="minorHAnsi" w:cstheme="minorHAnsi"/>
          <w:sz w:val="20"/>
          <w:szCs w:val="20"/>
        </w:rPr>
        <w:t xml:space="preserve"> and </w:t>
      </w:r>
      <w:r w:rsidR="001D6A59" w:rsidRPr="00987695">
        <w:rPr>
          <w:rFonts w:asciiTheme="minorHAnsi" w:hAnsiTheme="minorHAnsi" w:cstheme="minorHAnsi"/>
          <w:sz w:val="20"/>
          <w:szCs w:val="20"/>
        </w:rPr>
        <w:t>“</w:t>
      </w:r>
      <w:r w:rsidR="00574E0B" w:rsidRPr="00987695">
        <w:rPr>
          <w:rFonts w:asciiTheme="minorHAnsi" w:hAnsiTheme="minorHAnsi" w:cstheme="minorHAnsi"/>
          <w:sz w:val="20"/>
          <w:szCs w:val="20"/>
        </w:rPr>
        <w:t>eaglewood</w:t>
      </w:r>
      <w:r w:rsidR="001D6A59" w:rsidRPr="00987695">
        <w:rPr>
          <w:rFonts w:asciiTheme="minorHAnsi" w:hAnsiTheme="minorHAnsi" w:cstheme="minorHAnsi"/>
          <w:sz w:val="20"/>
          <w:szCs w:val="20"/>
        </w:rPr>
        <w:t>”</w:t>
      </w:r>
      <w:r w:rsidR="00574E0B" w:rsidRPr="00987695">
        <w:rPr>
          <w:rFonts w:asciiTheme="minorHAnsi" w:hAnsiTheme="minorHAnsi"/>
          <w:sz w:val="20"/>
          <w:szCs w:val="20"/>
        </w:rPr>
        <w:t xml:space="preserve">) </w:t>
      </w:r>
      <w:r w:rsidR="006D2C67" w:rsidRPr="00987695">
        <w:rPr>
          <w:rFonts w:asciiTheme="minorHAnsi" w:hAnsiTheme="minorHAnsi"/>
          <w:sz w:val="20"/>
          <w:szCs w:val="20"/>
        </w:rPr>
        <w:t>that are harvested for trade in various markets; however, the value-chain analysis and value-addition for these other resources has not been carried out.</w:t>
      </w:r>
    </w:p>
    <w:p w14:paraId="2F079A00" w14:textId="77777777" w:rsidR="00F674D5" w:rsidRPr="00F674D5" w:rsidRDefault="00F674D5" w:rsidP="00F674D5">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Mt Wilhelm National Park</w:t>
      </w:r>
      <w:r w:rsidRPr="00987695">
        <w:rPr>
          <w:rFonts w:asciiTheme="minorHAnsi" w:hAnsiTheme="minorHAnsi"/>
          <w:sz w:val="20"/>
          <w:szCs w:val="20"/>
        </w:rPr>
        <w:t xml:space="preserve">. Mt Wilhelm is the highest peak in PNG, ascending to 4,509m asl.  The area above approximately 3,200m asl is protected as a national park (Mt Wilhelm National Park) with the lower reaches of the massive falling under customary ownership.  As with the Sepik Wetlands, there is the potential for demonstrating two mechanisms for generating revenue.  As above, the first is tourism associated with the trekking and climbing </w:t>
      </w:r>
      <w:r w:rsidRPr="0093625D">
        <w:rPr>
          <w:rFonts w:asciiTheme="minorHAnsi" w:hAnsiTheme="minorHAnsi"/>
          <w:sz w:val="20"/>
          <w:szCs w:val="20"/>
        </w:rPr>
        <w:t>of the peak of Mt Wilhelm itself (predominantly within the existing National Park), but tourism is currently limited by poor access and facilities.  The second builds on the success of the financing mechanism for the</w:t>
      </w:r>
      <w:r w:rsidRPr="00987695">
        <w:rPr>
          <w:rFonts w:asciiTheme="minorHAnsi" w:hAnsiTheme="minorHAnsi"/>
          <w:sz w:val="20"/>
          <w:szCs w:val="20"/>
        </w:rPr>
        <w:t xml:space="preserve"> </w:t>
      </w:r>
      <w:proofErr w:type="spellStart"/>
      <w:r w:rsidRPr="00987695">
        <w:rPr>
          <w:rFonts w:asciiTheme="minorHAnsi" w:hAnsiTheme="minorHAnsi"/>
          <w:sz w:val="20"/>
          <w:szCs w:val="20"/>
        </w:rPr>
        <w:t>Wanang</w:t>
      </w:r>
      <w:proofErr w:type="spellEnd"/>
      <w:r w:rsidRPr="00987695">
        <w:rPr>
          <w:rFonts w:asciiTheme="minorHAnsi" w:hAnsiTheme="minorHAnsi"/>
          <w:sz w:val="20"/>
          <w:szCs w:val="20"/>
        </w:rPr>
        <w:t xml:space="preserve"> MWA: using research fees</w:t>
      </w:r>
      <w:r w:rsidR="00D461A7">
        <w:rPr>
          <w:rFonts w:asciiTheme="minorHAnsi" w:hAnsiTheme="minorHAnsi"/>
          <w:sz w:val="20"/>
          <w:szCs w:val="20"/>
        </w:rPr>
        <w:t xml:space="preserve"> </w:t>
      </w:r>
      <w:r w:rsidR="00D461A7" w:rsidRPr="00D461A7">
        <w:rPr>
          <w:rFonts w:asciiTheme="minorHAnsi" w:hAnsiTheme="minorHAnsi"/>
          <w:sz w:val="20"/>
          <w:szCs w:val="20"/>
        </w:rPr>
        <w:t xml:space="preserve">and support for research projects including logistics, locally trained </w:t>
      </w:r>
      <w:proofErr w:type="spellStart"/>
      <w:r w:rsidR="00D461A7" w:rsidRPr="00D461A7">
        <w:rPr>
          <w:rFonts w:asciiTheme="minorHAnsi" w:hAnsiTheme="minorHAnsi"/>
          <w:sz w:val="20"/>
          <w:szCs w:val="20"/>
        </w:rPr>
        <w:t>paraecologists</w:t>
      </w:r>
      <w:proofErr w:type="spellEnd"/>
      <w:r w:rsidR="00D461A7" w:rsidRPr="00D461A7">
        <w:rPr>
          <w:rFonts w:asciiTheme="minorHAnsi" w:hAnsiTheme="minorHAnsi"/>
          <w:sz w:val="20"/>
          <w:szCs w:val="20"/>
        </w:rPr>
        <w:t>, and baseline biological data</w:t>
      </w:r>
      <w:r w:rsidRPr="00987695">
        <w:rPr>
          <w:rFonts w:asciiTheme="minorHAnsi" w:hAnsiTheme="minorHAnsi"/>
          <w:sz w:val="20"/>
          <w:szCs w:val="20"/>
        </w:rPr>
        <w:t>.  The proposal emerges from the Binatang Research Centre (BRC) with the intention to build a research programme to explore the ecological cline from 200m asl to the summit of My Wilhelm (at 4,509m asl)</w:t>
      </w:r>
      <w:r w:rsidRPr="00987695">
        <w:rPr>
          <w:rStyle w:val="FootnoteReference"/>
          <w:rFonts w:asciiTheme="minorHAnsi" w:hAnsiTheme="minorHAnsi"/>
          <w:sz w:val="20"/>
          <w:szCs w:val="20"/>
        </w:rPr>
        <w:footnoteReference w:id="49"/>
      </w:r>
      <w:r w:rsidRPr="00987695">
        <w:rPr>
          <w:rFonts w:asciiTheme="minorHAnsi" w:hAnsiTheme="minorHAnsi"/>
          <w:sz w:val="20"/>
          <w:szCs w:val="20"/>
        </w:rPr>
        <w:t xml:space="preserve">.  The transect to explore this cline is already established but investment is necessary for some infrastructure </w:t>
      </w:r>
      <w:r w:rsidR="00BA700F">
        <w:rPr>
          <w:rFonts w:asciiTheme="minorHAnsi" w:hAnsiTheme="minorHAnsi"/>
          <w:sz w:val="20"/>
          <w:szCs w:val="20"/>
        </w:rPr>
        <w:t>and local expertise (</w:t>
      </w:r>
      <w:r w:rsidR="00AE6D90">
        <w:rPr>
          <w:rFonts w:asciiTheme="minorHAnsi" w:hAnsiTheme="minorHAnsi"/>
          <w:sz w:val="20"/>
          <w:szCs w:val="20"/>
        </w:rPr>
        <w:t>Para ecologists</w:t>
      </w:r>
      <w:r w:rsidR="00BA700F">
        <w:rPr>
          <w:rFonts w:asciiTheme="minorHAnsi" w:hAnsiTheme="minorHAnsi"/>
          <w:sz w:val="20"/>
          <w:szCs w:val="20"/>
        </w:rPr>
        <w:t xml:space="preserve">) </w:t>
      </w:r>
      <w:r w:rsidRPr="00987695">
        <w:rPr>
          <w:rFonts w:asciiTheme="minorHAnsi" w:hAnsiTheme="minorHAnsi"/>
          <w:sz w:val="20"/>
          <w:szCs w:val="20"/>
        </w:rPr>
        <w:t>to facilitate the research.  This will, thereafter, pave the way for researchers to visit and work in the area – and pay research fees which will then contribute to the protection and management of the area.  Part of the work will also include the establishment of community-owned conservation areas that will protect the areas surrounding the transect; these community conservation areas will abut to the national park – thereby creating a co</w:t>
      </w:r>
      <w:r>
        <w:rPr>
          <w:rFonts w:asciiTheme="minorHAnsi" w:hAnsiTheme="minorHAnsi"/>
          <w:sz w:val="20"/>
          <w:szCs w:val="20"/>
        </w:rPr>
        <w:t xml:space="preserve">ntiguous, </w:t>
      </w:r>
      <w:proofErr w:type="gramStart"/>
      <w:r>
        <w:rPr>
          <w:rFonts w:asciiTheme="minorHAnsi" w:hAnsiTheme="minorHAnsi"/>
          <w:sz w:val="20"/>
          <w:szCs w:val="20"/>
        </w:rPr>
        <w:t>large protected</w:t>
      </w:r>
      <w:proofErr w:type="gramEnd"/>
      <w:r>
        <w:rPr>
          <w:rFonts w:asciiTheme="minorHAnsi" w:hAnsiTheme="minorHAnsi"/>
          <w:sz w:val="20"/>
          <w:szCs w:val="20"/>
        </w:rPr>
        <w:t xml:space="preserve"> area.</w:t>
      </w:r>
    </w:p>
    <w:p w14:paraId="51ABC46C" w14:textId="77777777" w:rsidR="00B928EA" w:rsidRPr="00987695" w:rsidRDefault="00B928EA" w:rsidP="00B928EA">
      <w:pPr>
        <w:spacing w:after="120"/>
        <w:rPr>
          <w:rFonts w:asciiTheme="minorHAnsi" w:hAnsiTheme="minorHAnsi"/>
          <w:b/>
          <w:sz w:val="20"/>
          <w:szCs w:val="20"/>
        </w:rPr>
      </w:pPr>
      <w:r w:rsidRPr="00987695">
        <w:rPr>
          <w:rFonts w:asciiTheme="minorHAnsi" w:hAnsiTheme="minorHAnsi"/>
          <w:noProof/>
          <w:sz w:val="20"/>
          <w:szCs w:val="20"/>
          <w:lang w:val="en-US" w:eastAsia="en-US"/>
        </w:rPr>
        <w:lastRenderedPageBreak/>
        <w:drawing>
          <wp:inline distT="0" distB="0" distL="0" distR="0" wp14:anchorId="650BCFE8" wp14:editId="1133F457">
            <wp:extent cx="5438448" cy="3849329"/>
            <wp:effectExtent l="19050" t="19050" r="10160"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t_Wilhelm_SPREP_Review_30Sep2016---Copy.jpg"/>
                    <pic:cNvPicPr/>
                  </pic:nvPicPr>
                  <pic:blipFill>
                    <a:blip r:embed="rId19" cstate="screen">
                      <a:extLst>
                        <a:ext uri="{28A0092B-C50C-407E-A947-70E740481C1C}">
                          <a14:useLocalDpi xmlns:a14="http://schemas.microsoft.com/office/drawing/2010/main"/>
                        </a:ext>
                      </a:extLst>
                    </a:blip>
                    <a:stretch>
                      <a:fillRect/>
                    </a:stretch>
                  </pic:blipFill>
                  <pic:spPr>
                    <a:xfrm>
                      <a:off x="0" y="0"/>
                      <a:ext cx="5442102" cy="3851915"/>
                    </a:xfrm>
                    <a:prstGeom prst="rect">
                      <a:avLst/>
                    </a:prstGeom>
                    <a:ln w="3175">
                      <a:solidFill>
                        <a:schemeClr val="accent1"/>
                      </a:solidFill>
                    </a:ln>
                  </pic:spPr>
                </pic:pic>
              </a:graphicData>
            </a:graphic>
          </wp:inline>
        </w:drawing>
      </w:r>
    </w:p>
    <w:p w14:paraId="459B3595" w14:textId="77777777" w:rsidR="00B928EA" w:rsidRPr="003E2AFA" w:rsidRDefault="005A3661" w:rsidP="005A3661">
      <w:pPr>
        <w:pStyle w:val="Caption"/>
        <w:rPr>
          <w:rFonts w:asciiTheme="minorHAnsi" w:hAnsiTheme="minorHAnsi"/>
          <w:sz w:val="18"/>
          <w:szCs w:val="20"/>
          <w:lang w:val="en-GB"/>
        </w:rPr>
      </w:pPr>
      <w:r w:rsidRPr="003E2AFA">
        <w:rPr>
          <w:rFonts w:asciiTheme="minorHAnsi" w:hAnsiTheme="minorHAnsi"/>
          <w:sz w:val="18"/>
          <w:szCs w:val="20"/>
        </w:rPr>
        <w:t xml:space="preserve">Figure </w:t>
      </w:r>
      <w:r w:rsidR="00AB7002">
        <w:rPr>
          <w:rFonts w:asciiTheme="minorHAnsi" w:hAnsiTheme="minorHAnsi"/>
          <w:sz w:val="18"/>
          <w:szCs w:val="20"/>
        </w:rPr>
        <w:t>5</w:t>
      </w:r>
      <w:r w:rsidRPr="003E2AFA">
        <w:rPr>
          <w:rFonts w:asciiTheme="minorHAnsi" w:hAnsiTheme="minorHAnsi"/>
          <w:sz w:val="18"/>
          <w:szCs w:val="20"/>
        </w:rPr>
        <w:t xml:space="preserve">. The nominal area for Mt Wilhelm National Park; this map does </w:t>
      </w:r>
      <w:r w:rsidRPr="003E2AFA">
        <w:rPr>
          <w:rFonts w:asciiTheme="minorHAnsi" w:hAnsiTheme="minorHAnsi"/>
          <w:i/>
          <w:sz w:val="18"/>
          <w:szCs w:val="20"/>
        </w:rPr>
        <w:t>not</w:t>
      </w:r>
      <w:r w:rsidRPr="003E2AFA">
        <w:rPr>
          <w:rFonts w:asciiTheme="minorHAnsi" w:hAnsiTheme="minorHAnsi"/>
          <w:sz w:val="18"/>
          <w:szCs w:val="20"/>
        </w:rPr>
        <w:t xml:space="preserve"> illustrate the </w:t>
      </w:r>
      <w:r w:rsidR="001D0AB1" w:rsidRPr="003E2AFA">
        <w:rPr>
          <w:rFonts w:asciiTheme="minorHAnsi" w:hAnsiTheme="minorHAnsi"/>
          <w:sz w:val="18"/>
          <w:szCs w:val="20"/>
        </w:rPr>
        <w:t xml:space="preserve">adjacent </w:t>
      </w:r>
      <w:r w:rsidRPr="003E2AFA">
        <w:rPr>
          <w:rFonts w:asciiTheme="minorHAnsi" w:hAnsiTheme="minorHAnsi"/>
          <w:sz w:val="18"/>
          <w:szCs w:val="20"/>
        </w:rPr>
        <w:t xml:space="preserve">area that </w:t>
      </w:r>
      <w:r w:rsidR="001D0AB1" w:rsidRPr="003E2AFA">
        <w:rPr>
          <w:rFonts w:asciiTheme="minorHAnsi" w:hAnsiTheme="minorHAnsi"/>
          <w:sz w:val="18"/>
          <w:szCs w:val="20"/>
        </w:rPr>
        <w:t>would be adjoined to the national park.</w:t>
      </w:r>
    </w:p>
    <w:p w14:paraId="6E636081" w14:textId="77777777" w:rsidR="0093625D" w:rsidRDefault="0093625D" w:rsidP="0093625D">
      <w:pPr>
        <w:spacing w:after="120"/>
        <w:rPr>
          <w:rFonts w:asciiTheme="minorHAnsi" w:hAnsiTheme="minorHAnsi"/>
          <w:sz w:val="20"/>
          <w:szCs w:val="20"/>
        </w:rPr>
      </w:pPr>
    </w:p>
    <w:p w14:paraId="757A2AB9" w14:textId="77777777" w:rsidR="00C75D5D" w:rsidRPr="00987695" w:rsidRDefault="00A0379C" w:rsidP="001B70F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Kimbe Bay</w:t>
      </w:r>
      <w:r w:rsidRPr="00987695">
        <w:rPr>
          <w:rFonts w:asciiTheme="minorHAnsi" w:hAnsiTheme="minorHAnsi"/>
          <w:sz w:val="20"/>
          <w:szCs w:val="20"/>
        </w:rPr>
        <w:t xml:space="preserve">. </w:t>
      </w:r>
      <w:r w:rsidR="008B007B" w:rsidRPr="00987695">
        <w:rPr>
          <w:rFonts w:asciiTheme="minorHAnsi" w:hAnsiTheme="minorHAnsi"/>
          <w:sz w:val="20"/>
          <w:szCs w:val="20"/>
        </w:rPr>
        <w:t>Kimbe Bay lies on the northern side of the island of New Britain</w:t>
      </w:r>
      <w:r w:rsidR="000440C4" w:rsidRPr="00987695">
        <w:rPr>
          <w:rFonts w:asciiTheme="minorHAnsi" w:hAnsiTheme="minorHAnsi"/>
          <w:sz w:val="20"/>
          <w:szCs w:val="20"/>
        </w:rPr>
        <w:t xml:space="preserve"> (</w:t>
      </w:r>
      <w:proofErr w:type="gramStart"/>
      <w:r w:rsidR="000440C4" w:rsidRPr="00987695">
        <w:rPr>
          <w:rFonts w:asciiTheme="minorHAnsi" w:hAnsiTheme="minorHAnsi"/>
          <w:sz w:val="20"/>
          <w:szCs w:val="20"/>
        </w:rPr>
        <w:t>and,</w:t>
      </w:r>
      <w:proofErr w:type="gramEnd"/>
      <w:r w:rsidR="000440C4" w:rsidRPr="00987695">
        <w:rPr>
          <w:rFonts w:asciiTheme="minorHAnsi" w:hAnsiTheme="minorHAnsi"/>
          <w:sz w:val="20"/>
          <w:szCs w:val="20"/>
        </w:rPr>
        <w:t xml:space="preserve"> probably more by a quirk of history rather than by design, off the province of West New Britain).  </w:t>
      </w:r>
      <w:r w:rsidR="00A768C8" w:rsidRPr="00987695">
        <w:rPr>
          <w:rFonts w:asciiTheme="minorHAnsi" w:hAnsiTheme="minorHAnsi"/>
          <w:sz w:val="20"/>
          <w:szCs w:val="20"/>
        </w:rPr>
        <w:t xml:space="preserve">It is part of the Coral Triangle and is known to harbour more than 400 species of hard coral and an estimated 900 species of fish.  </w:t>
      </w:r>
      <w:r w:rsidR="002867DC" w:rsidRPr="00987695">
        <w:rPr>
          <w:rFonts w:asciiTheme="minorHAnsi" w:hAnsiTheme="minorHAnsi"/>
          <w:sz w:val="20"/>
          <w:szCs w:val="20"/>
        </w:rPr>
        <w:t xml:space="preserve">Although many of the local communities have some relationship with marine resources – and some communities are more dependent than others </w:t>
      </w:r>
      <w:r w:rsidR="00C75D5D" w:rsidRPr="00987695">
        <w:rPr>
          <w:rFonts w:asciiTheme="minorHAnsi" w:hAnsiTheme="minorHAnsi"/>
          <w:sz w:val="20"/>
          <w:szCs w:val="20"/>
        </w:rPr>
        <w:t xml:space="preserve">(e.g., the people living on islands have fewer alternatives and are, therefore, more dependent on marine resources) </w:t>
      </w:r>
      <w:r w:rsidR="002867DC" w:rsidRPr="00987695">
        <w:rPr>
          <w:rFonts w:asciiTheme="minorHAnsi" w:hAnsiTheme="minorHAnsi"/>
          <w:sz w:val="20"/>
          <w:szCs w:val="20"/>
        </w:rPr>
        <w:t xml:space="preserve">– the people are less dependent </w:t>
      </w:r>
      <w:r w:rsidR="001D6A59" w:rsidRPr="00987695">
        <w:rPr>
          <w:rFonts w:asciiTheme="minorHAnsi" w:hAnsiTheme="minorHAnsi"/>
          <w:sz w:val="20"/>
          <w:szCs w:val="20"/>
        </w:rPr>
        <w:t xml:space="preserve">today </w:t>
      </w:r>
      <w:r w:rsidR="002867DC" w:rsidRPr="00987695">
        <w:rPr>
          <w:rFonts w:asciiTheme="minorHAnsi" w:hAnsiTheme="minorHAnsi"/>
          <w:sz w:val="20"/>
          <w:szCs w:val="20"/>
        </w:rPr>
        <w:t>than would be otherwise expected</w:t>
      </w:r>
      <w:r w:rsidR="002867DC" w:rsidRPr="00987695">
        <w:rPr>
          <w:rStyle w:val="FootnoteReference"/>
          <w:rFonts w:asciiTheme="minorHAnsi" w:hAnsiTheme="minorHAnsi"/>
          <w:sz w:val="20"/>
          <w:szCs w:val="20"/>
        </w:rPr>
        <w:footnoteReference w:id="50"/>
      </w:r>
      <w:r w:rsidR="002867DC" w:rsidRPr="00987695">
        <w:rPr>
          <w:rFonts w:asciiTheme="minorHAnsi" w:hAnsiTheme="minorHAnsi"/>
          <w:sz w:val="20"/>
          <w:szCs w:val="20"/>
        </w:rPr>
        <w:t xml:space="preserve">.  </w:t>
      </w:r>
    </w:p>
    <w:p w14:paraId="6AC5F0C4" w14:textId="77777777" w:rsidR="007F2393" w:rsidRPr="00987695" w:rsidRDefault="007F2393" w:rsidP="007F2393">
      <w:pPr>
        <w:spacing w:after="120"/>
        <w:rPr>
          <w:rFonts w:asciiTheme="minorHAnsi" w:hAnsiTheme="minorHAnsi"/>
          <w:sz w:val="20"/>
          <w:szCs w:val="20"/>
        </w:rPr>
      </w:pPr>
      <w:r w:rsidRPr="00987695">
        <w:rPr>
          <w:rFonts w:asciiTheme="minorHAnsi" w:hAnsiTheme="minorHAnsi"/>
          <w:noProof/>
          <w:sz w:val="20"/>
          <w:szCs w:val="20"/>
          <w:lang w:val="en-US" w:eastAsia="en-US"/>
        </w:rPr>
        <w:lastRenderedPageBreak/>
        <w:drawing>
          <wp:inline distT="0" distB="0" distL="0" distR="0" wp14:anchorId="11316727" wp14:editId="2F4F09D4">
            <wp:extent cx="5943600" cy="4142740"/>
            <wp:effectExtent l="19050" t="19050" r="1905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imbe-Bay-Proposed-Boundary---2018-0212---Copy.jpg"/>
                    <pic:cNvPicPr/>
                  </pic:nvPicPr>
                  <pic:blipFill>
                    <a:blip r:embed="rId20" cstate="screen">
                      <a:extLst>
                        <a:ext uri="{28A0092B-C50C-407E-A947-70E740481C1C}">
                          <a14:useLocalDpi xmlns:a14="http://schemas.microsoft.com/office/drawing/2010/main"/>
                        </a:ext>
                      </a:extLst>
                    </a:blip>
                    <a:stretch>
                      <a:fillRect/>
                    </a:stretch>
                  </pic:blipFill>
                  <pic:spPr>
                    <a:xfrm>
                      <a:off x="0" y="0"/>
                      <a:ext cx="5943600" cy="4142740"/>
                    </a:xfrm>
                    <a:prstGeom prst="rect">
                      <a:avLst/>
                    </a:prstGeom>
                    <a:ln w="3175">
                      <a:solidFill>
                        <a:schemeClr val="accent1"/>
                      </a:solidFill>
                    </a:ln>
                  </pic:spPr>
                </pic:pic>
              </a:graphicData>
            </a:graphic>
          </wp:inline>
        </w:drawing>
      </w:r>
    </w:p>
    <w:p w14:paraId="46B28F41" w14:textId="77777777" w:rsidR="007F2393" w:rsidRDefault="007F2393" w:rsidP="007F2393">
      <w:pPr>
        <w:pStyle w:val="Caption"/>
        <w:rPr>
          <w:rFonts w:asciiTheme="minorHAnsi" w:hAnsiTheme="minorHAnsi"/>
          <w:sz w:val="18"/>
          <w:szCs w:val="20"/>
        </w:rPr>
      </w:pPr>
      <w:r w:rsidRPr="003E2AFA">
        <w:rPr>
          <w:rFonts w:asciiTheme="minorHAnsi" w:hAnsiTheme="minorHAnsi"/>
          <w:sz w:val="18"/>
          <w:szCs w:val="20"/>
        </w:rPr>
        <w:t xml:space="preserve">Figure </w:t>
      </w:r>
      <w:r w:rsidR="00AB7002">
        <w:rPr>
          <w:rFonts w:asciiTheme="minorHAnsi" w:hAnsiTheme="minorHAnsi"/>
          <w:sz w:val="18"/>
          <w:szCs w:val="20"/>
        </w:rPr>
        <w:t>6</w:t>
      </w:r>
      <w:r w:rsidRPr="003E2AFA">
        <w:rPr>
          <w:rFonts w:asciiTheme="minorHAnsi" w:hAnsiTheme="minorHAnsi"/>
          <w:sz w:val="18"/>
          <w:szCs w:val="20"/>
        </w:rPr>
        <w:t>. Kimbe Bay, indicating the proposed boundary of the protected area - but also indicating the existing LMMAs and other terrestrial protected areas.</w:t>
      </w:r>
    </w:p>
    <w:p w14:paraId="4B2E9AC9" w14:textId="77777777" w:rsidR="003E2AFA" w:rsidRPr="003E2AFA" w:rsidRDefault="003E2AFA" w:rsidP="003E2AFA">
      <w:pPr>
        <w:rPr>
          <w:lang w:val="en-US" w:eastAsia="en-US"/>
        </w:rPr>
      </w:pPr>
    </w:p>
    <w:p w14:paraId="6A7A8323" w14:textId="3587A6DA" w:rsidR="006407A7" w:rsidRDefault="00585AFB" w:rsidP="006407A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As with </w:t>
      </w:r>
      <w:proofErr w:type="gramStart"/>
      <w:r w:rsidRPr="00987695">
        <w:rPr>
          <w:rFonts w:asciiTheme="minorHAnsi" w:hAnsiTheme="minorHAnsi"/>
          <w:sz w:val="20"/>
          <w:szCs w:val="20"/>
        </w:rPr>
        <w:t>all of</w:t>
      </w:r>
      <w:proofErr w:type="gramEnd"/>
      <w:r w:rsidRPr="00987695">
        <w:rPr>
          <w:rFonts w:asciiTheme="minorHAnsi" w:hAnsiTheme="minorHAnsi"/>
          <w:sz w:val="20"/>
          <w:szCs w:val="20"/>
        </w:rPr>
        <w:t xml:space="preserve"> the </w:t>
      </w:r>
      <w:r w:rsidR="00C75D5D" w:rsidRPr="00987695">
        <w:rPr>
          <w:rFonts w:asciiTheme="minorHAnsi" w:hAnsiTheme="minorHAnsi"/>
          <w:sz w:val="20"/>
          <w:szCs w:val="20"/>
        </w:rPr>
        <w:t>Sepik Wetlands and Mt Wilhelm</w:t>
      </w:r>
      <w:r w:rsidRPr="00987695">
        <w:rPr>
          <w:rFonts w:asciiTheme="minorHAnsi" w:hAnsiTheme="minorHAnsi"/>
          <w:sz w:val="20"/>
          <w:szCs w:val="20"/>
        </w:rPr>
        <w:t>, there are two potential financial mechanisms that may be demonstrated within the Kimbe Bay area</w:t>
      </w:r>
      <w:r w:rsidR="00BB55F5" w:rsidRPr="00987695">
        <w:rPr>
          <w:rFonts w:asciiTheme="minorHAnsi" w:hAnsiTheme="minorHAnsi"/>
          <w:sz w:val="20"/>
          <w:szCs w:val="20"/>
        </w:rPr>
        <w:t xml:space="preserve">.  The first is tourism.  This is already well </w:t>
      </w:r>
      <w:r w:rsidR="000B4780" w:rsidRPr="00987695">
        <w:rPr>
          <w:rFonts w:asciiTheme="minorHAnsi" w:hAnsiTheme="minorHAnsi"/>
          <w:sz w:val="20"/>
          <w:szCs w:val="20"/>
        </w:rPr>
        <w:t>established,</w:t>
      </w:r>
      <w:r w:rsidR="00BB55F5" w:rsidRPr="00987695">
        <w:rPr>
          <w:rFonts w:asciiTheme="minorHAnsi" w:hAnsiTheme="minorHAnsi"/>
          <w:sz w:val="20"/>
          <w:szCs w:val="20"/>
        </w:rPr>
        <w:t xml:space="preserve"> but the </w:t>
      </w:r>
      <w:r w:rsidR="00FF513D" w:rsidRPr="00987695">
        <w:rPr>
          <w:rFonts w:asciiTheme="minorHAnsi" w:hAnsiTheme="minorHAnsi"/>
          <w:sz w:val="20"/>
          <w:szCs w:val="20"/>
        </w:rPr>
        <w:t xml:space="preserve">realistic, </w:t>
      </w:r>
      <w:r w:rsidR="00BB55F5" w:rsidRPr="00987695">
        <w:rPr>
          <w:rFonts w:asciiTheme="minorHAnsi" w:hAnsiTheme="minorHAnsi"/>
          <w:sz w:val="20"/>
          <w:szCs w:val="20"/>
        </w:rPr>
        <w:t xml:space="preserve">de facto situation is that tourism in Kimbe Bay has </w:t>
      </w:r>
      <w:r w:rsidR="00975AAD" w:rsidRPr="00987695">
        <w:rPr>
          <w:rFonts w:asciiTheme="minorHAnsi" w:hAnsiTheme="minorHAnsi"/>
          <w:sz w:val="20"/>
          <w:szCs w:val="20"/>
        </w:rPr>
        <w:t xml:space="preserve">protected only </w:t>
      </w:r>
      <w:r w:rsidR="001756CE" w:rsidRPr="00987695">
        <w:rPr>
          <w:rFonts w:asciiTheme="minorHAnsi" w:hAnsiTheme="minorHAnsi"/>
          <w:sz w:val="20"/>
          <w:szCs w:val="20"/>
        </w:rPr>
        <w:t>Kaula</w:t>
      </w:r>
      <w:r w:rsidR="00BA25D4" w:rsidRPr="00987695">
        <w:rPr>
          <w:rFonts w:asciiTheme="minorHAnsi" w:hAnsiTheme="minorHAnsi"/>
          <w:sz w:val="20"/>
          <w:szCs w:val="20"/>
        </w:rPr>
        <w:t xml:space="preserve"> Island – which is a tiny part of this ecosystem.</w:t>
      </w:r>
      <w:r w:rsidR="008A51B5" w:rsidRPr="00987695">
        <w:rPr>
          <w:rFonts w:asciiTheme="minorHAnsi" w:hAnsiTheme="minorHAnsi"/>
          <w:sz w:val="20"/>
          <w:szCs w:val="20"/>
        </w:rPr>
        <w:t xml:space="preserve">  </w:t>
      </w:r>
      <w:r w:rsidR="00BE6EB2" w:rsidRPr="00987695">
        <w:rPr>
          <w:rFonts w:asciiTheme="minorHAnsi" w:hAnsiTheme="minorHAnsi"/>
          <w:sz w:val="20"/>
          <w:szCs w:val="20"/>
        </w:rPr>
        <w:t>The remainder of the area remains largely unprotected (</w:t>
      </w:r>
      <w:proofErr w:type="gramStart"/>
      <w:r w:rsidR="00BE6EB2" w:rsidRPr="00987695">
        <w:rPr>
          <w:rFonts w:asciiTheme="minorHAnsi" w:hAnsiTheme="minorHAnsi"/>
          <w:sz w:val="20"/>
          <w:szCs w:val="20"/>
        </w:rPr>
        <w:t>with the exception of</w:t>
      </w:r>
      <w:proofErr w:type="gramEnd"/>
      <w:r w:rsidR="00BE6EB2" w:rsidRPr="00987695">
        <w:rPr>
          <w:rFonts w:asciiTheme="minorHAnsi" w:hAnsiTheme="minorHAnsi"/>
          <w:sz w:val="20"/>
          <w:szCs w:val="20"/>
        </w:rPr>
        <w:t xml:space="preserve"> those areas that are protected by default in that they are either inaccessible or they remain unknown) – even though </w:t>
      </w:r>
      <w:r w:rsidR="00AE7195" w:rsidRPr="00987695">
        <w:rPr>
          <w:rFonts w:asciiTheme="minorHAnsi" w:hAnsiTheme="minorHAnsi"/>
          <w:sz w:val="20"/>
          <w:szCs w:val="20"/>
        </w:rPr>
        <w:t>there are 14 LMMAs across the bay</w:t>
      </w:r>
      <w:r w:rsidR="00786486" w:rsidRPr="00987695">
        <w:rPr>
          <w:rFonts w:asciiTheme="minorHAnsi" w:hAnsiTheme="minorHAnsi"/>
          <w:sz w:val="20"/>
          <w:szCs w:val="20"/>
        </w:rPr>
        <w:t xml:space="preserve"> (</w:t>
      </w:r>
      <w:r w:rsidR="00C75D5D" w:rsidRPr="00987695">
        <w:rPr>
          <w:rFonts w:asciiTheme="minorHAnsi" w:hAnsiTheme="minorHAnsi"/>
          <w:sz w:val="20"/>
          <w:szCs w:val="20"/>
        </w:rPr>
        <w:t>although t</w:t>
      </w:r>
      <w:r w:rsidR="00786486" w:rsidRPr="00987695">
        <w:rPr>
          <w:rFonts w:asciiTheme="minorHAnsi" w:hAnsiTheme="minorHAnsi"/>
          <w:sz w:val="20"/>
          <w:szCs w:val="20"/>
        </w:rPr>
        <w:t>he LMMAs are generally confined to inshore reefs and adjacent shore features including patches of mangroves</w:t>
      </w:r>
      <w:r w:rsidR="00C75D5D" w:rsidRPr="00987695">
        <w:rPr>
          <w:rFonts w:asciiTheme="minorHAnsi" w:hAnsiTheme="minorHAnsi"/>
          <w:sz w:val="20"/>
          <w:szCs w:val="20"/>
        </w:rPr>
        <w:t>)</w:t>
      </w:r>
      <w:r w:rsidR="00786486" w:rsidRPr="00987695">
        <w:rPr>
          <w:rFonts w:asciiTheme="minorHAnsi" w:hAnsiTheme="minorHAnsi"/>
          <w:sz w:val="20"/>
          <w:szCs w:val="20"/>
        </w:rPr>
        <w:t xml:space="preserve"> but they are not being managed</w:t>
      </w:r>
      <w:r w:rsidR="00786486" w:rsidRPr="00987695">
        <w:rPr>
          <w:rStyle w:val="FootnoteReference"/>
          <w:rFonts w:asciiTheme="minorHAnsi" w:hAnsiTheme="minorHAnsi"/>
          <w:sz w:val="20"/>
          <w:szCs w:val="20"/>
        </w:rPr>
        <w:footnoteReference w:id="51"/>
      </w:r>
      <w:r w:rsidR="00AE7195" w:rsidRPr="00987695">
        <w:rPr>
          <w:rFonts w:asciiTheme="minorHAnsi" w:hAnsiTheme="minorHAnsi"/>
          <w:sz w:val="20"/>
          <w:szCs w:val="20"/>
        </w:rPr>
        <w:t xml:space="preserve">.  </w:t>
      </w:r>
      <w:r w:rsidR="00DB76D6" w:rsidRPr="00987695">
        <w:rPr>
          <w:rFonts w:asciiTheme="minorHAnsi" w:hAnsiTheme="minorHAnsi"/>
          <w:sz w:val="20"/>
          <w:szCs w:val="20"/>
        </w:rPr>
        <w:t xml:space="preserve">The second (potential) revenue generating mechanism is research – in the same way as the BRC has been generating finance for the </w:t>
      </w:r>
      <w:proofErr w:type="spellStart"/>
      <w:r w:rsidR="00DB76D6" w:rsidRPr="00987695">
        <w:rPr>
          <w:rFonts w:asciiTheme="minorHAnsi" w:hAnsiTheme="minorHAnsi"/>
          <w:sz w:val="20"/>
          <w:szCs w:val="20"/>
        </w:rPr>
        <w:t>Wanang</w:t>
      </w:r>
      <w:proofErr w:type="spellEnd"/>
      <w:r w:rsidR="00DB76D6" w:rsidRPr="00987695">
        <w:rPr>
          <w:rFonts w:asciiTheme="minorHAnsi" w:hAnsiTheme="minorHAnsi"/>
          <w:sz w:val="20"/>
          <w:szCs w:val="20"/>
        </w:rPr>
        <w:t xml:space="preserve"> WMA and is proposing that research fees be the principal mechanism for financing the community conservation areas that abut to Mt Wilhelm National Park.</w:t>
      </w:r>
      <w:r w:rsidR="0069246D" w:rsidRPr="00987695">
        <w:rPr>
          <w:rFonts w:asciiTheme="minorHAnsi" w:hAnsiTheme="minorHAnsi"/>
          <w:sz w:val="20"/>
          <w:szCs w:val="20"/>
        </w:rPr>
        <w:t xml:space="preserve">  However, </w:t>
      </w:r>
      <w:proofErr w:type="gramStart"/>
      <w:r w:rsidR="0069246D" w:rsidRPr="00987695">
        <w:rPr>
          <w:rFonts w:asciiTheme="minorHAnsi" w:hAnsiTheme="minorHAnsi"/>
          <w:sz w:val="20"/>
          <w:szCs w:val="20"/>
        </w:rPr>
        <w:t>despite the fact that</w:t>
      </w:r>
      <w:proofErr w:type="gramEnd"/>
      <w:r w:rsidR="0069246D" w:rsidRPr="00987695">
        <w:rPr>
          <w:rFonts w:asciiTheme="minorHAnsi" w:hAnsiTheme="minorHAnsi"/>
          <w:sz w:val="20"/>
          <w:szCs w:val="20"/>
        </w:rPr>
        <w:t xml:space="preserve"> Kimbe Bay has been a focus for research</w:t>
      </w:r>
      <w:r w:rsidR="00CE01AC" w:rsidRPr="00987695">
        <w:rPr>
          <w:rFonts w:asciiTheme="minorHAnsi" w:hAnsiTheme="minorHAnsi"/>
          <w:sz w:val="20"/>
          <w:szCs w:val="20"/>
        </w:rPr>
        <w:t xml:space="preserve"> for the past two decades</w:t>
      </w:r>
      <w:r w:rsidR="00C12C8D" w:rsidRPr="00987695">
        <w:rPr>
          <w:rStyle w:val="FootnoteReference"/>
          <w:rFonts w:asciiTheme="minorHAnsi" w:hAnsiTheme="minorHAnsi"/>
          <w:sz w:val="20"/>
          <w:szCs w:val="20"/>
        </w:rPr>
        <w:footnoteReference w:id="52"/>
      </w:r>
      <w:r w:rsidR="009C760E" w:rsidRPr="00987695">
        <w:rPr>
          <w:rFonts w:asciiTheme="minorHAnsi" w:hAnsiTheme="minorHAnsi"/>
          <w:sz w:val="20"/>
          <w:szCs w:val="20"/>
        </w:rPr>
        <w:t xml:space="preserve">, unlike the philosophy and approach of the BRC, the research institutions have not contributed </w:t>
      </w:r>
      <w:r w:rsidR="00B018C7" w:rsidRPr="00987695">
        <w:rPr>
          <w:rFonts w:asciiTheme="minorHAnsi" w:hAnsiTheme="minorHAnsi"/>
          <w:sz w:val="20"/>
          <w:szCs w:val="20"/>
        </w:rPr>
        <w:t xml:space="preserve">financially </w:t>
      </w:r>
      <w:r w:rsidR="009C760E" w:rsidRPr="00987695">
        <w:rPr>
          <w:rFonts w:asciiTheme="minorHAnsi" w:hAnsiTheme="minorHAnsi"/>
          <w:sz w:val="20"/>
          <w:szCs w:val="20"/>
        </w:rPr>
        <w:t xml:space="preserve">to </w:t>
      </w:r>
      <w:r w:rsidR="00B018C7" w:rsidRPr="00987695">
        <w:rPr>
          <w:rFonts w:asciiTheme="minorHAnsi" w:hAnsiTheme="minorHAnsi"/>
          <w:sz w:val="20"/>
          <w:szCs w:val="20"/>
        </w:rPr>
        <w:t>the protection of the area</w:t>
      </w:r>
      <w:r w:rsidR="00B018C7" w:rsidRPr="00987695">
        <w:rPr>
          <w:rStyle w:val="FootnoteReference"/>
          <w:rFonts w:asciiTheme="minorHAnsi" w:hAnsiTheme="minorHAnsi"/>
          <w:sz w:val="20"/>
          <w:szCs w:val="20"/>
        </w:rPr>
        <w:footnoteReference w:id="53"/>
      </w:r>
      <w:r w:rsidR="00C75D5D" w:rsidRPr="00987695">
        <w:rPr>
          <w:rFonts w:asciiTheme="minorHAnsi" w:hAnsiTheme="minorHAnsi"/>
          <w:sz w:val="20"/>
          <w:szCs w:val="20"/>
        </w:rPr>
        <w:t>.</w:t>
      </w:r>
    </w:p>
    <w:p w14:paraId="47E66508" w14:textId="77777777" w:rsidR="006407A7" w:rsidRDefault="006407A7" w:rsidP="006407A7">
      <w:pPr>
        <w:autoSpaceDE w:val="0"/>
        <w:autoSpaceDN w:val="0"/>
        <w:adjustRightInd w:val="0"/>
        <w:spacing w:after="60"/>
        <w:jc w:val="both"/>
        <w:rPr>
          <w:rFonts w:asciiTheme="minorHAnsi" w:hAnsiTheme="minorHAnsi"/>
          <w:b/>
          <w:sz w:val="21"/>
          <w:szCs w:val="21"/>
        </w:rPr>
      </w:pPr>
    </w:p>
    <w:p w14:paraId="6CC6571E" w14:textId="2329D79E" w:rsidR="006407A7" w:rsidRPr="004A0F5F" w:rsidRDefault="006407A7" w:rsidP="006407A7">
      <w:pPr>
        <w:autoSpaceDE w:val="0"/>
        <w:autoSpaceDN w:val="0"/>
        <w:adjustRightInd w:val="0"/>
        <w:spacing w:after="60"/>
        <w:jc w:val="both"/>
        <w:rPr>
          <w:rFonts w:asciiTheme="minorHAnsi" w:hAnsiTheme="minorHAnsi"/>
          <w:b/>
          <w:sz w:val="20"/>
          <w:szCs w:val="20"/>
        </w:rPr>
      </w:pPr>
      <w:r w:rsidRPr="00274D1B">
        <w:rPr>
          <w:rFonts w:asciiTheme="minorHAnsi" w:hAnsiTheme="minorHAnsi"/>
          <w:b/>
          <w:sz w:val="20"/>
          <w:szCs w:val="20"/>
        </w:rPr>
        <w:lastRenderedPageBreak/>
        <w:t>Table 3: Summary of biodiversity information of targeted PA pilot sites including KBA criteria.</w:t>
      </w:r>
      <w:r w:rsidRPr="004A0F5F">
        <w:rPr>
          <w:rFonts w:asciiTheme="minorHAnsi" w:hAnsiTheme="minorHAnsi"/>
          <w:b/>
          <w:sz w:val="20"/>
          <w:szCs w:val="20"/>
        </w:rPr>
        <w:t xml:space="preserve">  </w:t>
      </w:r>
    </w:p>
    <w:tbl>
      <w:tblPr>
        <w:tblStyle w:val="TableGrid"/>
        <w:tblW w:w="10525" w:type="dxa"/>
        <w:tblLayout w:type="fixed"/>
        <w:tblLook w:val="04A0" w:firstRow="1" w:lastRow="0" w:firstColumn="1" w:lastColumn="0" w:noHBand="0" w:noVBand="1"/>
      </w:tblPr>
      <w:tblGrid>
        <w:gridCol w:w="576"/>
        <w:gridCol w:w="990"/>
        <w:gridCol w:w="2410"/>
        <w:gridCol w:w="3399"/>
        <w:gridCol w:w="1080"/>
        <w:gridCol w:w="990"/>
        <w:gridCol w:w="1080"/>
      </w:tblGrid>
      <w:tr w:rsidR="006407A7" w:rsidRPr="009653C7" w14:paraId="7F427993" w14:textId="77777777" w:rsidTr="006407A7">
        <w:trPr>
          <w:trHeight w:val="829"/>
          <w:tblHeader/>
        </w:trPr>
        <w:tc>
          <w:tcPr>
            <w:tcW w:w="576" w:type="dxa"/>
            <w:shd w:val="clear" w:color="auto" w:fill="D9D9D9" w:themeFill="background1" w:themeFillShade="D9"/>
            <w:vAlign w:val="center"/>
          </w:tcPr>
          <w:p w14:paraId="100901E7" w14:textId="77777777" w:rsidR="006407A7" w:rsidRPr="009653C7" w:rsidRDefault="006407A7" w:rsidP="00343390">
            <w:pPr>
              <w:autoSpaceDE w:val="0"/>
              <w:autoSpaceDN w:val="0"/>
              <w:adjustRightInd w:val="0"/>
              <w:spacing w:after="60"/>
              <w:jc w:val="center"/>
              <w:rPr>
                <w:rFonts w:asciiTheme="minorHAnsi" w:hAnsiTheme="minorHAnsi"/>
                <w:b/>
                <w:sz w:val="21"/>
                <w:szCs w:val="21"/>
              </w:rPr>
            </w:pPr>
            <w:r w:rsidRPr="009653C7">
              <w:rPr>
                <w:rFonts w:asciiTheme="minorHAnsi" w:hAnsiTheme="minorHAnsi"/>
                <w:b/>
                <w:sz w:val="21"/>
                <w:szCs w:val="21"/>
              </w:rPr>
              <w:t>No.</w:t>
            </w:r>
          </w:p>
        </w:tc>
        <w:tc>
          <w:tcPr>
            <w:tcW w:w="990" w:type="dxa"/>
            <w:shd w:val="clear" w:color="auto" w:fill="D9D9D9" w:themeFill="background1" w:themeFillShade="D9"/>
            <w:vAlign w:val="center"/>
          </w:tcPr>
          <w:p w14:paraId="449AB2E4" w14:textId="77777777" w:rsidR="006407A7" w:rsidRPr="009653C7" w:rsidRDefault="006407A7" w:rsidP="00343390">
            <w:pPr>
              <w:autoSpaceDE w:val="0"/>
              <w:autoSpaceDN w:val="0"/>
              <w:adjustRightInd w:val="0"/>
              <w:spacing w:after="60"/>
              <w:jc w:val="center"/>
              <w:rPr>
                <w:rFonts w:asciiTheme="minorHAnsi" w:hAnsiTheme="minorHAnsi"/>
                <w:b/>
                <w:sz w:val="21"/>
                <w:szCs w:val="21"/>
              </w:rPr>
            </w:pPr>
            <w:r w:rsidRPr="009653C7">
              <w:rPr>
                <w:rFonts w:asciiTheme="minorHAnsi" w:hAnsiTheme="minorHAnsi"/>
                <w:b/>
                <w:sz w:val="21"/>
                <w:szCs w:val="21"/>
              </w:rPr>
              <w:t>Site</w:t>
            </w:r>
          </w:p>
        </w:tc>
        <w:tc>
          <w:tcPr>
            <w:tcW w:w="2410" w:type="dxa"/>
            <w:shd w:val="clear" w:color="auto" w:fill="D9D9D9" w:themeFill="background1" w:themeFillShade="D9"/>
            <w:vAlign w:val="center"/>
          </w:tcPr>
          <w:p w14:paraId="7DCDA29A" w14:textId="77777777" w:rsidR="006407A7" w:rsidRPr="009653C7" w:rsidRDefault="006407A7" w:rsidP="00343390">
            <w:pPr>
              <w:autoSpaceDE w:val="0"/>
              <w:autoSpaceDN w:val="0"/>
              <w:adjustRightInd w:val="0"/>
              <w:spacing w:after="60"/>
              <w:jc w:val="center"/>
              <w:rPr>
                <w:rFonts w:asciiTheme="minorHAnsi" w:hAnsiTheme="minorHAnsi"/>
                <w:b/>
                <w:sz w:val="21"/>
                <w:szCs w:val="21"/>
              </w:rPr>
            </w:pPr>
            <w:r w:rsidRPr="009653C7">
              <w:rPr>
                <w:rFonts w:asciiTheme="minorHAnsi" w:hAnsiTheme="minorHAnsi"/>
                <w:b/>
                <w:sz w:val="21"/>
                <w:szCs w:val="21"/>
              </w:rPr>
              <w:t>Site description</w:t>
            </w:r>
          </w:p>
        </w:tc>
        <w:tc>
          <w:tcPr>
            <w:tcW w:w="3399" w:type="dxa"/>
            <w:shd w:val="clear" w:color="auto" w:fill="D9D9D9" w:themeFill="background1" w:themeFillShade="D9"/>
            <w:vAlign w:val="center"/>
          </w:tcPr>
          <w:p w14:paraId="54E3DC9D" w14:textId="77777777" w:rsidR="006407A7" w:rsidRPr="009653C7" w:rsidRDefault="006407A7" w:rsidP="00343390">
            <w:pPr>
              <w:autoSpaceDE w:val="0"/>
              <w:autoSpaceDN w:val="0"/>
              <w:adjustRightInd w:val="0"/>
              <w:spacing w:after="60"/>
              <w:jc w:val="center"/>
              <w:rPr>
                <w:rFonts w:asciiTheme="minorHAnsi" w:hAnsiTheme="minorHAnsi"/>
                <w:b/>
                <w:sz w:val="21"/>
                <w:szCs w:val="21"/>
              </w:rPr>
            </w:pPr>
            <w:r w:rsidRPr="009653C7">
              <w:rPr>
                <w:rFonts w:asciiTheme="minorHAnsi" w:hAnsiTheme="minorHAnsi"/>
                <w:b/>
                <w:sz w:val="21"/>
                <w:szCs w:val="21"/>
              </w:rPr>
              <w:t>Key biodiversity values</w:t>
            </w:r>
          </w:p>
        </w:tc>
        <w:tc>
          <w:tcPr>
            <w:tcW w:w="1080" w:type="dxa"/>
            <w:shd w:val="clear" w:color="auto" w:fill="D9D9D9" w:themeFill="background1" w:themeFillShade="D9"/>
            <w:vAlign w:val="center"/>
          </w:tcPr>
          <w:p w14:paraId="449357D0" w14:textId="77777777" w:rsidR="006407A7" w:rsidRPr="009653C7" w:rsidRDefault="006407A7" w:rsidP="00343390">
            <w:pPr>
              <w:autoSpaceDE w:val="0"/>
              <w:autoSpaceDN w:val="0"/>
              <w:adjustRightInd w:val="0"/>
              <w:spacing w:after="60"/>
              <w:jc w:val="center"/>
              <w:rPr>
                <w:rFonts w:asciiTheme="minorHAnsi" w:hAnsiTheme="minorHAnsi"/>
                <w:b/>
                <w:sz w:val="21"/>
                <w:szCs w:val="21"/>
              </w:rPr>
            </w:pPr>
            <w:r w:rsidRPr="009653C7">
              <w:rPr>
                <w:rFonts w:asciiTheme="minorHAnsi" w:hAnsiTheme="minorHAnsi"/>
                <w:b/>
                <w:sz w:val="21"/>
                <w:szCs w:val="21"/>
              </w:rPr>
              <w:t>Area (Ha.)</w:t>
            </w:r>
          </w:p>
        </w:tc>
        <w:tc>
          <w:tcPr>
            <w:tcW w:w="990" w:type="dxa"/>
            <w:shd w:val="clear" w:color="auto" w:fill="D9D9D9" w:themeFill="background1" w:themeFillShade="D9"/>
            <w:vAlign w:val="center"/>
          </w:tcPr>
          <w:p w14:paraId="639CAC2A" w14:textId="77777777" w:rsidR="006407A7" w:rsidRPr="009653C7" w:rsidRDefault="006407A7" w:rsidP="00343390">
            <w:pPr>
              <w:autoSpaceDE w:val="0"/>
              <w:autoSpaceDN w:val="0"/>
              <w:adjustRightInd w:val="0"/>
              <w:spacing w:after="60"/>
              <w:jc w:val="center"/>
              <w:rPr>
                <w:rFonts w:asciiTheme="minorHAnsi" w:hAnsiTheme="minorHAnsi"/>
                <w:b/>
                <w:sz w:val="21"/>
                <w:szCs w:val="21"/>
              </w:rPr>
            </w:pPr>
            <w:r w:rsidRPr="009653C7">
              <w:rPr>
                <w:rFonts w:asciiTheme="minorHAnsi" w:hAnsiTheme="minorHAnsi"/>
                <w:b/>
                <w:sz w:val="21"/>
                <w:szCs w:val="21"/>
              </w:rPr>
              <w:t>IBA criteria</w:t>
            </w:r>
            <w:r w:rsidRPr="009653C7">
              <w:rPr>
                <w:rStyle w:val="FootnoteReference"/>
                <w:rFonts w:asciiTheme="minorHAnsi" w:hAnsiTheme="minorHAnsi"/>
                <w:sz w:val="21"/>
                <w:szCs w:val="21"/>
              </w:rPr>
              <w:footnoteReference w:id="54"/>
            </w:r>
          </w:p>
        </w:tc>
        <w:tc>
          <w:tcPr>
            <w:tcW w:w="1080" w:type="dxa"/>
            <w:shd w:val="clear" w:color="auto" w:fill="D9D9D9" w:themeFill="background1" w:themeFillShade="D9"/>
          </w:tcPr>
          <w:p w14:paraId="0C85ACCA" w14:textId="77777777" w:rsidR="006407A7" w:rsidRPr="009653C7" w:rsidRDefault="006407A7" w:rsidP="00343390">
            <w:pPr>
              <w:autoSpaceDE w:val="0"/>
              <w:autoSpaceDN w:val="0"/>
              <w:adjustRightInd w:val="0"/>
              <w:spacing w:after="60"/>
              <w:jc w:val="center"/>
              <w:rPr>
                <w:rFonts w:asciiTheme="minorHAnsi" w:hAnsiTheme="minorHAnsi"/>
                <w:b/>
                <w:sz w:val="21"/>
                <w:szCs w:val="21"/>
              </w:rPr>
            </w:pPr>
            <w:r>
              <w:rPr>
                <w:rFonts w:asciiTheme="minorHAnsi" w:hAnsiTheme="minorHAnsi"/>
                <w:b/>
                <w:sz w:val="21"/>
                <w:szCs w:val="21"/>
              </w:rPr>
              <w:t>KBA criteria</w:t>
            </w:r>
            <w:r>
              <w:rPr>
                <w:rStyle w:val="FootnoteReference"/>
                <w:rFonts w:asciiTheme="minorHAnsi" w:hAnsiTheme="minorHAnsi"/>
                <w:b/>
                <w:sz w:val="21"/>
                <w:szCs w:val="21"/>
              </w:rPr>
              <w:footnoteReference w:id="55"/>
            </w:r>
          </w:p>
        </w:tc>
      </w:tr>
      <w:tr w:rsidR="006407A7" w:rsidRPr="009653C7" w14:paraId="2A3400D5" w14:textId="77777777" w:rsidTr="006407A7">
        <w:tc>
          <w:tcPr>
            <w:tcW w:w="576" w:type="dxa"/>
          </w:tcPr>
          <w:p w14:paraId="343F0572" w14:textId="77777777" w:rsidR="006407A7" w:rsidRPr="009653C7" w:rsidRDefault="006407A7" w:rsidP="006407A7">
            <w:pPr>
              <w:autoSpaceDE w:val="0"/>
              <w:autoSpaceDN w:val="0"/>
              <w:adjustRightInd w:val="0"/>
              <w:jc w:val="center"/>
              <w:rPr>
                <w:rFonts w:asciiTheme="minorHAnsi" w:hAnsiTheme="minorHAnsi"/>
                <w:sz w:val="20"/>
                <w:szCs w:val="20"/>
              </w:rPr>
            </w:pPr>
            <w:r w:rsidRPr="009653C7">
              <w:rPr>
                <w:rFonts w:asciiTheme="minorHAnsi" w:hAnsiTheme="minorHAnsi"/>
                <w:sz w:val="20"/>
                <w:szCs w:val="20"/>
              </w:rPr>
              <w:t>1</w:t>
            </w:r>
          </w:p>
        </w:tc>
        <w:tc>
          <w:tcPr>
            <w:tcW w:w="990" w:type="dxa"/>
          </w:tcPr>
          <w:p w14:paraId="70C0C8CB" w14:textId="77777777" w:rsidR="006407A7" w:rsidRPr="009653C7" w:rsidRDefault="006407A7" w:rsidP="00343390">
            <w:pPr>
              <w:autoSpaceDE w:val="0"/>
              <w:autoSpaceDN w:val="0"/>
              <w:adjustRightInd w:val="0"/>
              <w:ind w:right="-111"/>
              <w:rPr>
                <w:rFonts w:asciiTheme="minorHAnsi" w:hAnsiTheme="minorHAnsi"/>
                <w:sz w:val="20"/>
                <w:szCs w:val="20"/>
              </w:rPr>
            </w:pPr>
            <w:r w:rsidRPr="009653C7">
              <w:rPr>
                <w:rFonts w:asciiTheme="minorHAnsi" w:hAnsiTheme="minorHAnsi"/>
                <w:sz w:val="20"/>
                <w:szCs w:val="20"/>
              </w:rPr>
              <w:t>Sepik Wetlands</w:t>
            </w:r>
          </w:p>
        </w:tc>
        <w:tc>
          <w:tcPr>
            <w:tcW w:w="2410" w:type="dxa"/>
          </w:tcPr>
          <w:p w14:paraId="2EE4008B" w14:textId="3D3F7907" w:rsidR="006407A7" w:rsidRPr="009653C7" w:rsidRDefault="006407A7" w:rsidP="00343390">
            <w:pPr>
              <w:autoSpaceDE w:val="0"/>
              <w:autoSpaceDN w:val="0"/>
              <w:adjustRightInd w:val="0"/>
              <w:rPr>
                <w:rFonts w:asciiTheme="minorHAnsi" w:hAnsiTheme="minorHAnsi"/>
                <w:sz w:val="20"/>
                <w:szCs w:val="20"/>
              </w:rPr>
            </w:pPr>
            <w:r w:rsidRPr="009653C7">
              <w:rPr>
                <w:rFonts w:asciiTheme="minorHAnsi" w:hAnsiTheme="minorHAnsi"/>
                <w:sz w:val="20"/>
                <w:szCs w:val="20"/>
              </w:rPr>
              <w:t xml:space="preserve">The Sepik Wetlands is associated with the </w:t>
            </w:r>
            <w:proofErr w:type="gramStart"/>
            <w:r w:rsidRPr="009653C7">
              <w:rPr>
                <w:rFonts w:asciiTheme="minorHAnsi" w:hAnsiTheme="minorHAnsi"/>
                <w:sz w:val="20"/>
                <w:szCs w:val="20"/>
              </w:rPr>
              <w:t>Sepik river</w:t>
            </w:r>
            <w:proofErr w:type="gramEnd"/>
            <w:r w:rsidRPr="009653C7">
              <w:rPr>
                <w:rFonts w:asciiTheme="minorHAnsi" w:hAnsiTheme="minorHAnsi"/>
                <w:sz w:val="20"/>
                <w:szCs w:val="20"/>
              </w:rPr>
              <w:t xml:space="preserve"> as it meanders across a broad floodplain towards the Bismar</w:t>
            </w:r>
            <w:r w:rsidR="003F5715">
              <w:rPr>
                <w:rFonts w:asciiTheme="minorHAnsi" w:hAnsiTheme="minorHAnsi"/>
                <w:sz w:val="20"/>
                <w:szCs w:val="20"/>
              </w:rPr>
              <w:t>c</w:t>
            </w:r>
            <w:r w:rsidRPr="009653C7">
              <w:rPr>
                <w:rFonts w:asciiTheme="minorHAnsi" w:hAnsiTheme="minorHAnsi"/>
                <w:sz w:val="20"/>
                <w:szCs w:val="20"/>
              </w:rPr>
              <w:t xml:space="preserve">k sea.  </w:t>
            </w:r>
          </w:p>
          <w:p w14:paraId="7BF5A471" w14:textId="77777777" w:rsidR="006407A7" w:rsidRPr="009653C7" w:rsidRDefault="006407A7" w:rsidP="00343390">
            <w:pPr>
              <w:autoSpaceDE w:val="0"/>
              <w:autoSpaceDN w:val="0"/>
              <w:adjustRightInd w:val="0"/>
              <w:rPr>
                <w:rFonts w:asciiTheme="minorHAnsi" w:hAnsiTheme="minorHAnsi"/>
                <w:sz w:val="20"/>
                <w:szCs w:val="20"/>
              </w:rPr>
            </w:pPr>
            <w:r w:rsidRPr="009653C7">
              <w:rPr>
                <w:rFonts w:asciiTheme="minorHAnsi" w:hAnsiTheme="minorHAnsi"/>
                <w:sz w:val="20"/>
                <w:szCs w:val="20"/>
              </w:rPr>
              <w:t xml:space="preserve">This site is going through the process of being recognized as a Ramsar and World Heritage Site. It has one protected area – the </w:t>
            </w:r>
            <w:proofErr w:type="spellStart"/>
            <w:r w:rsidRPr="009653C7">
              <w:rPr>
                <w:rFonts w:asciiTheme="minorHAnsi" w:hAnsiTheme="minorHAnsi"/>
                <w:sz w:val="20"/>
                <w:szCs w:val="20"/>
              </w:rPr>
              <w:t>Hunstein</w:t>
            </w:r>
            <w:proofErr w:type="spellEnd"/>
            <w:r w:rsidRPr="009653C7">
              <w:rPr>
                <w:rFonts w:asciiTheme="minorHAnsi" w:hAnsiTheme="minorHAnsi"/>
                <w:sz w:val="20"/>
                <w:szCs w:val="20"/>
              </w:rPr>
              <w:t xml:space="preserve"> Range WMA (</w:t>
            </w:r>
            <w:r w:rsidRPr="009653C7">
              <w:rPr>
                <w:rFonts w:asciiTheme="minorHAnsi" w:hAnsiTheme="minorHAnsi"/>
                <w:i/>
                <w:iCs/>
                <w:sz w:val="20"/>
                <w:szCs w:val="20"/>
              </w:rPr>
              <w:t>220,000 ha) is</w:t>
            </w:r>
            <w:r w:rsidRPr="009653C7">
              <w:rPr>
                <w:rFonts w:asciiTheme="minorHAnsi" w:hAnsiTheme="minorHAnsi"/>
                <w:sz w:val="20"/>
                <w:szCs w:val="20"/>
              </w:rPr>
              <w:t xml:space="preserve"> associated with the Sepik wetlands. </w:t>
            </w:r>
          </w:p>
        </w:tc>
        <w:tc>
          <w:tcPr>
            <w:tcW w:w="3399" w:type="dxa"/>
            <w:vAlign w:val="center"/>
          </w:tcPr>
          <w:p w14:paraId="19B27BFD" w14:textId="77777777" w:rsidR="006407A7" w:rsidRPr="009653C7" w:rsidRDefault="006407A7" w:rsidP="00343390">
            <w:pPr>
              <w:ind w:left="57"/>
              <w:rPr>
                <w:rStyle w:val="styleDatatxt"/>
                <w:rFonts w:asciiTheme="minorHAnsi" w:hAnsiTheme="minorHAnsi"/>
                <w:sz w:val="20"/>
                <w:szCs w:val="20"/>
              </w:rPr>
            </w:pPr>
            <w:r w:rsidRPr="009653C7">
              <w:rPr>
                <w:rStyle w:val="styleDatatxt"/>
                <w:rFonts w:asciiTheme="minorHAnsi" w:hAnsiTheme="minorHAnsi"/>
                <w:sz w:val="20"/>
                <w:szCs w:val="20"/>
              </w:rPr>
              <w:t xml:space="preserve">Sepik River Basin is home to </w:t>
            </w:r>
            <w:proofErr w:type="gramStart"/>
            <w:r w:rsidRPr="009653C7">
              <w:rPr>
                <w:rStyle w:val="styleDatatxt"/>
                <w:rFonts w:asciiTheme="minorHAnsi" w:hAnsiTheme="minorHAnsi"/>
                <w:sz w:val="20"/>
                <w:szCs w:val="20"/>
              </w:rPr>
              <w:t>a number of</w:t>
            </w:r>
            <w:proofErr w:type="gramEnd"/>
            <w:r w:rsidRPr="009653C7">
              <w:rPr>
                <w:rStyle w:val="styleDatatxt"/>
                <w:rFonts w:asciiTheme="minorHAnsi" w:hAnsiTheme="minorHAnsi"/>
                <w:sz w:val="20"/>
                <w:szCs w:val="20"/>
              </w:rPr>
              <w:t xml:space="preserve"> rare and endemic globally threatened species </w:t>
            </w:r>
            <w:r>
              <w:rPr>
                <w:rStyle w:val="styleDatatxt"/>
                <w:rFonts w:asciiTheme="minorHAnsi" w:hAnsiTheme="minorHAnsi"/>
                <w:sz w:val="20"/>
                <w:szCs w:val="20"/>
              </w:rPr>
              <w:t xml:space="preserve">including </w:t>
            </w:r>
            <w:bookmarkStart w:id="21" w:name="_Hlk340608"/>
            <w:r w:rsidRPr="009653C7">
              <w:rPr>
                <w:rStyle w:val="styleDatatxt"/>
                <w:rFonts w:asciiTheme="minorHAnsi" w:hAnsiTheme="minorHAnsi"/>
                <w:sz w:val="20"/>
                <w:szCs w:val="20"/>
              </w:rPr>
              <w:t>Papuan eagle (</w:t>
            </w:r>
            <w:proofErr w:type="spellStart"/>
            <w:r w:rsidRPr="009653C7">
              <w:rPr>
                <w:rStyle w:val="styleDatatxt"/>
                <w:rFonts w:asciiTheme="minorHAnsi" w:hAnsiTheme="minorHAnsi"/>
                <w:i/>
                <w:sz w:val="20"/>
                <w:szCs w:val="20"/>
              </w:rPr>
              <w:t>Harpyopsis</w:t>
            </w:r>
            <w:proofErr w:type="spellEnd"/>
            <w:r w:rsidRPr="009653C7">
              <w:rPr>
                <w:rStyle w:val="styleDatatxt"/>
                <w:rFonts w:asciiTheme="minorHAnsi" w:hAnsiTheme="minorHAnsi"/>
                <w:i/>
                <w:sz w:val="20"/>
                <w:szCs w:val="20"/>
              </w:rPr>
              <w:t xml:space="preserve"> </w:t>
            </w:r>
            <w:proofErr w:type="spellStart"/>
            <w:r w:rsidRPr="009653C7">
              <w:rPr>
                <w:rStyle w:val="styleDatatxt"/>
                <w:rFonts w:asciiTheme="minorHAnsi" w:hAnsiTheme="minorHAnsi"/>
                <w:i/>
                <w:sz w:val="20"/>
                <w:szCs w:val="20"/>
              </w:rPr>
              <w:t>novaeguineae</w:t>
            </w:r>
            <w:proofErr w:type="spellEnd"/>
            <w:r w:rsidRPr="009653C7">
              <w:rPr>
                <w:rStyle w:val="styleDatatxt"/>
                <w:rFonts w:asciiTheme="minorHAnsi" w:hAnsiTheme="minorHAnsi"/>
                <w:sz w:val="20"/>
                <w:szCs w:val="20"/>
              </w:rPr>
              <w:t>) Goodfellow's tree-kangaroo (</w:t>
            </w:r>
            <w:r w:rsidRPr="009653C7">
              <w:rPr>
                <w:rStyle w:val="styleDatatxt"/>
                <w:rFonts w:asciiTheme="minorHAnsi" w:hAnsiTheme="minorHAnsi"/>
                <w:i/>
                <w:sz w:val="20"/>
                <w:szCs w:val="20"/>
              </w:rPr>
              <w:t xml:space="preserve">Dendrolagus </w:t>
            </w:r>
            <w:proofErr w:type="spellStart"/>
            <w:r w:rsidRPr="009653C7">
              <w:rPr>
                <w:rStyle w:val="styleDatatxt"/>
                <w:rFonts w:asciiTheme="minorHAnsi" w:hAnsiTheme="minorHAnsi"/>
                <w:i/>
                <w:sz w:val="20"/>
                <w:szCs w:val="20"/>
              </w:rPr>
              <w:t>goodfellowi</w:t>
            </w:r>
            <w:proofErr w:type="spellEnd"/>
            <w:r w:rsidRPr="009653C7">
              <w:rPr>
                <w:rStyle w:val="styleDatatxt"/>
                <w:rFonts w:asciiTheme="minorHAnsi" w:hAnsiTheme="minorHAnsi"/>
                <w:sz w:val="20"/>
                <w:szCs w:val="20"/>
              </w:rPr>
              <w:t>), grizzled tree-kangaroo (</w:t>
            </w:r>
            <w:r w:rsidRPr="009653C7">
              <w:rPr>
                <w:rStyle w:val="styleDatatxt"/>
                <w:rFonts w:asciiTheme="minorHAnsi" w:hAnsiTheme="minorHAnsi"/>
                <w:i/>
                <w:sz w:val="20"/>
                <w:szCs w:val="20"/>
              </w:rPr>
              <w:t xml:space="preserve">Dendrolagus </w:t>
            </w:r>
            <w:proofErr w:type="spellStart"/>
            <w:r w:rsidRPr="009653C7">
              <w:rPr>
                <w:rStyle w:val="styleDatatxt"/>
                <w:rFonts w:asciiTheme="minorHAnsi" w:hAnsiTheme="minorHAnsi"/>
                <w:i/>
                <w:sz w:val="20"/>
                <w:szCs w:val="20"/>
              </w:rPr>
              <w:t>inustus</w:t>
            </w:r>
            <w:proofErr w:type="spellEnd"/>
            <w:r w:rsidRPr="009653C7">
              <w:rPr>
                <w:rStyle w:val="styleDatatxt"/>
                <w:rFonts w:asciiTheme="minorHAnsi" w:hAnsiTheme="minorHAnsi"/>
                <w:sz w:val="20"/>
                <w:szCs w:val="20"/>
              </w:rPr>
              <w:t xml:space="preserve">) and </w:t>
            </w:r>
            <w:proofErr w:type="spellStart"/>
            <w:r w:rsidRPr="009653C7">
              <w:rPr>
                <w:rStyle w:val="styleDatatxt"/>
                <w:rFonts w:asciiTheme="minorHAnsi" w:hAnsiTheme="minorHAnsi"/>
                <w:sz w:val="20"/>
                <w:szCs w:val="20"/>
              </w:rPr>
              <w:t>Tenkile</w:t>
            </w:r>
            <w:proofErr w:type="spellEnd"/>
            <w:r w:rsidRPr="009653C7">
              <w:rPr>
                <w:rStyle w:val="styleDatatxt"/>
                <w:rFonts w:asciiTheme="minorHAnsi" w:hAnsiTheme="minorHAnsi"/>
                <w:sz w:val="20"/>
                <w:szCs w:val="20"/>
              </w:rPr>
              <w:t xml:space="preserve"> (</w:t>
            </w:r>
            <w:r w:rsidRPr="009653C7">
              <w:rPr>
                <w:rStyle w:val="styleDatatxt"/>
                <w:rFonts w:asciiTheme="minorHAnsi" w:hAnsiTheme="minorHAnsi"/>
                <w:i/>
                <w:sz w:val="20"/>
                <w:szCs w:val="20"/>
              </w:rPr>
              <w:t xml:space="preserve">Dendrolagus </w:t>
            </w:r>
            <w:proofErr w:type="spellStart"/>
            <w:r w:rsidRPr="009653C7">
              <w:rPr>
                <w:rStyle w:val="styleDatatxt"/>
                <w:rFonts w:asciiTheme="minorHAnsi" w:hAnsiTheme="minorHAnsi"/>
                <w:i/>
                <w:sz w:val="20"/>
                <w:szCs w:val="20"/>
              </w:rPr>
              <w:t>scottae</w:t>
            </w:r>
            <w:proofErr w:type="spellEnd"/>
            <w:r w:rsidRPr="009653C7">
              <w:rPr>
                <w:rStyle w:val="styleDatatxt"/>
                <w:rFonts w:asciiTheme="minorHAnsi" w:hAnsiTheme="minorHAnsi"/>
                <w:sz w:val="20"/>
                <w:szCs w:val="20"/>
              </w:rPr>
              <w:t xml:space="preserve">) </w:t>
            </w:r>
            <w:bookmarkEnd w:id="21"/>
            <w:r w:rsidRPr="009653C7">
              <w:rPr>
                <w:rStyle w:val="styleDatatxt"/>
                <w:rFonts w:asciiTheme="minorHAnsi" w:hAnsiTheme="minorHAnsi"/>
                <w:sz w:val="20"/>
                <w:szCs w:val="20"/>
              </w:rPr>
              <w:t xml:space="preserve">are found commonly in the forest. One of most valuable timber species on the island </w:t>
            </w:r>
            <w:r>
              <w:rPr>
                <w:rStyle w:val="styleDatatxt"/>
                <w:rFonts w:asciiTheme="minorHAnsi" w:hAnsiTheme="minorHAnsi"/>
                <w:sz w:val="20"/>
                <w:szCs w:val="20"/>
              </w:rPr>
              <w:t xml:space="preserve">of </w:t>
            </w:r>
            <w:r w:rsidRPr="009653C7">
              <w:rPr>
                <w:rStyle w:val="styleDatatxt"/>
                <w:rFonts w:asciiTheme="minorHAnsi" w:hAnsiTheme="minorHAnsi"/>
                <w:sz w:val="20"/>
                <w:szCs w:val="20"/>
              </w:rPr>
              <w:t xml:space="preserve">New Guinea </w:t>
            </w:r>
            <w:r>
              <w:rPr>
                <w:rStyle w:val="styleDatatxt"/>
                <w:rFonts w:asciiTheme="minorHAnsi" w:hAnsiTheme="minorHAnsi"/>
                <w:sz w:val="20"/>
                <w:szCs w:val="20"/>
              </w:rPr>
              <w:t xml:space="preserve">is </w:t>
            </w:r>
            <w:r w:rsidRPr="009653C7">
              <w:rPr>
                <w:rStyle w:val="styleDatatxt"/>
                <w:rFonts w:asciiTheme="minorHAnsi" w:hAnsiTheme="minorHAnsi"/>
                <w:sz w:val="20"/>
                <w:szCs w:val="20"/>
              </w:rPr>
              <w:t>Kauri pine (</w:t>
            </w:r>
            <w:r w:rsidRPr="009653C7">
              <w:rPr>
                <w:rStyle w:val="styleDatatxt"/>
                <w:rFonts w:asciiTheme="minorHAnsi" w:hAnsiTheme="minorHAnsi"/>
                <w:i/>
                <w:sz w:val="20"/>
                <w:szCs w:val="20"/>
              </w:rPr>
              <w:t xml:space="preserve">Agathis </w:t>
            </w:r>
            <w:proofErr w:type="spellStart"/>
            <w:r w:rsidRPr="009653C7">
              <w:rPr>
                <w:rStyle w:val="styleDatatxt"/>
                <w:rFonts w:asciiTheme="minorHAnsi" w:hAnsiTheme="minorHAnsi"/>
                <w:i/>
                <w:sz w:val="20"/>
                <w:szCs w:val="20"/>
              </w:rPr>
              <w:t>labillardierei</w:t>
            </w:r>
            <w:proofErr w:type="spellEnd"/>
            <w:r w:rsidRPr="009653C7">
              <w:rPr>
                <w:rStyle w:val="styleDatatxt"/>
                <w:rFonts w:asciiTheme="minorHAnsi" w:hAnsiTheme="minorHAnsi"/>
                <w:sz w:val="20"/>
                <w:szCs w:val="20"/>
              </w:rPr>
              <w:t xml:space="preserve">) </w:t>
            </w:r>
            <w:proofErr w:type="gramStart"/>
            <w:r w:rsidRPr="009653C7">
              <w:rPr>
                <w:rStyle w:val="styleDatatxt"/>
                <w:rFonts w:asciiTheme="minorHAnsi" w:hAnsiTheme="minorHAnsi"/>
                <w:sz w:val="20"/>
                <w:szCs w:val="20"/>
              </w:rPr>
              <w:t>and also</w:t>
            </w:r>
            <w:proofErr w:type="gramEnd"/>
            <w:r w:rsidRPr="009653C7">
              <w:rPr>
                <w:rStyle w:val="styleDatatxt"/>
                <w:rFonts w:asciiTheme="minorHAnsi" w:hAnsiTheme="minorHAnsi"/>
                <w:sz w:val="20"/>
                <w:szCs w:val="20"/>
              </w:rPr>
              <w:t xml:space="preserve"> includes the type locality of the </w:t>
            </w:r>
            <w:proofErr w:type="spellStart"/>
            <w:r w:rsidRPr="009653C7">
              <w:rPr>
                <w:rStyle w:val="styleDatatxt"/>
                <w:rFonts w:asciiTheme="minorHAnsi" w:hAnsiTheme="minorHAnsi"/>
                <w:sz w:val="20"/>
                <w:szCs w:val="20"/>
              </w:rPr>
              <w:t>Klinki</w:t>
            </w:r>
            <w:proofErr w:type="spellEnd"/>
            <w:r w:rsidRPr="009653C7">
              <w:rPr>
                <w:rStyle w:val="styleDatatxt"/>
                <w:rFonts w:asciiTheme="minorHAnsi" w:hAnsiTheme="minorHAnsi"/>
                <w:sz w:val="20"/>
                <w:szCs w:val="20"/>
              </w:rPr>
              <w:t xml:space="preserve"> pine (</w:t>
            </w:r>
            <w:r w:rsidRPr="009653C7">
              <w:rPr>
                <w:rStyle w:val="styleDatatxt"/>
                <w:rFonts w:asciiTheme="minorHAnsi" w:hAnsiTheme="minorHAnsi"/>
                <w:i/>
                <w:sz w:val="20"/>
                <w:szCs w:val="20"/>
              </w:rPr>
              <w:t xml:space="preserve">Araucaria </w:t>
            </w:r>
            <w:proofErr w:type="spellStart"/>
            <w:r w:rsidRPr="009653C7">
              <w:rPr>
                <w:rStyle w:val="styleDatatxt"/>
                <w:rFonts w:asciiTheme="minorHAnsi" w:hAnsiTheme="minorHAnsi"/>
                <w:i/>
                <w:sz w:val="20"/>
                <w:szCs w:val="20"/>
              </w:rPr>
              <w:t>hunsteinii</w:t>
            </w:r>
            <w:proofErr w:type="spellEnd"/>
            <w:r w:rsidRPr="009653C7">
              <w:rPr>
                <w:rStyle w:val="styleDatatxt"/>
                <w:rFonts w:asciiTheme="minorHAnsi" w:hAnsiTheme="minorHAnsi"/>
                <w:sz w:val="20"/>
                <w:szCs w:val="20"/>
              </w:rPr>
              <w:t xml:space="preserve">), largest of the world's Araucarias. </w:t>
            </w:r>
          </w:p>
          <w:p w14:paraId="6F4B52FA" w14:textId="77777777" w:rsidR="006407A7" w:rsidRPr="009653C7" w:rsidRDefault="006407A7" w:rsidP="00343390">
            <w:pPr>
              <w:ind w:left="57"/>
              <w:rPr>
                <w:rStyle w:val="styleDatatxt"/>
                <w:rFonts w:asciiTheme="minorHAnsi" w:hAnsiTheme="minorHAnsi"/>
                <w:sz w:val="20"/>
                <w:szCs w:val="20"/>
              </w:rPr>
            </w:pPr>
          </w:p>
          <w:p w14:paraId="37BB3842" w14:textId="77777777" w:rsidR="006407A7" w:rsidRPr="009653C7" w:rsidRDefault="006407A7" w:rsidP="00343390">
            <w:pPr>
              <w:ind w:left="57"/>
              <w:rPr>
                <w:rFonts w:asciiTheme="minorHAnsi" w:hAnsiTheme="minorHAnsi"/>
                <w:sz w:val="20"/>
                <w:szCs w:val="20"/>
              </w:rPr>
            </w:pPr>
            <w:r w:rsidRPr="009653C7">
              <w:rPr>
                <w:rStyle w:val="styleDatatxt"/>
                <w:rFonts w:asciiTheme="minorHAnsi" w:hAnsiTheme="minorHAnsi"/>
                <w:sz w:val="20"/>
                <w:szCs w:val="20"/>
              </w:rPr>
              <w:t>Th</w:t>
            </w:r>
            <w:r>
              <w:rPr>
                <w:rStyle w:val="styleDatatxt"/>
                <w:rFonts w:asciiTheme="minorHAnsi" w:hAnsiTheme="minorHAnsi"/>
                <w:sz w:val="20"/>
                <w:szCs w:val="20"/>
              </w:rPr>
              <w:t>is</w:t>
            </w:r>
            <w:r w:rsidRPr="009653C7">
              <w:rPr>
                <w:rStyle w:val="styleDatatxt"/>
                <w:rFonts w:asciiTheme="minorHAnsi" w:hAnsiTheme="minorHAnsi"/>
                <w:sz w:val="20"/>
                <w:szCs w:val="20"/>
              </w:rPr>
              <w:t xml:space="preserve"> area contains two Global 200 eco-regions, three endemic bird areas, three </w:t>
            </w:r>
            <w:proofErr w:type="spellStart"/>
            <w:r w:rsidRPr="009653C7">
              <w:rPr>
                <w:rStyle w:val="styleDatatxt"/>
                <w:rFonts w:asciiTheme="minorHAnsi" w:hAnsiTheme="minorHAnsi"/>
                <w:sz w:val="20"/>
                <w:szCs w:val="20"/>
              </w:rPr>
              <w:t>centers</w:t>
            </w:r>
            <w:proofErr w:type="spellEnd"/>
            <w:r w:rsidRPr="009653C7">
              <w:rPr>
                <w:rStyle w:val="styleDatatxt"/>
                <w:rFonts w:asciiTheme="minorHAnsi" w:hAnsiTheme="minorHAnsi"/>
                <w:sz w:val="20"/>
                <w:szCs w:val="20"/>
              </w:rPr>
              <w:t xml:space="preserve"> of plant diversity</w:t>
            </w:r>
            <w:r>
              <w:rPr>
                <w:rStyle w:val="styleDatatxt"/>
                <w:rFonts w:asciiTheme="minorHAnsi" w:hAnsiTheme="minorHAnsi"/>
                <w:sz w:val="20"/>
                <w:szCs w:val="20"/>
              </w:rPr>
              <w:t xml:space="preserve">, and </w:t>
            </w:r>
            <w:r w:rsidRPr="009653C7">
              <w:rPr>
                <w:rFonts w:asciiTheme="minorHAnsi" w:hAnsiTheme="minorHAnsi"/>
                <w:sz w:val="20"/>
                <w:szCs w:val="20"/>
              </w:rPr>
              <w:t>only survey site for the saltwater crocodile (</w:t>
            </w:r>
            <w:r w:rsidRPr="009653C7">
              <w:rPr>
                <w:rFonts w:asciiTheme="minorHAnsi" w:hAnsiTheme="minorHAnsi" w:cs="Arial"/>
                <w:i/>
                <w:sz w:val="20"/>
                <w:szCs w:val="20"/>
                <w:shd w:val="clear" w:color="auto" w:fill="FFFFFF"/>
              </w:rPr>
              <w:t>Crocodylus porosus</w:t>
            </w:r>
            <w:r w:rsidRPr="009653C7">
              <w:rPr>
                <w:rFonts w:asciiTheme="minorHAnsi" w:hAnsiTheme="minorHAnsi"/>
                <w:sz w:val="20"/>
                <w:szCs w:val="20"/>
              </w:rPr>
              <w:t xml:space="preserve"> LC) under CITES.</w:t>
            </w:r>
          </w:p>
        </w:tc>
        <w:tc>
          <w:tcPr>
            <w:tcW w:w="1080" w:type="dxa"/>
          </w:tcPr>
          <w:p w14:paraId="246A0422" w14:textId="77777777" w:rsidR="006407A7" w:rsidRPr="009653C7" w:rsidRDefault="006407A7" w:rsidP="00343390">
            <w:pPr>
              <w:autoSpaceDE w:val="0"/>
              <w:autoSpaceDN w:val="0"/>
              <w:adjustRightInd w:val="0"/>
              <w:ind w:right="-112"/>
              <w:rPr>
                <w:rFonts w:asciiTheme="minorHAnsi" w:hAnsiTheme="minorHAnsi"/>
                <w:sz w:val="20"/>
                <w:szCs w:val="20"/>
              </w:rPr>
            </w:pPr>
            <w:r w:rsidRPr="009653C7">
              <w:rPr>
                <w:rFonts w:asciiTheme="minorHAnsi" w:hAnsiTheme="minorHAnsi"/>
                <w:sz w:val="20"/>
                <w:szCs w:val="20"/>
              </w:rPr>
              <w:t>2.4 million h</w:t>
            </w:r>
            <w:r>
              <w:rPr>
                <w:rFonts w:asciiTheme="minorHAnsi" w:hAnsiTheme="minorHAnsi"/>
                <w:sz w:val="20"/>
                <w:szCs w:val="20"/>
              </w:rPr>
              <w:t xml:space="preserve">ectares (targeting </w:t>
            </w:r>
            <w:r w:rsidRPr="009653C7">
              <w:rPr>
                <w:rFonts w:asciiTheme="minorHAnsi" w:hAnsiTheme="minorHAnsi"/>
                <w:sz w:val="20"/>
                <w:szCs w:val="20"/>
              </w:rPr>
              <w:t>1.5 million h</w:t>
            </w:r>
            <w:r>
              <w:rPr>
                <w:rFonts w:asciiTheme="minorHAnsi" w:hAnsiTheme="minorHAnsi"/>
                <w:sz w:val="20"/>
                <w:szCs w:val="20"/>
              </w:rPr>
              <w:t>a only</w:t>
            </w:r>
            <w:r w:rsidRPr="009653C7">
              <w:rPr>
                <w:rFonts w:asciiTheme="minorHAnsi" w:hAnsiTheme="minorHAnsi"/>
                <w:sz w:val="20"/>
                <w:szCs w:val="20"/>
              </w:rPr>
              <w:t>)</w:t>
            </w:r>
          </w:p>
        </w:tc>
        <w:tc>
          <w:tcPr>
            <w:tcW w:w="990" w:type="dxa"/>
          </w:tcPr>
          <w:p w14:paraId="122D631F" w14:textId="77777777" w:rsidR="006407A7" w:rsidRPr="009653C7" w:rsidRDefault="006407A7" w:rsidP="00343390">
            <w:pPr>
              <w:autoSpaceDE w:val="0"/>
              <w:autoSpaceDN w:val="0"/>
              <w:adjustRightInd w:val="0"/>
              <w:spacing w:after="60"/>
              <w:rPr>
                <w:rFonts w:asciiTheme="minorHAnsi" w:hAnsiTheme="minorHAnsi"/>
                <w:sz w:val="20"/>
                <w:szCs w:val="20"/>
              </w:rPr>
            </w:pPr>
            <w:r w:rsidRPr="009653C7">
              <w:rPr>
                <w:rFonts w:asciiTheme="minorHAnsi" w:hAnsiTheme="minorHAnsi"/>
                <w:sz w:val="20"/>
                <w:szCs w:val="20"/>
              </w:rPr>
              <w:t>A1, A</w:t>
            </w:r>
            <w:r>
              <w:rPr>
                <w:rFonts w:asciiTheme="minorHAnsi" w:hAnsiTheme="minorHAnsi"/>
                <w:sz w:val="20"/>
                <w:szCs w:val="20"/>
              </w:rPr>
              <w:t>2, A3</w:t>
            </w:r>
            <w:r w:rsidRPr="009653C7">
              <w:rPr>
                <w:rFonts w:asciiTheme="minorHAnsi" w:hAnsiTheme="minorHAnsi"/>
                <w:sz w:val="20"/>
                <w:szCs w:val="20"/>
              </w:rPr>
              <w:t xml:space="preserve"> </w:t>
            </w:r>
          </w:p>
        </w:tc>
        <w:tc>
          <w:tcPr>
            <w:tcW w:w="1080" w:type="dxa"/>
          </w:tcPr>
          <w:p w14:paraId="72405CC6" w14:textId="77777777" w:rsidR="006407A7" w:rsidRPr="009653C7" w:rsidRDefault="006407A7" w:rsidP="00343390">
            <w:pPr>
              <w:autoSpaceDE w:val="0"/>
              <w:autoSpaceDN w:val="0"/>
              <w:adjustRightInd w:val="0"/>
              <w:spacing w:after="60"/>
              <w:rPr>
                <w:rFonts w:asciiTheme="minorHAnsi" w:hAnsiTheme="minorHAnsi"/>
                <w:sz w:val="20"/>
                <w:szCs w:val="20"/>
              </w:rPr>
            </w:pPr>
            <w:r>
              <w:rPr>
                <w:rFonts w:asciiTheme="minorHAnsi" w:hAnsiTheme="minorHAnsi"/>
                <w:sz w:val="20"/>
                <w:szCs w:val="20"/>
              </w:rPr>
              <w:t>A1, B1, B2, B3</w:t>
            </w:r>
          </w:p>
        </w:tc>
      </w:tr>
      <w:tr w:rsidR="006407A7" w:rsidRPr="009653C7" w14:paraId="5CD2E56C" w14:textId="77777777" w:rsidTr="006407A7">
        <w:tc>
          <w:tcPr>
            <w:tcW w:w="576" w:type="dxa"/>
          </w:tcPr>
          <w:p w14:paraId="2810AA3F" w14:textId="77777777" w:rsidR="006407A7" w:rsidRPr="009653C7" w:rsidRDefault="006407A7" w:rsidP="006407A7">
            <w:pPr>
              <w:autoSpaceDE w:val="0"/>
              <w:autoSpaceDN w:val="0"/>
              <w:adjustRightInd w:val="0"/>
              <w:jc w:val="center"/>
              <w:rPr>
                <w:rFonts w:asciiTheme="minorHAnsi" w:hAnsiTheme="minorHAnsi"/>
                <w:sz w:val="20"/>
                <w:szCs w:val="20"/>
              </w:rPr>
            </w:pPr>
            <w:r w:rsidRPr="009653C7">
              <w:rPr>
                <w:rFonts w:asciiTheme="minorHAnsi" w:hAnsiTheme="minorHAnsi"/>
                <w:sz w:val="20"/>
                <w:szCs w:val="20"/>
              </w:rPr>
              <w:t>2</w:t>
            </w:r>
          </w:p>
        </w:tc>
        <w:tc>
          <w:tcPr>
            <w:tcW w:w="990" w:type="dxa"/>
          </w:tcPr>
          <w:p w14:paraId="225FF593" w14:textId="77777777" w:rsidR="006407A7" w:rsidRPr="009653C7" w:rsidRDefault="006407A7" w:rsidP="00343390">
            <w:pPr>
              <w:autoSpaceDE w:val="0"/>
              <w:autoSpaceDN w:val="0"/>
              <w:adjustRightInd w:val="0"/>
              <w:rPr>
                <w:rFonts w:asciiTheme="minorHAnsi" w:hAnsiTheme="minorHAnsi"/>
                <w:sz w:val="20"/>
                <w:szCs w:val="20"/>
              </w:rPr>
            </w:pPr>
            <w:r w:rsidRPr="009653C7">
              <w:rPr>
                <w:rFonts w:asciiTheme="minorHAnsi" w:hAnsiTheme="minorHAnsi"/>
                <w:sz w:val="20"/>
                <w:szCs w:val="20"/>
              </w:rPr>
              <w:t xml:space="preserve">Kimbe Bay </w:t>
            </w:r>
          </w:p>
        </w:tc>
        <w:tc>
          <w:tcPr>
            <w:tcW w:w="2410" w:type="dxa"/>
          </w:tcPr>
          <w:p w14:paraId="565CD534" w14:textId="77777777" w:rsidR="006407A7" w:rsidRPr="009653C7" w:rsidRDefault="006407A7" w:rsidP="00343390">
            <w:pPr>
              <w:rPr>
                <w:rFonts w:asciiTheme="minorHAnsi" w:hAnsiTheme="minorHAnsi"/>
                <w:sz w:val="20"/>
                <w:szCs w:val="20"/>
              </w:rPr>
            </w:pPr>
            <w:r w:rsidRPr="009653C7">
              <w:rPr>
                <w:rFonts w:asciiTheme="minorHAnsi" w:hAnsiTheme="minorHAnsi"/>
                <w:sz w:val="20"/>
                <w:szCs w:val="20"/>
              </w:rPr>
              <w:t xml:space="preserve">Kimbe Bay is part of the Bismarck Sea under the Coral Triangle Initiative.  </w:t>
            </w:r>
          </w:p>
          <w:p w14:paraId="426C0CB3" w14:textId="77777777" w:rsidR="006407A7" w:rsidRPr="009653C7" w:rsidRDefault="006407A7" w:rsidP="00343390">
            <w:pPr>
              <w:rPr>
                <w:rFonts w:asciiTheme="minorHAnsi" w:hAnsiTheme="minorHAnsi"/>
                <w:sz w:val="20"/>
                <w:szCs w:val="20"/>
              </w:rPr>
            </w:pPr>
            <w:r w:rsidRPr="009653C7">
              <w:rPr>
                <w:rFonts w:asciiTheme="minorHAnsi" w:hAnsiTheme="minorHAnsi"/>
                <w:sz w:val="20"/>
                <w:szCs w:val="20"/>
              </w:rPr>
              <w:t xml:space="preserve">There are 14 Locally Managed Marine Areas across the bay (although the LMMAs that are generally confined to inshore reefs and adjacent shore features including patches of mangroves.  </w:t>
            </w:r>
          </w:p>
        </w:tc>
        <w:tc>
          <w:tcPr>
            <w:tcW w:w="3399" w:type="dxa"/>
          </w:tcPr>
          <w:p w14:paraId="462FFC94" w14:textId="77777777" w:rsidR="006407A7" w:rsidRPr="009653C7" w:rsidRDefault="006407A7" w:rsidP="00343390">
            <w:pPr>
              <w:autoSpaceDE w:val="0"/>
              <w:autoSpaceDN w:val="0"/>
              <w:adjustRightInd w:val="0"/>
              <w:rPr>
                <w:rFonts w:asciiTheme="minorHAnsi" w:hAnsiTheme="minorHAnsi"/>
                <w:spacing w:val="3"/>
                <w:sz w:val="20"/>
                <w:szCs w:val="20"/>
                <w:lang w:eastAsia="en-AU"/>
              </w:rPr>
            </w:pPr>
            <w:r w:rsidRPr="009653C7">
              <w:rPr>
                <w:rFonts w:asciiTheme="minorHAnsi" w:hAnsiTheme="minorHAnsi"/>
                <w:sz w:val="20"/>
                <w:szCs w:val="20"/>
                <w:lang w:eastAsia="en-AU"/>
              </w:rPr>
              <w:t xml:space="preserve">Kimbe Bay is in the Coral Triangle biodiversity hotspot and has the greatest species richness of fishes (ca. 1600 species in PNG) in the Pacific. It </w:t>
            </w:r>
            <w:proofErr w:type="spellStart"/>
            <w:r w:rsidRPr="009653C7">
              <w:rPr>
                <w:rFonts w:asciiTheme="minorHAnsi" w:hAnsiTheme="minorHAnsi"/>
                <w:sz w:val="20"/>
                <w:szCs w:val="20"/>
                <w:lang w:eastAsia="en-AU"/>
              </w:rPr>
              <w:t>h</w:t>
            </w:r>
            <w:r w:rsidRPr="009653C7">
              <w:rPr>
                <w:rFonts w:asciiTheme="minorHAnsi" w:hAnsiTheme="minorHAnsi"/>
                <w:sz w:val="20"/>
                <w:szCs w:val="20"/>
              </w:rPr>
              <w:t>arbors</w:t>
            </w:r>
            <w:proofErr w:type="spellEnd"/>
            <w:r w:rsidRPr="009653C7">
              <w:rPr>
                <w:rFonts w:asciiTheme="minorHAnsi" w:hAnsiTheme="minorHAnsi"/>
                <w:sz w:val="20"/>
                <w:szCs w:val="20"/>
              </w:rPr>
              <w:t xml:space="preserve"> </w:t>
            </w:r>
            <w:r w:rsidRPr="009653C7">
              <w:rPr>
                <w:rFonts w:asciiTheme="minorHAnsi" w:hAnsiTheme="minorHAnsi"/>
                <w:spacing w:val="3"/>
                <w:sz w:val="20"/>
                <w:szCs w:val="20"/>
                <w:lang w:eastAsia="en-AU"/>
              </w:rPr>
              <w:t>more than 60% of coral species found in the Indo Pacific region, home to the Sperm whale (</w:t>
            </w:r>
            <w:bookmarkStart w:id="22" w:name="_Hlk342021"/>
            <w:r w:rsidRPr="009653C7">
              <w:rPr>
                <w:rFonts w:asciiTheme="minorHAnsi" w:hAnsiTheme="minorHAnsi"/>
                <w:i/>
                <w:spacing w:val="3"/>
                <w:sz w:val="20"/>
                <w:szCs w:val="20"/>
                <w:lang w:eastAsia="en-AU"/>
              </w:rPr>
              <w:t xml:space="preserve">Physeter </w:t>
            </w:r>
            <w:proofErr w:type="spellStart"/>
            <w:r w:rsidRPr="009653C7">
              <w:rPr>
                <w:rFonts w:asciiTheme="minorHAnsi" w:hAnsiTheme="minorHAnsi"/>
                <w:i/>
                <w:spacing w:val="3"/>
                <w:sz w:val="20"/>
                <w:szCs w:val="20"/>
                <w:lang w:eastAsia="en-AU"/>
              </w:rPr>
              <w:t>macrocepahlues</w:t>
            </w:r>
            <w:bookmarkEnd w:id="22"/>
            <w:proofErr w:type="spellEnd"/>
            <w:r w:rsidRPr="009653C7">
              <w:rPr>
                <w:rFonts w:asciiTheme="minorHAnsi" w:hAnsiTheme="minorHAnsi"/>
                <w:spacing w:val="3"/>
                <w:sz w:val="20"/>
                <w:szCs w:val="20"/>
                <w:lang w:eastAsia="en-AU"/>
              </w:rPr>
              <w:t>), l</w:t>
            </w:r>
            <w:r w:rsidRPr="009653C7">
              <w:rPr>
                <w:rFonts w:asciiTheme="minorHAnsi" w:hAnsiTheme="minorHAnsi"/>
                <w:sz w:val="20"/>
                <w:szCs w:val="20"/>
                <w:lang w:eastAsia="en-AU"/>
              </w:rPr>
              <w:t xml:space="preserve">isted as Vulnerable (A1d) on the IUCN Red List and reproductive area for the </w:t>
            </w:r>
            <w:r>
              <w:rPr>
                <w:rFonts w:asciiTheme="minorHAnsi" w:hAnsiTheme="minorHAnsi"/>
                <w:sz w:val="20"/>
                <w:szCs w:val="20"/>
                <w:lang w:eastAsia="en-AU"/>
              </w:rPr>
              <w:t>k</w:t>
            </w:r>
            <w:r w:rsidRPr="009653C7">
              <w:rPr>
                <w:rFonts w:asciiTheme="minorHAnsi" w:hAnsiTheme="minorHAnsi"/>
                <w:sz w:val="20"/>
                <w:szCs w:val="20"/>
                <w:lang w:eastAsia="en-AU"/>
              </w:rPr>
              <w:t>iller whale (</w:t>
            </w:r>
            <w:r w:rsidRPr="009653C7">
              <w:rPr>
                <w:rFonts w:asciiTheme="minorHAnsi" w:hAnsiTheme="minorHAnsi"/>
                <w:i/>
                <w:iCs/>
                <w:sz w:val="20"/>
                <w:szCs w:val="20"/>
                <w:bdr w:val="none" w:sz="0" w:space="0" w:color="auto" w:frame="1"/>
                <w:lang w:eastAsia="en-AU"/>
              </w:rPr>
              <w:t>Orcinus orca).</w:t>
            </w:r>
            <w:r w:rsidRPr="009653C7">
              <w:rPr>
                <w:rFonts w:asciiTheme="minorHAnsi" w:hAnsiTheme="minorHAnsi"/>
                <w:sz w:val="20"/>
                <w:szCs w:val="20"/>
                <w:lang w:eastAsia="en-AU"/>
              </w:rPr>
              <w:t xml:space="preserve">  It is also observed </w:t>
            </w:r>
            <w:r>
              <w:rPr>
                <w:rFonts w:asciiTheme="minorHAnsi" w:hAnsiTheme="minorHAnsi"/>
                <w:sz w:val="20"/>
                <w:szCs w:val="20"/>
                <w:lang w:eastAsia="en-AU"/>
              </w:rPr>
              <w:t xml:space="preserve">as the </w:t>
            </w:r>
            <w:r w:rsidRPr="009653C7">
              <w:rPr>
                <w:rFonts w:asciiTheme="minorHAnsi" w:hAnsiTheme="minorHAnsi"/>
                <w:sz w:val="20"/>
                <w:szCs w:val="20"/>
                <w:lang w:eastAsia="en-AU"/>
              </w:rPr>
              <w:t>feeding ground for four marine species of elasmobranchs scalloped-hammerhead shark, </w:t>
            </w:r>
            <w:r w:rsidRPr="009653C7">
              <w:rPr>
                <w:rFonts w:asciiTheme="minorHAnsi" w:hAnsiTheme="minorHAnsi"/>
                <w:i/>
                <w:iCs/>
                <w:sz w:val="20"/>
                <w:szCs w:val="20"/>
                <w:bdr w:val="none" w:sz="0" w:space="0" w:color="auto" w:frame="1"/>
                <w:lang w:eastAsia="en-AU"/>
              </w:rPr>
              <w:t xml:space="preserve">Sphyrna </w:t>
            </w:r>
            <w:proofErr w:type="spellStart"/>
            <w:r w:rsidRPr="009653C7">
              <w:rPr>
                <w:rFonts w:asciiTheme="minorHAnsi" w:hAnsiTheme="minorHAnsi"/>
                <w:i/>
                <w:iCs/>
                <w:sz w:val="20"/>
                <w:szCs w:val="20"/>
                <w:bdr w:val="none" w:sz="0" w:space="0" w:color="auto" w:frame="1"/>
                <w:lang w:eastAsia="en-AU"/>
              </w:rPr>
              <w:t>lewin</w:t>
            </w:r>
            <w:r w:rsidRPr="009653C7">
              <w:rPr>
                <w:rFonts w:asciiTheme="minorHAnsi" w:hAnsiTheme="minorHAnsi"/>
                <w:sz w:val="20"/>
                <w:szCs w:val="20"/>
                <w:lang w:eastAsia="en-AU"/>
              </w:rPr>
              <w:t>i</w:t>
            </w:r>
            <w:proofErr w:type="spellEnd"/>
            <w:r w:rsidRPr="009653C7">
              <w:rPr>
                <w:rFonts w:asciiTheme="minorHAnsi" w:hAnsiTheme="minorHAnsi"/>
                <w:sz w:val="20"/>
                <w:szCs w:val="20"/>
                <w:lang w:eastAsia="en-AU"/>
              </w:rPr>
              <w:t>; grey reef shark, </w:t>
            </w:r>
            <w:r w:rsidRPr="009653C7">
              <w:rPr>
                <w:rFonts w:asciiTheme="minorHAnsi" w:hAnsiTheme="minorHAnsi"/>
                <w:i/>
                <w:iCs/>
                <w:sz w:val="20"/>
                <w:szCs w:val="20"/>
                <w:bdr w:val="none" w:sz="0" w:space="0" w:color="auto" w:frame="1"/>
                <w:lang w:eastAsia="en-AU"/>
              </w:rPr>
              <w:t xml:space="preserve">Carcharhinus </w:t>
            </w:r>
            <w:proofErr w:type="spellStart"/>
            <w:r w:rsidRPr="009653C7">
              <w:rPr>
                <w:rFonts w:asciiTheme="minorHAnsi" w:hAnsiTheme="minorHAnsi"/>
                <w:i/>
                <w:iCs/>
                <w:sz w:val="20"/>
                <w:szCs w:val="20"/>
                <w:bdr w:val="none" w:sz="0" w:space="0" w:color="auto" w:frame="1"/>
                <w:lang w:eastAsia="en-AU"/>
              </w:rPr>
              <w:t>amblyrhynchos</w:t>
            </w:r>
            <w:proofErr w:type="spellEnd"/>
            <w:r w:rsidRPr="009653C7">
              <w:rPr>
                <w:rFonts w:asciiTheme="minorHAnsi" w:hAnsiTheme="minorHAnsi"/>
                <w:sz w:val="20"/>
                <w:szCs w:val="20"/>
                <w:lang w:eastAsia="en-AU"/>
              </w:rPr>
              <w:t>; manta ray, </w:t>
            </w:r>
            <w:r w:rsidRPr="009653C7">
              <w:rPr>
                <w:rFonts w:asciiTheme="minorHAnsi" w:hAnsiTheme="minorHAnsi"/>
                <w:i/>
                <w:iCs/>
                <w:sz w:val="20"/>
                <w:szCs w:val="20"/>
                <w:bdr w:val="none" w:sz="0" w:space="0" w:color="auto" w:frame="1"/>
                <w:lang w:eastAsia="en-AU"/>
              </w:rPr>
              <w:t xml:space="preserve">Manta </w:t>
            </w:r>
            <w:proofErr w:type="spellStart"/>
            <w:r w:rsidRPr="009653C7">
              <w:rPr>
                <w:rFonts w:asciiTheme="minorHAnsi" w:hAnsiTheme="minorHAnsi"/>
                <w:i/>
                <w:iCs/>
                <w:sz w:val="20"/>
                <w:szCs w:val="20"/>
                <w:bdr w:val="none" w:sz="0" w:space="0" w:color="auto" w:frame="1"/>
                <w:lang w:eastAsia="en-AU"/>
              </w:rPr>
              <w:t>birostris</w:t>
            </w:r>
            <w:proofErr w:type="spellEnd"/>
            <w:r w:rsidRPr="009653C7">
              <w:rPr>
                <w:rFonts w:asciiTheme="minorHAnsi" w:hAnsiTheme="minorHAnsi"/>
                <w:sz w:val="20"/>
                <w:szCs w:val="20"/>
                <w:lang w:eastAsia="en-AU"/>
              </w:rPr>
              <w:t>; and blue-spotted ray, </w:t>
            </w:r>
            <w:proofErr w:type="spellStart"/>
            <w:r w:rsidRPr="009653C7">
              <w:rPr>
                <w:rFonts w:asciiTheme="minorHAnsi" w:hAnsiTheme="minorHAnsi"/>
                <w:i/>
                <w:iCs/>
                <w:sz w:val="20"/>
                <w:szCs w:val="20"/>
                <w:bdr w:val="none" w:sz="0" w:space="0" w:color="auto" w:frame="1"/>
                <w:lang w:eastAsia="en-AU"/>
              </w:rPr>
              <w:t>Dasyatis</w:t>
            </w:r>
            <w:proofErr w:type="spellEnd"/>
            <w:r w:rsidRPr="009653C7">
              <w:rPr>
                <w:rFonts w:asciiTheme="minorHAnsi" w:hAnsiTheme="minorHAnsi"/>
                <w:i/>
                <w:iCs/>
                <w:sz w:val="20"/>
                <w:szCs w:val="20"/>
                <w:bdr w:val="none" w:sz="0" w:space="0" w:color="auto" w:frame="1"/>
                <w:lang w:eastAsia="en-AU"/>
              </w:rPr>
              <w:t xml:space="preserve"> </w:t>
            </w:r>
            <w:proofErr w:type="spellStart"/>
            <w:r w:rsidRPr="009653C7">
              <w:rPr>
                <w:rFonts w:asciiTheme="minorHAnsi" w:hAnsiTheme="minorHAnsi"/>
                <w:i/>
                <w:iCs/>
                <w:sz w:val="20"/>
                <w:szCs w:val="20"/>
                <w:bdr w:val="none" w:sz="0" w:space="0" w:color="auto" w:frame="1"/>
                <w:lang w:eastAsia="en-AU"/>
              </w:rPr>
              <w:t>kuhlii</w:t>
            </w:r>
            <w:proofErr w:type="spellEnd"/>
            <w:r w:rsidRPr="009653C7">
              <w:rPr>
                <w:rFonts w:asciiTheme="minorHAnsi" w:hAnsiTheme="minorHAnsi"/>
                <w:sz w:val="20"/>
                <w:szCs w:val="20"/>
                <w:lang w:eastAsia="en-AU"/>
              </w:rPr>
              <w:t>) and four species of fin-fish (yellow-fin tuna, </w:t>
            </w:r>
            <w:r w:rsidRPr="009653C7">
              <w:rPr>
                <w:rFonts w:asciiTheme="minorHAnsi" w:hAnsiTheme="minorHAnsi"/>
                <w:i/>
                <w:iCs/>
                <w:sz w:val="20"/>
                <w:szCs w:val="20"/>
                <w:bdr w:val="none" w:sz="0" w:space="0" w:color="auto" w:frame="1"/>
                <w:lang w:eastAsia="en-AU"/>
              </w:rPr>
              <w:t xml:space="preserve">Thunnus </w:t>
            </w:r>
            <w:proofErr w:type="spellStart"/>
            <w:r w:rsidRPr="009653C7">
              <w:rPr>
                <w:rFonts w:asciiTheme="minorHAnsi" w:hAnsiTheme="minorHAnsi"/>
                <w:i/>
                <w:iCs/>
                <w:sz w:val="20"/>
                <w:szCs w:val="20"/>
                <w:bdr w:val="none" w:sz="0" w:space="0" w:color="auto" w:frame="1"/>
                <w:lang w:eastAsia="en-AU"/>
              </w:rPr>
              <w:t>albacares</w:t>
            </w:r>
            <w:proofErr w:type="spellEnd"/>
            <w:r w:rsidRPr="009653C7">
              <w:rPr>
                <w:rFonts w:asciiTheme="minorHAnsi" w:hAnsiTheme="minorHAnsi"/>
                <w:sz w:val="20"/>
                <w:szCs w:val="20"/>
                <w:lang w:eastAsia="en-AU"/>
              </w:rPr>
              <w:t>; big-eye tuna, </w:t>
            </w:r>
            <w:r w:rsidRPr="009653C7">
              <w:rPr>
                <w:rFonts w:asciiTheme="minorHAnsi" w:hAnsiTheme="minorHAnsi"/>
                <w:i/>
                <w:iCs/>
                <w:sz w:val="20"/>
                <w:szCs w:val="20"/>
                <w:bdr w:val="none" w:sz="0" w:space="0" w:color="auto" w:frame="1"/>
                <w:lang w:eastAsia="en-AU"/>
              </w:rPr>
              <w:t>Thunnus obesus</w:t>
            </w:r>
            <w:r w:rsidRPr="009653C7">
              <w:rPr>
                <w:rFonts w:asciiTheme="minorHAnsi" w:hAnsiTheme="minorHAnsi"/>
                <w:sz w:val="20"/>
                <w:szCs w:val="20"/>
                <w:lang w:eastAsia="en-AU"/>
              </w:rPr>
              <w:t xml:space="preserve">; </w:t>
            </w:r>
            <w:proofErr w:type="spellStart"/>
            <w:r w:rsidRPr="009653C7">
              <w:rPr>
                <w:rFonts w:asciiTheme="minorHAnsi" w:hAnsiTheme="minorHAnsi"/>
                <w:sz w:val="20"/>
                <w:szCs w:val="20"/>
                <w:lang w:eastAsia="en-AU"/>
              </w:rPr>
              <w:t>IndoPacific</w:t>
            </w:r>
            <w:proofErr w:type="spellEnd"/>
            <w:r w:rsidRPr="009653C7">
              <w:rPr>
                <w:rFonts w:asciiTheme="minorHAnsi" w:hAnsiTheme="minorHAnsi"/>
                <w:sz w:val="20"/>
                <w:szCs w:val="20"/>
                <w:lang w:eastAsia="en-AU"/>
              </w:rPr>
              <w:t xml:space="preserve"> sailfish, </w:t>
            </w:r>
            <w:proofErr w:type="spellStart"/>
            <w:r w:rsidRPr="009653C7">
              <w:rPr>
                <w:rFonts w:asciiTheme="minorHAnsi" w:hAnsiTheme="minorHAnsi"/>
                <w:i/>
                <w:iCs/>
                <w:sz w:val="20"/>
                <w:szCs w:val="20"/>
                <w:bdr w:val="none" w:sz="0" w:space="0" w:color="auto" w:frame="1"/>
                <w:lang w:eastAsia="en-AU"/>
              </w:rPr>
              <w:t>Istiophorus</w:t>
            </w:r>
            <w:proofErr w:type="spellEnd"/>
            <w:r w:rsidRPr="009653C7">
              <w:rPr>
                <w:rFonts w:asciiTheme="minorHAnsi" w:hAnsiTheme="minorHAnsi"/>
                <w:i/>
                <w:iCs/>
                <w:sz w:val="20"/>
                <w:szCs w:val="20"/>
                <w:bdr w:val="none" w:sz="0" w:space="0" w:color="auto" w:frame="1"/>
                <w:lang w:eastAsia="en-AU"/>
              </w:rPr>
              <w:t xml:space="preserve"> </w:t>
            </w:r>
            <w:proofErr w:type="spellStart"/>
            <w:r w:rsidRPr="009653C7">
              <w:rPr>
                <w:rFonts w:asciiTheme="minorHAnsi" w:hAnsiTheme="minorHAnsi"/>
                <w:i/>
                <w:iCs/>
                <w:sz w:val="20"/>
                <w:szCs w:val="20"/>
                <w:bdr w:val="none" w:sz="0" w:space="0" w:color="auto" w:frame="1"/>
                <w:lang w:eastAsia="en-AU"/>
              </w:rPr>
              <w:lastRenderedPageBreak/>
              <w:t>platypterus</w:t>
            </w:r>
            <w:proofErr w:type="spellEnd"/>
            <w:r w:rsidRPr="009653C7">
              <w:rPr>
                <w:rFonts w:asciiTheme="minorHAnsi" w:hAnsiTheme="minorHAnsi"/>
                <w:sz w:val="20"/>
                <w:szCs w:val="20"/>
                <w:lang w:eastAsia="en-AU"/>
              </w:rPr>
              <w:t>; and sunfish, </w:t>
            </w:r>
            <w:r w:rsidRPr="009653C7">
              <w:rPr>
                <w:rFonts w:asciiTheme="minorHAnsi" w:hAnsiTheme="minorHAnsi"/>
                <w:i/>
                <w:iCs/>
                <w:sz w:val="20"/>
                <w:szCs w:val="20"/>
                <w:bdr w:val="none" w:sz="0" w:space="0" w:color="auto" w:frame="1"/>
                <w:lang w:eastAsia="en-AU"/>
              </w:rPr>
              <w:t>Mola mola</w:t>
            </w:r>
            <w:r w:rsidRPr="009653C7">
              <w:rPr>
                <w:rFonts w:asciiTheme="minorHAnsi" w:hAnsiTheme="minorHAnsi"/>
                <w:sz w:val="20"/>
                <w:szCs w:val="20"/>
                <w:lang w:eastAsia="en-AU"/>
              </w:rPr>
              <w:t>); and common bottlenose dolphin (</w:t>
            </w:r>
            <w:r w:rsidRPr="009653C7">
              <w:rPr>
                <w:rFonts w:asciiTheme="minorHAnsi" w:hAnsiTheme="minorHAnsi"/>
                <w:i/>
                <w:iCs/>
                <w:sz w:val="20"/>
                <w:szCs w:val="20"/>
                <w:bdr w:val="none" w:sz="0" w:space="0" w:color="auto" w:frame="1"/>
                <w:lang w:eastAsia="en-AU"/>
              </w:rPr>
              <w:t>Tursiops truncatus</w:t>
            </w:r>
            <w:r w:rsidRPr="009653C7">
              <w:rPr>
                <w:rFonts w:asciiTheme="minorHAnsi" w:hAnsiTheme="minorHAnsi"/>
                <w:sz w:val="20"/>
                <w:szCs w:val="20"/>
                <w:lang w:eastAsia="en-AU"/>
              </w:rPr>
              <w:t>), Indo-Pacific bottlenose dolphin (</w:t>
            </w:r>
            <w:r w:rsidRPr="009653C7">
              <w:rPr>
                <w:rFonts w:asciiTheme="minorHAnsi" w:hAnsiTheme="minorHAnsi"/>
                <w:i/>
                <w:iCs/>
                <w:sz w:val="20"/>
                <w:szCs w:val="20"/>
                <w:bdr w:val="none" w:sz="0" w:space="0" w:color="auto" w:frame="1"/>
                <w:lang w:eastAsia="en-AU"/>
              </w:rPr>
              <w:t xml:space="preserve">Tursiops </w:t>
            </w:r>
            <w:proofErr w:type="spellStart"/>
            <w:r w:rsidRPr="009653C7">
              <w:rPr>
                <w:rFonts w:asciiTheme="minorHAnsi" w:hAnsiTheme="minorHAnsi"/>
                <w:i/>
                <w:iCs/>
                <w:sz w:val="20"/>
                <w:szCs w:val="20"/>
                <w:bdr w:val="none" w:sz="0" w:space="0" w:color="auto" w:frame="1"/>
                <w:lang w:eastAsia="en-AU"/>
              </w:rPr>
              <w:t>aduncus</w:t>
            </w:r>
            <w:proofErr w:type="spellEnd"/>
            <w:r w:rsidRPr="009653C7">
              <w:rPr>
                <w:rFonts w:asciiTheme="minorHAnsi" w:hAnsiTheme="minorHAnsi"/>
                <w:sz w:val="20"/>
                <w:szCs w:val="20"/>
                <w:lang w:eastAsia="en-AU"/>
              </w:rPr>
              <w:t>), pantropical spotted dolphin (</w:t>
            </w:r>
            <w:proofErr w:type="spellStart"/>
            <w:r w:rsidRPr="009653C7">
              <w:rPr>
                <w:rFonts w:asciiTheme="minorHAnsi" w:hAnsiTheme="minorHAnsi"/>
                <w:i/>
                <w:iCs/>
                <w:sz w:val="20"/>
                <w:szCs w:val="20"/>
                <w:bdr w:val="none" w:sz="0" w:space="0" w:color="auto" w:frame="1"/>
                <w:lang w:eastAsia="en-AU"/>
              </w:rPr>
              <w:t>Stenella</w:t>
            </w:r>
            <w:proofErr w:type="spellEnd"/>
            <w:r w:rsidRPr="009653C7">
              <w:rPr>
                <w:rFonts w:asciiTheme="minorHAnsi" w:hAnsiTheme="minorHAnsi"/>
                <w:i/>
                <w:iCs/>
                <w:sz w:val="20"/>
                <w:szCs w:val="20"/>
                <w:bdr w:val="none" w:sz="0" w:space="0" w:color="auto" w:frame="1"/>
                <w:lang w:eastAsia="en-AU"/>
              </w:rPr>
              <w:t xml:space="preserve"> </w:t>
            </w:r>
            <w:proofErr w:type="spellStart"/>
            <w:r w:rsidRPr="009653C7">
              <w:rPr>
                <w:rFonts w:asciiTheme="minorHAnsi" w:hAnsiTheme="minorHAnsi"/>
                <w:i/>
                <w:iCs/>
                <w:sz w:val="20"/>
                <w:szCs w:val="20"/>
                <w:bdr w:val="none" w:sz="0" w:space="0" w:color="auto" w:frame="1"/>
                <w:lang w:eastAsia="en-AU"/>
              </w:rPr>
              <w:t>attenuata</w:t>
            </w:r>
            <w:proofErr w:type="spellEnd"/>
            <w:r w:rsidRPr="009653C7">
              <w:rPr>
                <w:rFonts w:asciiTheme="minorHAnsi" w:hAnsiTheme="minorHAnsi"/>
                <w:sz w:val="20"/>
                <w:szCs w:val="20"/>
                <w:lang w:eastAsia="en-AU"/>
              </w:rPr>
              <w:t>), Risso’s dolphin (</w:t>
            </w:r>
            <w:r w:rsidRPr="009653C7">
              <w:rPr>
                <w:rFonts w:asciiTheme="minorHAnsi" w:hAnsiTheme="minorHAnsi"/>
                <w:i/>
                <w:iCs/>
                <w:sz w:val="20"/>
                <w:szCs w:val="20"/>
                <w:bdr w:val="none" w:sz="0" w:space="0" w:color="auto" w:frame="1"/>
                <w:lang w:eastAsia="en-AU"/>
              </w:rPr>
              <w:t>Grampus griseus</w:t>
            </w:r>
            <w:r w:rsidRPr="009653C7">
              <w:rPr>
                <w:rFonts w:asciiTheme="minorHAnsi" w:hAnsiTheme="minorHAnsi"/>
                <w:sz w:val="20"/>
                <w:szCs w:val="20"/>
                <w:lang w:eastAsia="en-AU"/>
              </w:rPr>
              <w:t>), short-finned pilot whale (</w:t>
            </w:r>
            <w:r w:rsidRPr="009653C7">
              <w:rPr>
                <w:rFonts w:asciiTheme="minorHAnsi" w:hAnsiTheme="minorHAnsi"/>
                <w:i/>
                <w:iCs/>
                <w:sz w:val="20"/>
                <w:szCs w:val="20"/>
                <w:bdr w:val="none" w:sz="0" w:space="0" w:color="auto" w:frame="1"/>
                <w:lang w:eastAsia="en-AU"/>
              </w:rPr>
              <w:t xml:space="preserve">Globicephala </w:t>
            </w:r>
            <w:proofErr w:type="spellStart"/>
            <w:r w:rsidRPr="009653C7">
              <w:rPr>
                <w:rFonts w:asciiTheme="minorHAnsi" w:hAnsiTheme="minorHAnsi"/>
                <w:i/>
                <w:iCs/>
                <w:sz w:val="20"/>
                <w:szCs w:val="20"/>
                <w:bdr w:val="none" w:sz="0" w:space="0" w:color="auto" w:frame="1"/>
                <w:lang w:eastAsia="en-AU"/>
              </w:rPr>
              <w:t>macrorhynchus</w:t>
            </w:r>
            <w:proofErr w:type="spellEnd"/>
            <w:r w:rsidRPr="009653C7">
              <w:rPr>
                <w:rFonts w:asciiTheme="minorHAnsi" w:hAnsiTheme="minorHAnsi"/>
                <w:sz w:val="20"/>
                <w:szCs w:val="20"/>
                <w:lang w:eastAsia="en-AU"/>
              </w:rPr>
              <w:t>), and Cuvier’s beaked whale (</w:t>
            </w:r>
            <w:r w:rsidRPr="009653C7">
              <w:rPr>
                <w:rFonts w:asciiTheme="minorHAnsi" w:hAnsiTheme="minorHAnsi"/>
                <w:i/>
                <w:iCs/>
                <w:sz w:val="20"/>
                <w:szCs w:val="20"/>
                <w:bdr w:val="none" w:sz="0" w:space="0" w:color="auto" w:frame="1"/>
                <w:lang w:eastAsia="en-AU"/>
              </w:rPr>
              <w:t xml:space="preserve">Ziphius </w:t>
            </w:r>
            <w:proofErr w:type="spellStart"/>
            <w:r w:rsidRPr="009653C7">
              <w:rPr>
                <w:rFonts w:asciiTheme="minorHAnsi" w:hAnsiTheme="minorHAnsi"/>
                <w:i/>
                <w:iCs/>
                <w:sz w:val="20"/>
                <w:szCs w:val="20"/>
                <w:bdr w:val="none" w:sz="0" w:space="0" w:color="auto" w:frame="1"/>
                <w:lang w:eastAsia="en-AU"/>
              </w:rPr>
              <w:t>cavirostris</w:t>
            </w:r>
            <w:proofErr w:type="spellEnd"/>
            <w:r w:rsidRPr="009653C7">
              <w:rPr>
                <w:rFonts w:asciiTheme="minorHAnsi" w:hAnsiTheme="minorHAnsi"/>
                <w:sz w:val="20"/>
                <w:szCs w:val="20"/>
                <w:lang w:eastAsia="en-AU"/>
              </w:rPr>
              <w:t xml:space="preserve">).  </w:t>
            </w:r>
          </w:p>
        </w:tc>
        <w:tc>
          <w:tcPr>
            <w:tcW w:w="1080" w:type="dxa"/>
          </w:tcPr>
          <w:p w14:paraId="39F99388" w14:textId="77777777" w:rsidR="006407A7" w:rsidRPr="009653C7" w:rsidRDefault="006407A7" w:rsidP="00343390">
            <w:pPr>
              <w:autoSpaceDE w:val="0"/>
              <w:autoSpaceDN w:val="0"/>
              <w:adjustRightInd w:val="0"/>
              <w:rPr>
                <w:rFonts w:asciiTheme="minorHAnsi" w:hAnsiTheme="minorHAnsi"/>
                <w:sz w:val="20"/>
                <w:szCs w:val="20"/>
              </w:rPr>
            </w:pPr>
            <w:r w:rsidRPr="009653C7">
              <w:rPr>
                <w:rFonts w:asciiTheme="minorHAnsi" w:hAnsiTheme="minorHAnsi"/>
                <w:sz w:val="20"/>
                <w:szCs w:val="20"/>
              </w:rPr>
              <w:lastRenderedPageBreak/>
              <w:t>1.33 million hectares</w:t>
            </w:r>
          </w:p>
        </w:tc>
        <w:tc>
          <w:tcPr>
            <w:tcW w:w="990" w:type="dxa"/>
          </w:tcPr>
          <w:p w14:paraId="369D931C" w14:textId="77777777" w:rsidR="006407A7" w:rsidRPr="009653C7" w:rsidRDefault="006407A7" w:rsidP="00343390">
            <w:pPr>
              <w:autoSpaceDE w:val="0"/>
              <w:autoSpaceDN w:val="0"/>
              <w:adjustRightInd w:val="0"/>
              <w:spacing w:after="60"/>
              <w:rPr>
                <w:rFonts w:asciiTheme="minorHAnsi" w:hAnsiTheme="minorHAnsi"/>
                <w:sz w:val="20"/>
                <w:szCs w:val="20"/>
              </w:rPr>
            </w:pPr>
            <w:r w:rsidRPr="009653C7">
              <w:rPr>
                <w:rFonts w:asciiTheme="minorHAnsi" w:hAnsiTheme="minorHAnsi"/>
                <w:sz w:val="20"/>
                <w:szCs w:val="20"/>
              </w:rPr>
              <w:t>A1</w:t>
            </w:r>
          </w:p>
        </w:tc>
        <w:tc>
          <w:tcPr>
            <w:tcW w:w="1080" w:type="dxa"/>
          </w:tcPr>
          <w:p w14:paraId="562176AE" w14:textId="77777777" w:rsidR="006407A7" w:rsidRPr="009653C7" w:rsidRDefault="006407A7" w:rsidP="00343390">
            <w:pPr>
              <w:autoSpaceDE w:val="0"/>
              <w:autoSpaceDN w:val="0"/>
              <w:adjustRightInd w:val="0"/>
              <w:spacing w:after="60"/>
              <w:rPr>
                <w:rFonts w:asciiTheme="minorHAnsi" w:hAnsiTheme="minorHAnsi"/>
                <w:sz w:val="20"/>
                <w:szCs w:val="20"/>
              </w:rPr>
            </w:pPr>
            <w:r>
              <w:rPr>
                <w:rFonts w:asciiTheme="minorHAnsi" w:hAnsiTheme="minorHAnsi"/>
                <w:sz w:val="20"/>
                <w:szCs w:val="20"/>
              </w:rPr>
              <w:t xml:space="preserve">A1 </w:t>
            </w:r>
          </w:p>
        </w:tc>
      </w:tr>
      <w:tr w:rsidR="006407A7" w:rsidRPr="009653C7" w14:paraId="3CCE0A6A" w14:textId="77777777" w:rsidTr="006407A7">
        <w:tc>
          <w:tcPr>
            <w:tcW w:w="576" w:type="dxa"/>
          </w:tcPr>
          <w:p w14:paraId="21B855E0" w14:textId="77777777" w:rsidR="006407A7" w:rsidRPr="009653C7" w:rsidRDefault="006407A7" w:rsidP="00343390">
            <w:pPr>
              <w:autoSpaceDE w:val="0"/>
              <w:autoSpaceDN w:val="0"/>
              <w:adjustRightInd w:val="0"/>
              <w:rPr>
                <w:rFonts w:asciiTheme="minorHAnsi" w:hAnsiTheme="minorHAnsi"/>
                <w:sz w:val="20"/>
                <w:szCs w:val="20"/>
              </w:rPr>
            </w:pPr>
            <w:r w:rsidRPr="009653C7">
              <w:rPr>
                <w:rFonts w:asciiTheme="minorHAnsi" w:hAnsiTheme="minorHAnsi"/>
                <w:sz w:val="20"/>
                <w:szCs w:val="20"/>
              </w:rPr>
              <w:t>3</w:t>
            </w:r>
          </w:p>
        </w:tc>
        <w:tc>
          <w:tcPr>
            <w:tcW w:w="990" w:type="dxa"/>
          </w:tcPr>
          <w:p w14:paraId="37C32C98" w14:textId="77777777" w:rsidR="006407A7" w:rsidRPr="009653C7" w:rsidRDefault="006407A7" w:rsidP="00343390">
            <w:pPr>
              <w:autoSpaceDE w:val="0"/>
              <w:autoSpaceDN w:val="0"/>
              <w:adjustRightInd w:val="0"/>
              <w:rPr>
                <w:rFonts w:asciiTheme="minorHAnsi" w:hAnsiTheme="minorHAnsi"/>
                <w:sz w:val="20"/>
                <w:szCs w:val="20"/>
              </w:rPr>
            </w:pPr>
            <w:r w:rsidRPr="009653C7">
              <w:rPr>
                <w:rFonts w:asciiTheme="minorHAnsi" w:hAnsiTheme="minorHAnsi"/>
                <w:sz w:val="20"/>
                <w:szCs w:val="20"/>
              </w:rPr>
              <w:t xml:space="preserve">Mount Wilhelm- </w:t>
            </w:r>
            <w:proofErr w:type="spellStart"/>
            <w:r w:rsidRPr="009653C7">
              <w:rPr>
                <w:rFonts w:asciiTheme="minorHAnsi" w:hAnsiTheme="minorHAnsi"/>
                <w:sz w:val="20"/>
                <w:szCs w:val="20"/>
              </w:rPr>
              <w:t>Wanang</w:t>
            </w:r>
            <w:proofErr w:type="spellEnd"/>
            <w:r w:rsidRPr="009653C7">
              <w:rPr>
                <w:rFonts w:asciiTheme="minorHAnsi" w:hAnsiTheme="minorHAnsi"/>
                <w:sz w:val="20"/>
                <w:szCs w:val="20"/>
              </w:rPr>
              <w:t xml:space="preserve"> WMA (Bismark Range Transect) </w:t>
            </w:r>
          </w:p>
        </w:tc>
        <w:tc>
          <w:tcPr>
            <w:tcW w:w="2410" w:type="dxa"/>
          </w:tcPr>
          <w:p w14:paraId="5592A23A" w14:textId="77777777" w:rsidR="006407A7" w:rsidRPr="009E15AD" w:rsidRDefault="006407A7" w:rsidP="006407A7">
            <w:pPr>
              <w:pStyle w:val="NormalWeb"/>
              <w:jc w:val="left"/>
              <w:rPr>
                <w:rFonts w:asciiTheme="minorHAnsi" w:hAnsiTheme="minorHAnsi"/>
                <w:sz w:val="20"/>
                <w:lang w:val="cs-CZ"/>
              </w:rPr>
            </w:pPr>
            <w:r w:rsidRPr="009E15AD">
              <w:rPr>
                <w:rFonts w:asciiTheme="minorHAnsi" w:hAnsiTheme="minorHAnsi"/>
                <w:sz w:val="20"/>
                <w:lang w:val="cs-CZ"/>
              </w:rPr>
              <w:t>Mt. Wilhelm (4509 m asl.) is the highest peak of Papua New Guinea. It is part of the Central Cordillera running over thousand kilometers accross the island of New Guinea.</w:t>
            </w:r>
          </w:p>
          <w:p w14:paraId="75667132" w14:textId="77777777" w:rsidR="006407A7" w:rsidRDefault="006407A7" w:rsidP="00AE7F6F">
            <w:pPr>
              <w:pStyle w:val="NormalWeb"/>
              <w:jc w:val="left"/>
              <w:rPr>
                <w:rFonts w:asciiTheme="minorHAnsi" w:hAnsiTheme="minorHAnsi"/>
                <w:sz w:val="20"/>
                <w:lang w:val="cs-CZ"/>
              </w:rPr>
            </w:pPr>
            <w:r w:rsidRPr="009E15AD">
              <w:rPr>
                <w:rFonts w:asciiTheme="minorHAnsi" w:hAnsiTheme="minorHAnsi"/>
                <w:sz w:val="20"/>
                <w:lang w:val="cs-CZ"/>
              </w:rPr>
              <w:t>Uplifted during the collision between Australian and Pacific tectonic plates, it is one of the great tropical mountain ranges, harbouring exceptional biodiversity. Mt. Wilhelm massif harbours a complete elevation range of undisturbed rainforests from lowlands at 200 m asl. to treeline at 3700 m asl. The transect comprises eight stations spaced from 200 to 3700 masl. at regular elevational increments of 500 m. It is 41 km long.</w:t>
            </w:r>
          </w:p>
          <w:p w14:paraId="76117B1B" w14:textId="77777777" w:rsidR="006407A7" w:rsidRPr="009E15AD" w:rsidRDefault="006407A7" w:rsidP="00AE7F6F">
            <w:pPr>
              <w:pStyle w:val="NormalWeb"/>
              <w:jc w:val="left"/>
              <w:rPr>
                <w:rFonts w:asciiTheme="minorHAnsi" w:hAnsiTheme="minorHAnsi"/>
                <w:sz w:val="20"/>
                <w:lang w:val="cs-CZ"/>
              </w:rPr>
            </w:pPr>
            <w:r w:rsidRPr="009E15AD">
              <w:rPr>
                <w:rFonts w:asciiTheme="minorHAnsi" w:hAnsiTheme="minorHAnsi"/>
                <w:sz w:val="20"/>
                <w:lang w:val="cs-CZ"/>
              </w:rPr>
              <w:t>A series of community conservation areas to be established adjacent to the Mt Wilhelm National Park.</w:t>
            </w:r>
          </w:p>
        </w:tc>
        <w:tc>
          <w:tcPr>
            <w:tcW w:w="3399" w:type="dxa"/>
          </w:tcPr>
          <w:p w14:paraId="17ACA309" w14:textId="77777777" w:rsidR="006407A7" w:rsidRPr="009653C7" w:rsidRDefault="006407A7" w:rsidP="00343390">
            <w:pPr>
              <w:rPr>
                <w:rFonts w:asciiTheme="minorHAnsi" w:hAnsiTheme="minorHAnsi"/>
                <w:bCs/>
                <w:color w:val="000000"/>
                <w:sz w:val="20"/>
                <w:szCs w:val="20"/>
                <w:lang w:val="cs-CZ" w:eastAsia="en-AU"/>
              </w:rPr>
            </w:pPr>
            <w:r w:rsidRPr="0088401A">
              <w:rPr>
                <w:rFonts w:asciiTheme="minorHAnsi" w:hAnsiTheme="minorHAnsi"/>
                <w:color w:val="000000"/>
                <w:sz w:val="20"/>
                <w:szCs w:val="20"/>
                <w:lang w:val="cs-CZ" w:eastAsia="en-AU"/>
              </w:rPr>
              <w:t>Mt Wilhelm, together with adjacent but geologically younger Finisterre Mts., belongs among the world’s seven regions with the highest plant diversity.</w:t>
            </w:r>
            <w:r w:rsidRPr="009653C7">
              <w:rPr>
                <w:rFonts w:asciiTheme="minorHAnsi" w:hAnsiTheme="minorHAnsi"/>
                <w:color w:val="000000"/>
                <w:sz w:val="20"/>
                <w:szCs w:val="20"/>
                <w:lang w:val="cs-CZ" w:eastAsia="en-AU"/>
              </w:rPr>
              <w:t xml:space="preserve"> With the n</w:t>
            </w:r>
            <w:r w:rsidRPr="009653C7">
              <w:rPr>
                <w:rFonts w:asciiTheme="minorHAnsi" w:hAnsiTheme="minorHAnsi"/>
                <w:bCs/>
                <w:color w:val="000000"/>
                <w:sz w:val="20"/>
                <w:szCs w:val="20"/>
                <w:lang w:val="cs-CZ" w:eastAsia="en-AU"/>
              </w:rPr>
              <w:t>umber of plant species per 10,000 km</w:t>
            </w:r>
            <w:r w:rsidRPr="007338BE">
              <w:rPr>
                <w:rFonts w:asciiTheme="minorHAnsi" w:hAnsiTheme="minorHAnsi"/>
                <w:bCs/>
                <w:color w:val="000000"/>
                <w:sz w:val="20"/>
                <w:szCs w:val="20"/>
                <w:vertAlign w:val="superscript"/>
                <w:lang w:val="cs-CZ" w:eastAsia="en-AU"/>
              </w:rPr>
              <w:t>2</w:t>
            </w:r>
            <w:r w:rsidRPr="009653C7">
              <w:rPr>
                <w:rFonts w:asciiTheme="minorHAnsi" w:hAnsiTheme="minorHAnsi"/>
                <w:bCs/>
                <w:color w:val="000000"/>
                <w:sz w:val="20"/>
                <w:szCs w:val="20"/>
                <w:lang w:val="cs-CZ" w:eastAsia="en-AU"/>
              </w:rPr>
              <w:t xml:space="preserve"> compared to the top category (&gt;5,000 species). </w:t>
            </w:r>
          </w:p>
          <w:p w14:paraId="54F75D38" w14:textId="77777777" w:rsidR="006407A7" w:rsidRPr="009653C7" w:rsidRDefault="006407A7" w:rsidP="00343390">
            <w:pPr>
              <w:rPr>
                <w:rFonts w:asciiTheme="minorHAnsi" w:hAnsiTheme="minorHAnsi"/>
                <w:bCs/>
                <w:color w:val="000000"/>
                <w:sz w:val="20"/>
                <w:szCs w:val="20"/>
                <w:lang w:val="cs-CZ" w:eastAsia="en-AU"/>
              </w:rPr>
            </w:pPr>
          </w:p>
          <w:p w14:paraId="30C01C17" w14:textId="77777777" w:rsidR="006407A7" w:rsidRPr="002778C9" w:rsidRDefault="006407A7" w:rsidP="00343390">
            <w:pPr>
              <w:rPr>
                <w:rFonts w:asciiTheme="minorHAnsi" w:hAnsiTheme="minorHAnsi"/>
                <w:sz w:val="20"/>
                <w:szCs w:val="20"/>
                <w:lang w:val="cs-CZ" w:eastAsia="en-AU"/>
              </w:rPr>
            </w:pPr>
            <w:r w:rsidRPr="002778C9">
              <w:rPr>
                <w:rFonts w:asciiTheme="minorHAnsi" w:hAnsiTheme="minorHAnsi"/>
                <w:sz w:val="20"/>
                <w:szCs w:val="20"/>
                <w:lang w:val="cs-CZ" w:eastAsia="en-AU"/>
              </w:rPr>
              <w:t>Mt. Wilhelm transect harbours a large proportion of the overall biodiversity found in Papua New Guinea, includin</w:t>
            </w:r>
            <w:r w:rsidRPr="009653C7">
              <w:rPr>
                <w:rFonts w:asciiTheme="minorHAnsi" w:hAnsiTheme="minorHAnsi"/>
                <w:sz w:val="20"/>
                <w:szCs w:val="20"/>
                <w:lang w:val="cs-CZ" w:eastAsia="en-AU"/>
              </w:rPr>
              <w:t xml:space="preserve">g </w:t>
            </w:r>
            <w:r w:rsidRPr="002778C9">
              <w:rPr>
                <w:rFonts w:asciiTheme="minorHAnsi" w:hAnsiTheme="minorHAnsi"/>
                <w:sz w:val="20"/>
                <w:szCs w:val="20"/>
                <w:lang w:val="cs-CZ" w:eastAsia="en-AU"/>
              </w:rPr>
              <w:t>52% of PNG bat species,</w:t>
            </w:r>
            <w:r w:rsidRPr="009653C7">
              <w:rPr>
                <w:rFonts w:asciiTheme="minorHAnsi" w:hAnsiTheme="minorHAnsi"/>
                <w:sz w:val="20"/>
                <w:szCs w:val="20"/>
                <w:lang w:val="cs-CZ" w:eastAsia="en-AU"/>
              </w:rPr>
              <w:t xml:space="preserve"> </w:t>
            </w:r>
            <w:r w:rsidRPr="002778C9">
              <w:rPr>
                <w:rFonts w:asciiTheme="minorHAnsi" w:hAnsiTheme="minorHAnsi"/>
                <w:sz w:val="20"/>
                <w:szCs w:val="20"/>
                <w:lang w:val="cs-CZ" w:eastAsia="en-AU"/>
              </w:rPr>
              <w:t>51% of the mainland PNG bird species,</w:t>
            </w:r>
            <w:r w:rsidRPr="009653C7">
              <w:rPr>
                <w:rFonts w:asciiTheme="minorHAnsi" w:hAnsiTheme="minorHAnsi"/>
                <w:sz w:val="20"/>
                <w:szCs w:val="20"/>
                <w:lang w:val="cs-CZ" w:eastAsia="en-AU"/>
              </w:rPr>
              <w:t xml:space="preserve"> </w:t>
            </w:r>
            <w:r w:rsidRPr="002778C9">
              <w:rPr>
                <w:rFonts w:asciiTheme="minorHAnsi" w:hAnsiTheme="minorHAnsi"/>
                <w:sz w:val="20"/>
                <w:szCs w:val="20"/>
                <w:lang w:val="cs-CZ" w:eastAsia="en-AU"/>
              </w:rPr>
              <w:t>46% of NG Ficus species,</w:t>
            </w:r>
            <w:r w:rsidRPr="009653C7">
              <w:rPr>
                <w:rFonts w:asciiTheme="minorHAnsi" w:hAnsiTheme="minorHAnsi"/>
                <w:sz w:val="20"/>
                <w:szCs w:val="20"/>
                <w:lang w:val="cs-CZ" w:eastAsia="en-AU"/>
              </w:rPr>
              <w:t xml:space="preserve"> </w:t>
            </w:r>
            <w:r w:rsidRPr="002778C9">
              <w:rPr>
                <w:rFonts w:asciiTheme="minorHAnsi" w:hAnsiTheme="minorHAnsi"/>
                <w:sz w:val="20"/>
                <w:szCs w:val="20"/>
                <w:lang w:val="cs-CZ" w:eastAsia="en-AU"/>
              </w:rPr>
              <w:t>27% of PNG butterfly species,</w:t>
            </w:r>
            <w:r w:rsidRPr="009653C7">
              <w:rPr>
                <w:rFonts w:asciiTheme="minorHAnsi" w:hAnsiTheme="minorHAnsi"/>
                <w:sz w:val="20"/>
                <w:szCs w:val="20"/>
                <w:lang w:val="cs-CZ" w:eastAsia="en-AU"/>
              </w:rPr>
              <w:t xml:space="preserve"> </w:t>
            </w:r>
            <w:r w:rsidRPr="002778C9">
              <w:rPr>
                <w:rFonts w:asciiTheme="minorHAnsi" w:hAnsiTheme="minorHAnsi"/>
                <w:sz w:val="20"/>
                <w:szCs w:val="20"/>
                <w:lang w:val="cs-CZ" w:eastAsia="en-AU"/>
              </w:rPr>
              <w:t>and 15% of PNG frog species</w:t>
            </w:r>
          </w:p>
          <w:p w14:paraId="550263AA" w14:textId="77777777" w:rsidR="006407A7" w:rsidRPr="009653C7" w:rsidRDefault="006407A7" w:rsidP="00343390">
            <w:pPr>
              <w:autoSpaceDE w:val="0"/>
              <w:autoSpaceDN w:val="0"/>
              <w:adjustRightInd w:val="0"/>
              <w:rPr>
                <w:rFonts w:asciiTheme="minorHAnsi" w:hAnsiTheme="minorHAnsi"/>
                <w:sz w:val="20"/>
                <w:szCs w:val="20"/>
              </w:rPr>
            </w:pPr>
          </w:p>
        </w:tc>
        <w:tc>
          <w:tcPr>
            <w:tcW w:w="1080" w:type="dxa"/>
          </w:tcPr>
          <w:p w14:paraId="57B64B45" w14:textId="77777777" w:rsidR="006407A7" w:rsidRPr="009653C7" w:rsidRDefault="006407A7" w:rsidP="00343390">
            <w:pPr>
              <w:autoSpaceDE w:val="0"/>
              <w:autoSpaceDN w:val="0"/>
              <w:adjustRightInd w:val="0"/>
              <w:ind w:right="-112"/>
              <w:rPr>
                <w:rFonts w:asciiTheme="minorHAnsi" w:hAnsiTheme="minorHAnsi"/>
                <w:sz w:val="20"/>
                <w:szCs w:val="20"/>
              </w:rPr>
            </w:pPr>
            <w:r w:rsidRPr="009653C7">
              <w:rPr>
                <w:rFonts w:asciiTheme="minorHAnsi" w:hAnsiTheme="minorHAnsi"/>
                <w:sz w:val="20"/>
                <w:szCs w:val="20"/>
              </w:rPr>
              <w:t xml:space="preserve">817 </w:t>
            </w:r>
            <w:r>
              <w:rPr>
                <w:rFonts w:asciiTheme="minorHAnsi" w:hAnsiTheme="minorHAnsi"/>
                <w:sz w:val="20"/>
                <w:szCs w:val="20"/>
              </w:rPr>
              <w:t>h</w:t>
            </w:r>
            <w:r w:rsidRPr="009653C7">
              <w:rPr>
                <w:rFonts w:asciiTheme="minorHAnsi" w:hAnsiTheme="minorHAnsi"/>
                <w:sz w:val="20"/>
                <w:szCs w:val="20"/>
              </w:rPr>
              <w:t>a plus the additional adjacent areas</w:t>
            </w:r>
          </w:p>
        </w:tc>
        <w:tc>
          <w:tcPr>
            <w:tcW w:w="990" w:type="dxa"/>
          </w:tcPr>
          <w:p w14:paraId="07728018" w14:textId="77777777" w:rsidR="006407A7" w:rsidRPr="009653C7" w:rsidRDefault="006407A7" w:rsidP="00343390">
            <w:pPr>
              <w:autoSpaceDE w:val="0"/>
              <w:autoSpaceDN w:val="0"/>
              <w:adjustRightInd w:val="0"/>
              <w:spacing w:after="60"/>
              <w:rPr>
                <w:rFonts w:asciiTheme="minorHAnsi" w:hAnsiTheme="minorHAnsi"/>
                <w:sz w:val="20"/>
                <w:szCs w:val="20"/>
              </w:rPr>
            </w:pPr>
            <w:r w:rsidRPr="009653C7">
              <w:rPr>
                <w:rFonts w:asciiTheme="minorHAnsi" w:hAnsiTheme="minorHAnsi"/>
                <w:sz w:val="20"/>
                <w:szCs w:val="20"/>
              </w:rPr>
              <w:t>A1, A</w:t>
            </w:r>
            <w:r>
              <w:rPr>
                <w:rFonts w:asciiTheme="minorHAnsi" w:hAnsiTheme="minorHAnsi"/>
                <w:sz w:val="20"/>
                <w:szCs w:val="20"/>
              </w:rPr>
              <w:t>2, A3</w:t>
            </w:r>
          </w:p>
        </w:tc>
        <w:tc>
          <w:tcPr>
            <w:tcW w:w="1080" w:type="dxa"/>
          </w:tcPr>
          <w:p w14:paraId="4EA8CD05" w14:textId="77777777" w:rsidR="006407A7" w:rsidRPr="009653C7" w:rsidRDefault="006407A7" w:rsidP="00343390">
            <w:pPr>
              <w:autoSpaceDE w:val="0"/>
              <w:autoSpaceDN w:val="0"/>
              <w:adjustRightInd w:val="0"/>
              <w:spacing w:after="60"/>
              <w:rPr>
                <w:rFonts w:asciiTheme="minorHAnsi" w:hAnsiTheme="minorHAnsi"/>
                <w:sz w:val="20"/>
                <w:szCs w:val="20"/>
              </w:rPr>
            </w:pPr>
            <w:r>
              <w:rPr>
                <w:rFonts w:asciiTheme="minorHAnsi" w:hAnsiTheme="minorHAnsi"/>
                <w:sz w:val="20"/>
                <w:szCs w:val="20"/>
              </w:rPr>
              <w:t>A1, B1, B2, B3</w:t>
            </w:r>
          </w:p>
        </w:tc>
      </w:tr>
      <w:tr w:rsidR="006407A7" w:rsidRPr="009653C7" w14:paraId="3815DAD4" w14:textId="77777777" w:rsidTr="006407A7">
        <w:tc>
          <w:tcPr>
            <w:tcW w:w="7375" w:type="dxa"/>
            <w:gridSpan w:val="4"/>
            <w:vAlign w:val="center"/>
          </w:tcPr>
          <w:p w14:paraId="477256EE" w14:textId="77777777" w:rsidR="006407A7" w:rsidRPr="009653C7" w:rsidRDefault="006407A7" w:rsidP="00343390">
            <w:pPr>
              <w:autoSpaceDE w:val="0"/>
              <w:autoSpaceDN w:val="0"/>
              <w:adjustRightInd w:val="0"/>
              <w:spacing w:after="60"/>
              <w:jc w:val="right"/>
              <w:rPr>
                <w:rFonts w:asciiTheme="minorHAnsi" w:hAnsiTheme="minorHAnsi"/>
                <w:b/>
                <w:sz w:val="21"/>
                <w:szCs w:val="21"/>
              </w:rPr>
            </w:pPr>
            <w:r w:rsidRPr="009653C7">
              <w:rPr>
                <w:rFonts w:asciiTheme="minorHAnsi" w:hAnsiTheme="minorHAnsi"/>
                <w:b/>
                <w:sz w:val="21"/>
                <w:szCs w:val="21"/>
              </w:rPr>
              <w:t xml:space="preserve">Total </w:t>
            </w:r>
          </w:p>
        </w:tc>
        <w:tc>
          <w:tcPr>
            <w:tcW w:w="1080" w:type="dxa"/>
            <w:vAlign w:val="center"/>
          </w:tcPr>
          <w:p w14:paraId="087DBAD0" w14:textId="77777777" w:rsidR="006407A7" w:rsidRPr="009653C7" w:rsidRDefault="006407A7" w:rsidP="00343390">
            <w:pPr>
              <w:autoSpaceDE w:val="0"/>
              <w:autoSpaceDN w:val="0"/>
              <w:adjustRightInd w:val="0"/>
              <w:spacing w:after="60"/>
              <w:rPr>
                <w:rFonts w:asciiTheme="minorHAnsi" w:hAnsiTheme="minorHAnsi"/>
                <w:b/>
                <w:sz w:val="21"/>
                <w:szCs w:val="21"/>
              </w:rPr>
            </w:pPr>
            <w:r>
              <w:rPr>
                <w:rFonts w:asciiTheme="minorHAnsi" w:hAnsiTheme="minorHAnsi"/>
                <w:b/>
                <w:sz w:val="21"/>
                <w:szCs w:val="21"/>
              </w:rPr>
              <w:t>2.831 million ha</w:t>
            </w:r>
          </w:p>
        </w:tc>
        <w:tc>
          <w:tcPr>
            <w:tcW w:w="990" w:type="dxa"/>
            <w:vAlign w:val="center"/>
          </w:tcPr>
          <w:p w14:paraId="5A746293" w14:textId="77777777" w:rsidR="006407A7" w:rsidRPr="009653C7" w:rsidRDefault="006407A7" w:rsidP="00343390">
            <w:pPr>
              <w:autoSpaceDE w:val="0"/>
              <w:autoSpaceDN w:val="0"/>
              <w:adjustRightInd w:val="0"/>
              <w:spacing w:after="60"/>
              <w:rPr>
                <w:rFonts w:asciiTheme="minorHAnsi" w:hAnsiTheme="minorHAnsi"/>
                <w:sz w:val="21"/>
                <w:szCs w:val="21"/>
              </w:rPr>
            </w:pPr>
          </w:p>
        </w:tc>
        <w:tc>
          <w:tcPr>
            <w:tcW w:w="1080" w:type="dxa"/>
          </w:tcPr>
          <w:p w14:paraId="3DF69744" w14:textId="77777777" w:rsidR="006407A7" w:rsidRPr="009653C7" w:rsidRDefault="006407A7" w:rsidP="00343390">
            <w:pPr>
              <w:autoSpaceDE w:val="0"/>
              <w:autoSpaceDN w:val="0"/>
              <w:adjustRightInd w:val="0"/>
              <w:spacing w:after="60"/>
              <w:rPr>
                <w:rFonts w:asciiTheme="minorHAnsi" w:hAnsiTheme="minorHAnsi"/>
                <w:sz w:val="21"/>
                <w:szCs w:val="21"/>
              </w:rPr>
            </w:pPr>
          </w:p>
        </w:tc>
      </w:tr>
    </w:tbl>
    <w:p w14:paraId="3978C9AA" w14:textId="77777777" w:rsidR="006407A7" w:rsidRPr="006407A7" w:rsidRDefault="006407A7" w:rsidP="006407A7">
      <w:pPr>
        <w:pStyle w:val="ListParagraph"/>
        <w:autoSpaceDE w:val="0"/>
        <w:autoSpaceDN w:val="0"/>
        <w:adjustRightInd w:val="0"/>
        <w:spacing w:after="60"/>
        <w:ind w:left="360"/>
        <w:jc w:val="both"/>
        <w:rPr>
          <w:sz w:val="21"/>
          <w:szCs w:val="21"/>
        </w:rPr>
      </w:pPr>
    </w:p>
    <w:p w14:paraId="256F5748" w14:textId="3B741C3B" w:rsidR="006407A7" w:rsidRDefault="006407A7" w:rsidP="006407A7">
      <w:pPr>
        <w:spacing w:after="120"/>
        <w:rPr>
          <w:rFonts w:asciiTheme="minorHAnsi" w:hAnsiTheme="minorHAnsi"/>
          <w:sz w:val="20"/>
          <w:szCs w:val="20"/>
        </w:rPr>
      </w:pPr>
    </w:p>
    <w:p w14:paraId="706BCA50" w14:textId="77777777" w:rsidR="006407A7" w:rsidRPr="006407A7" w:rsidRDefault="006407A7" w:rsidP="006407A7">
      <w:pPr>
        <w:spacing w:after="120"/>
        <w:rPr>
          <w:rFonts w:asciiTheme="minorHAnsi" w:hAnsiTheme="minorHAnsi"/>
          <w:sz w:val="20"/>
          <w:szCs w:val="20"/>
        </w:rPr>
      </w:pPr>
    </w:p>
    <w:p w14:paraId="3219121E" w14:textId="77777777" w:rsidR="00A459DE" w:rsidRPr="00274D1B" w:rsidRDefault="00A459DE"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The project aims to </w:t>
      </w:r>
      <w:r w:rsidR="008C4B7D">
        <w:rPr>
          <w:rFonts w:asciiTheme="minorHAnsi" w:hAnsiTheme="minorHAnsi"/>
          <w:sz w:val="20"/>
          <w:szCs w:val="20"/>
        </w:rPr>
        <w:t xml:space="preserve">build on </w:t>
      </w:r>
      <w:r w:rsidR="008C4B7D" w:rsidRPr="00274D1B">
        <w:rPr>
          <w:rFonts w:asciiTheme="minorHAnsi" w:hAnsiTheme="minorHAnsi"/>
          <w:sz w:val="20"/>
          <w:szCs w:val="20"/>
        </w:rPr>
        <w:t>the previous proposal for a protected area (of 1.33 million ha) that encompasses the entirety of Kimbe Bay.</w:t>
      </w:r>
    </w:p>
    <w:p w14:paraId="06D8DC13" w14:textId="462BB2B2" w:rsidR="00B34619" w:rsidRPr="00274D1B" w:rsidRDefault="00C75D5D" w:rsidP="00C75D5D">
      <w:pPr>
        <w:pStyle w:val="Caption"/>
        <w:rPr>
          <w:rFonts w:asciiTheme="minorHAnsi" w:hAnsiTheme="minorHAnsi"/>
          <w:b w:val="0"/>
          <w:sz w:val="20"/>
          <w:szCs w:val="20"/>
          <w:lang w:val="en-GB"/>
        </w:rPr>
      </w:pPr>
      <w:r w:rsidRPr="00274D1B">
        <w:rPr>
          <w:rFonts w:asciiTheme="minorHAnsi" w:hAnsiTheme="minorHAnsi"/>
          <w:sz w:val="20"/>
          <w:szCs w:val="20"/>
        </w:rPr>
        <w:t xml:space="preserve">Table </w:t>
      </w:r>
      <w:r w:rsidR="006407A7" w:rsidRPr="00274D1B">
        <w:rPr>
          <w:rFonts w:asciiTheme="minorHAnsi" w:hAnsiTheme="minorHAnsi"/>
          <w:sz w:val="20"/>
          <w:szCs w:val="20"/>
        </w:rPr>
        <w:t>4</w:t>
      </w:r>
      <w:r w:rsidRPr="00274D1B">
        <w:rPr>
          <w:rFonts w:asciiTheme="minorHAnsi" w:hAnsiTheme="minorHAnsi"/>
          <w:sz w:val="20"/>
          <w:szCs w:val="20"/>
        </w:rPr>
        <w:t>. The selected pilot sites (Output 3.</w:t>
      </w:r>
      <w:r w:rsidR="002F5A62" w:rsidRPr="00274D1B">
        <w:rPr>
          <w:rFonts w:asciiTheme="minorHAnsi" w:hAnsiTheme="minorHAnsi"/>
          <w:sz w:val="20"/>
          <w:szCs w:val="20"/>
        </w:rPr>
        <w:t>2</w:t>
      </w:r>
      <w:r w:rsidRPr="00274D1B">
        <w:rPr>
          <w:rFonts w:asciiTheme="minorHAnsi" w:hAnsiTheme="minorHAnsi"/>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2700"/>
        <w:gridCol w:w="1710"/>
        <w:gridCol w:w="3505"/>
      </w:tblGrid>
      <w:tr w:rsidR="00E75D10" w:rsidRPr="00274D1B" w14:paraId="6891674E" w14:textId="77777777" w:rsidTr="00A8633E">
        <w:tc>
          <w:tcPr>
            <w:tcW w:w="1435" w:type="dxa"/>
            <w:shd w:val="clear" w:color="auto" w:fill="D9D9D9" w:themeFill="background1" w:themeFillShade="D9"/>
          </w:tcPr>
          <w:p w14:paraId="487F69D8" w14:textId="77777777" w:rsidR="00C75D5D" w:rsidRPr="00274D1B" w:rsidRDefault="00C75D5D" w:rsidP="00C75D5D">
            <w:pPr>
              <w:spacing w:after="120"/>
              <w:rPr>
                <w:rFonts w:asciiTheme="minorHAnsi" w:hAnsiTheme="minorHAnsi"/>
                <w:b/>
                <w:sz w:val="18"/>
                <w:szCs w:val="18"/>
              </w:rPr>
            </w:pPr>
            <w:r w:rsidRPr="00274D1B">
              <w:rPr>
                <w:rFonts w:asciiTheme="minorHAnsi" w:hAnsiTheme="minorHAnsi"/>
                <w:b/>
                <w:sz w:val="18"/>
                <w:szCs w:val="18"/>
              </w:rPr>
              <w:t>Area</w:t>
            </w:r>
          </w:p>
        </w:tc>
        <w:tc>
          <w:tcPr>
            <w:tcW w:w="2700" w:type="dxa"/>
            <w:shd w:val="clear" w:color="auto" w:fill="D9D9D9" w:themeFill="background1" w:themeFillShade="D9"/>
          </w:tcPr>
          <w:p w14:paraId="5B0C4BFF" w14:textId="77777777" w:rsidR="00C75D5D" w:rsidRPr="00274D1B" w:rsidRDefault="00C75D5D" w:rsidP="00C75D5D">
            <w:pPr>
              <w:spacing w:after="120"/>
              <w:rPr>
                <w:rFonts w:asciiTheme="minorHAnsi" w:hAnsiTheme="minorHAnsi"/>
                <w:b/>
                <w:sz w:val="18"/>
                <w:szCs w:val="18"/>
              </w:rPr>
            </w:pPr>
            <w:r w:rsidRPr="00274D1B">
              <w:rPr>
                <w:rFonts w:asciiTheme="minorHAnsi" w:hAnsiTheme="minorHAnsi"/>
                <w:b/>
                <w:sz w:val="18"/>
                <w:szCs w:val="18"/>
              </w:rPr>
              <w:t>Protected Area</w:t>
            </w:r>
          </w:p>
        </w:tc>
        <w:tc>
          <w:tcPr>
            <w:tcW w:w="1710" w:type="dxa"/>
            <w:shd w:val="clear" w:color="auto" w:fill="D9D9D9" w:themeFill="background1" w:themeFillShade="D9"/>
          </w:tcPr>
          <w:p w14:paraId="01CC6F40" w14:textId="77777777" w:rsidR="00C75D5D" w:rsidRPr="00274D1B" w:rsidRDefault="00C75D5D" w:rsidP="00C75D5D">
            <w:pPr>
              <w:spacing w:after="120"/>
              <w:rPr>
                <w:rFonts w:asciiTheme="minorHAnsi" w:hAnsiTheme="minorHAnsi"/>
                <w:b/>
                <w:sz w:val="18"/>
                <w:szCs w:val="18"/>
              </w:rPr>
            </w:pPr>
            <w:r w:rsidRPr="00274D1B">
              <w:rPr>
                <w:rFonts w:asciiTheme="minorHAnsi" w:hAnsiTheme="minorHAnsi"/>
                <w:b/>
                <w:sz w:val="18"/>
                <w:szCs w:val="18"/>
              </w:rPr>
              <w:t>Targeted area (ha)</w:t>
            </w:r>
          </w:p>
        </w:tc>
        <w:tc>
          <w:tcPr>
            <w:tcW w:w="3505" w:type="dxa"/>
            <w:shd w:val="clear" w:color="auto" w:fill="D9D9D9" w:themeFill="background1" w:themeFillShade="D9"/>
          </w:tcPr>
          <w:p w14:paraId="1AD49629" w14:textId="77777777" w:rsidR="00C75D5D" w:rsidRPr="00274D1B" w:rsidRDefault="00C75D5D" w:rsidP="00C75D5D">
            <w:pPr>
              <w:spacing w:after="120"/>
              <w:rPr>
                <w:rFonts w:asciiTheme="minorHAnsi" w:hAnsiTheme="minorHAnsi"/>
                <w:b/>
                <w:sz w:val="18"/>
                <w:szCs w:val="18"/>
              </w:rPr>
            </w:pPr>
            <w:r w:rsidRPr="00274D1B">
              <w:rPr>
                <w:rFonts w:asciiTheme="minorHAnsi" w:hAnsiTheme="minorHAnsi"/>
                <w:b/>
                <w:sz w:val="18"/>
                <w:szCs w:val="18"/>
              </w:rPr>
              <w:t>Potential Financing Mechanisms</w:t>
            </w:r>
          </w:p>
        </w:tc>
      </w:tr>
      <w:tr w:rsidR="00E75D10" w:rsidRPr="00274D1B" w14:paraId="60287BDF" w14:textId="77777777" w:rsidTr="00A8633E">
        <w:tc>
          <w:tcPr>
            <w:tcW w:w="1435" w:type="dxa"/>
          </w:tcPr>
          <w:p w14:paraId="2D3505F6" w14:textId="77777777" w:rsidR="00C75D5D" w:rsidRPr="00274D1B" w:rsidRDefault="00C75D5D" w:rsidP="00C75D5D">
            <w:pPr>
              <w:spacing w:after="120"/>
              <w:rPr>
                <w:rFonts w:asciiTheme="minorHAnsi" w:hAnsiTheme="minorHAnsi"/>
                <w:sz w:val="18"/>
                <w:szCs w:val="18"/>
              </w:rPr>
            </w:pPr>
            <w:r w:rsidRPr="00274D1B">
              <w:rPr>
                <w:rFonts w:asciiTheme="minorHAnsi" w:hAnsiTheme="minorHAnsi"/>
                <w:sz w:val="18"/>
                <w:szCs w:val="18"/>
              </w:rPr>
              <w:t>Sepik Wetlands</w:t>
            </w:r>
          </w:p>
        </w:tc>
        <w:tc>
          <w:tcPr>
            <w:tcW w:w="2700" w:type="dxa"/>
          </w:tcPr>
          <w:p w14:paraId="6632740C" w14:textId="77777777" w:rsidR="00C75D5D" w:rsidRPr="00274D1B" w:rsidRDefault="00295A00" w:rsidP="00C75D5D">
            <w:pPr>
              <w:spacing w:after="120"/>
              <w:rPr>
                <w:rFonts w:asciiTheme="minorHAnsi" w:hAnsiTheme="minorHAnsi"/>
                <w:sz w:val="18"/>
                <w:szCs w:val="18"/>
              </w:rPr>
            </w:pPr>
            <w:r w:rsidRPr="00274D1B">
              <w:rPr>
                <w:rFonts w:asciiTheme="minorHAnsi" w:hAnsiTheme="minorHAnsi"/>
                <w:sz w:val="18"/>
                <w:szCs w:val="18"/>
              </w:rPr>
              <w:t xml:space="preserve">To be established over the project’s life as a mosaic of discrete community conservation areas that will, ultimately, </w:t>
            </w:r>
            <w:r w:rsidR="00532028" w:rsidRPr="00274D1B">
              <w:rPr>
                <w:rFonts w:asciiTheme="minorHAnsi" w:hAnsiTheme="minorHAnsi"/>
                <w:sz w:val="18"/>
                <w:szCs w:val="18"/>
              </w:rPr>
              <w:t>coalesce to form a larger</w:t>
            </w:r>
            <w:r w:rsidR="00B22F18" w:rsidRPr="00274D1B">
              <w:rPr>
                <w:rFonts w:asciiTheme="minorHAnsi" w:hAnsiTheme="minorHAnsi"/>
                <w:sz w:val="18"/>
                <w:szCs w:val="18"/>
              </w:rPr>
              <w:t xml:space="preserve"> protected area encompassing the entire Sepik Wetlands</w:t>
            </w:r>
          </w:p>
        </w:tc>
        <w:tc>
          <w:tcPr>
            <w:tcW w:w="1710" w:type="dxa"/>
          </w:tcPr>
          <w:p w14:paraId="389AEDB7" w14:textId="77777777" w:rsidR="00C75D5D" w:rsidRPr="00274D1B" w:rsidRDefault="00532028" w:rsidP="00C75D5D">
            <w:pPr>
              <w:spacing w:after="120"/>
              <w:rPr>
                <w:rFonts w:asciiTheme="minorHAnsi" w:hAnsiTheme="minorHAnsi"/>
                <w:sz w:val="18"/>
                <w:szCs w:val="18"/>
              </w:rPr>
            </w:pPr>
            <w:r w:rsidRPr="00274D1B">
              <w:rPr>
                <w:rFonts w:asciiTheme="minorHAnsi" w:hAnsiTheme="minorHAnsi"/>
                <w:sz w:val="18"/>
                <w:szCs w:val="18"/>
              </w:rPr>
              <w:t>1.5 million ha</w:t>
            </w:r>
          </w:p>
        </w:tc>
        <w:tc>
          <w:tcPr>
            <w:tcW w:w="3505" w:type="dxa"/>
          </w:tcPr>
          <w:p w14:paraId="2A9E5AE6" w14:textId="77777777" w:rsidR="00C75D5D" w:rsidRPr="00274D1B" w:rsidRDefault="00B22F18" w:rsidP="00C75D5D">
            <w:pPr>
              <w:spacing w:after="120"/>
              <w:rPr>
                <w:rFonts w:asciiTheme="minorHAnsi" w:hAnsiTheme="minorHAnsi"/>
                <w:sz w:val="18"/>
                <w:szCs w:val="18"/>
              </w:rPr>
            </w:pPr>
            <w:r w:rsidRPr="00274D1B">
              <w:rPr>
                <w:rFonts w:asciiTheme="minorHAnsi" w:hAnsiTheme="minorHAnsi"/>
                <w:sz w:val="18"/>
                <w:szCs w:val="18"/>
              </w:rPr>
              <w:t xml:space="preserve">1. Tourism </w:t>
            </w:r>
            <w:r w:rsidR="0079714A" w:rsidRPr="00274D1B">
              <w:rPr>
                <w:rFonts w:asciiTheme="minorHAnsi" w:hAnsiTheme="minorHAnsi"/>
                <w:sz w:val="18"/>
                <w:szCs w:val="18"/>
              </w:rPr>
              <w:t>–</w:t>
            </w:r>
            <w:r w:rsidRPr="00274D1B">
              <w:rPr>
                <w:rFonts w:asciiTheme="minorHAnsi" w:hAnsiTheme="minorHAnsi"/>
                <w:sz w:val="18"/>
                <w:szCs w:val="18"/>
              </w:rPr>
              <w:t xml:space="preserve"> </w:t>
            </w:r>
            <w:r w:rsidR="0079714A" w:rsidRPr="00274D1B">
              <w:rPr>
                <w:rFonts w:asciiTheme="minorHAnsi" w:hAnsiTheme="minorHAnsi"/>
                <w:sz w:val="18"/>
                <w:szCs w:val="18"/>
              </w:rPr>
              <w:t xml:space="preserve">currently this is focused on the Crocodile (or </w:t>
            </w:r>
            <w:proofErr w:type="spellStart"/>
            <w:r w:rsidR="0079714A" w:rsidRPr="00274D1B">
              <w:rPr>
                <w:rFonts w:asciiTheme="minorHAnsi" w:hAnsiTheme="minorHAnsi"/>
                <w:i/>
                <w:sz w:val="18"/>
                <w:szCs w:val="18"/>
              </w:rPr>
              <w:t>pukpuk</w:t>
            </w:r>
            <w:proofErr w:type="spellEnd"/>
            <w:r w:rsidR="0079714A" w:rsidRPr="00274D1B">
              <w:rPr>
                <w:rFonts w:asciiTheme="minorHAnsi" w:hAnsiTheme="minorHAnsi"/>
                <w:sz w:val="18"/>
                <w:szCs w:val="18"/>
              </w:rPr>
              <w:t xml:space="preserve">) Festival and the small guesthouse in </w:t>
            </w:r>
            <w:proofErr w:type="spellStart"/>
            <w:r w:rsidR="0079714A" w:rsidRPr="00274D1B">
              <w:rPr>
                <w:rFonts w:asciiTheme="minorHAnsi" w:hAnsiTheme="minorHAnsi"/>
                <w:sz w:val="18"/>
                <w:szCs w:val="18"/>
              </w:rPr>
              <w:t>Wagu</w:t>
            </w:r>
            <w:proofErr w:type="spellEnd"/>
            <w:r w:rsidR="000C12B1" w:rsidRPr="00274D1B">
              <w:rPr>
                <w:rFonts w:asciiTheme="minorHAnsi" w:hAnsiTheme="minorHAnsi"/>
                <w:sz w:val="18"/>
                <w:szCs w:val="18"/>
              </w:rPr>
              <w:t xml:space="preserve"> but there is potential for further tourism development</w:t>
            </w:r>
          </w:p>
          <w:p w14:paraId="18120618" w14:textId="77777777" w:rsidR="000C12B1" w:rsidRPr="00274D1B" w:rsidRDefault="000C12B1" w:rsidP="00C75D5D">
            <w:pPr>
              <w:spacing w:after="120"/>
              <w:rPr>
                <w:rFonts w:asciiTheme="minorHAnsi" w:hAnsiTheme="minorHAnsi"/>
                <w:sz w:val="18"/>
                <w:szCs w:val="18"/>
              </w:rPr>
            </w:pPr>
            <w:r w:rsidRPr="00274D1B">
              <w:rPr>
                <w:rFonts w:asciiTheme="minorHAnsi" w:hAnsiTheme="minorHAnsi"/>
                <w:sz w:val="18"/>
                <w:szCs w:val="18"/>
              </w:rPr>
              <w:t>2. The harvest of crocodile eggs (and a limited number of live crocodiles)</w:t>
            </w:r>
          </w:p>
          <w:p w14:paraId="068086B6" w14:textId="77777777" w:rsidR="000C12B1" w:rsidRPr="00274D1B" w:rsidRDefault="000C12B1" w:rsidP="00C75D5D">
            <w:pPr>
              <w:spacing w:after="120"/>
              <w:rPr>
                <w:rFonts w:asciiTheme="minorHAnsi" w:hAnsiTheme="minorHAnsi"/>
                <w:sz w:val="18"/>
                <w:szCs w:val="18"/>
              </w:rPr>
            </w:pPr>
            <w:r w:rsidRPr="00274D1B">
              <w:rPr>
                <w:rFonts w:asciiTheme="minorHAnsi" w:hAnsiTheme="minorHAnsi"/>
                <w:sz w:val="18"/>
                <w:szCs w:val="18"/>
              </w:rPr>
              <w:t xml:space="preserve">3. The harvest of </w:t>
            </w:r>
            <w:proofErr w:type="gramStart"/>
            <w:r w:rsidRPr="00274D1B">
              <w:rPr>
                <w:rFonts w:asciiTheme="minorHAnsi" w:hAnsiTheme="minorHAnsi"/>
                <w:sz w:val="18"/>
                <w:szCs w:val="18"/>
              </w:rPr>
              <w:t>a number of</w:t>
            </w:r>
            <w:proofErr w:type="gramEnd"/>
            <w:r w:rsidRPr="00274D1B">
              <w:rPr>
                <w:rFonts w:asciiTheme="minorHAnsi" w:hAnsiTheme="minorHAnsi"/>
                <w:sz w:val="18"/>
                <w:szCs w:val="18"/>
              </w:rPr>
              <w:t xml:space="preserve"> other natural resources</w:t>
            </w:r>
            <w:r w:rsidR="00A05008" w:rsidRPr="00274D1B">
              <w:rPr>
                <w:rFonts w:asciiTheme="minorHAnsi" w:hAnsiTheme="minorHAnsi"/>
                <w:sz w:val="18"/>
                <w:szCs w:val="18"/>
              </w:rPr>
              <w:t xml:space="preserve"> (including, for example, </w:t>
            </w:r>
            <w:proofErr w:type="spellStart"/>
            <w:r w:rsidR="007B5BA3" w:rsidRPr="00274D1B">
              <w:rPr>
                <w:rFonts w:asciiTheme="minorHAnsi" w:hAnsiTheme="minorHAnsi"/>
                <w:sz w:val="18"/>
                <w:szCs w:val="18"/>
              </w:rPr>
              <w:t>massoia</w:t>
            </w:r>
            <w:proofErr w:type="spellEnd"/>
            <w:r w:rsidR="007B5BA3" w:rsidRPr="00274D1B">
              <w:rPr>
                <w:rFonts w:asciiTheme="minorHAnsi" w:hAnsiTheme="minorHAnsi"/>
                <w:sz w:val="18"/>
                <w:szCs w:val="18"/>
              </w:rPr>
              <w:t xml:space="preserve"> derived from the bark of the </w:t>
            </w:r>
            <w:proofErr w:type="spellStart"/>
            <w:r w:rsidR="007B5BA3" w:rsidRPr="00274D1B">
              <w:rPr>
                <w:rFonts w:asciiTheme="minorHAnsi" w:hAnsiTheme="minorHAnsi"/>
                <w:sz w:val="18"/>
                <w:szCs w:val="18"/>
              </w:rPr>
              <w:t>Massoia</w:t>
            </w:r>
            <w:proofErr w:type="spellEnd"/>
            <w:r w:rsidR="007B5BA3" w:rsidRPr="00274D1B">
              <w:rPr>
                <w:rFonts w:asciiTheme="minorHAnsi" w:hAnsiTheme="minorHAnsi"/>
                <w:sz w:val="18"/>
                <w:szCs w:val="18"/>
              </w:rPr>
              <w:t xml:space="preserve"> tree </w:t>
            </w:r>
            <w:proofErr w:type="spellStart"/>
            <w:r w:rsidR="007B5BA3" w:rsidRPr="00274D1B">
              <w:rPr>
                <w:rFonts w:asciiTheme="minorHAnsi" w:hAnsiTheme="minorHAnsi"/>
                <w:i/>
                <w:sz w:val="18"/>
                <w:szCs w:val="18"/>
              </w:rPr>
              <w:t>Cryptocaria</w:t>
            </w:r>
            <w:proofErr w:type="spellEnd"/>
            <w:r w:rsidR="007B5BA3" w:rsidRPr="00274D1B">
              <w:rPr>
                <w:rFonts w:asciiTheme="minorHAnsi" w:hAnsiTheme="minorHAnsi"/>
                <w:i/>
                <w:sz w:val="18"/>
                <w:szCs w:val="18"/>
              </w:rPr>
              <w:t xml:space="preserve"> </w:t>
            </w:r>
            <w:proofErr w:type="spellStart"/>
            <w:r w:rsidR="007B5BA3" w:rsidRPr="00274D1B">
              <w:rPr>
                <w:rFonts w:asciiTheme="minorHAnsi" w:hAnsiTheme="minorHAnsi"/>
                <w:i/>
                <w:sz w:val="18"/>
                <w:szCs w:val="18"/>
              </w:rPr>
              <w:t>massoia</w:t>
            </w:r>
            <w:proofErr w:type="spellEnd"/>
            <w:r w:rsidR="007947CF" w:rsidRPr="00274D1B">
              <w:rPr>
                <w:rStyle w:val="FootnoteReference"/>
                <w:rFonts w:asciiTheme="minorHAnsi" w:hAnsiTheme="minorHAnsi"/>
                <w:i/>
                <w:szCs w:val="18"/>
              </w:rPr>
              <w:footnoteReference w:id="56"/>
            </w:r>
            <w:r w:rsidR="008C7956" w:rsidRPr="00274D1B">
              <w:rPr>
                <w:rFonts w:asciiTheme="minorHAnsi" w:hAnsiTheme="minorHAnsi"/>
                <w:sz w:val="18"/>
                <w:szCs w:val="18"/>
              </w:rPr>
              <w:t xml:space="preserve"> and eaglewood or </w:t>
            </w:r>
            <w:proofErr w:type="spellStart"/>
            <w:r w:rsidR="008C7956" w:rsidRPr="00274D1B">
              <w:rPr>
                <w:rFonts w:asciiTheme="minorHAnsi" w:hAnsiTheme="minorHAnsi"/>
                <w:i/>
                <w:sz w:val="18"/>
                <w:szCs w:val="18"/>
              </w:rPr>
              <w:t>ghara</w:t>
            </w:r>
            <w:proofErr w:type="spellEnd"/>
            <w:r w:rsidR="008C7956" w:rsidRPr="00274D1B">
              <w:rPr>
                <w:rStyle w:val="FootnoteReference"/>
                <w:rFonts w:asciiTheme="minorHAnsi" w:hAnsiTheme="minorHAnsi"/>
                <w:i/>
                <w:szCs w:val="18"/>
              </w:rPr>
              <w:footnoteReference w:id="57"/>
            </w:r>
            <w:r w:rsidR="008C7956" w:rsidRPr="00274D1B">
              <w:rPr>
                <w:rFonts w:asciiTheme="minorHAnsi" w:hAnsiTheme="minorHAnsi"/>
                <w:sz w:val="18"/>
                <w:szCs w:val="18"/>
              </w:rPr>
              <w:t>)</w:t>
            </w:r>
          </w:p>
          <w:p w14:paraId="0BBCAC3E" w14:textId="77777777" w:rsidR="00D177D2" w:rsidRPr="00274D1B" w:rsidRDefault="00D177D2" w:rsidP="00D177D2">
            <w:pPr>
              <w:spacing w:after="120"/>
              <w:rPr>
                <w:rFonts w:asciiTheme="minorHAnsi" w:hAnsiTheme="minorHAnsi"/>
                <w:sz w:val="18"/>
                <w:szCs w:val="18"/>
              </w:rPr>
            </w:pPr>
            <w:r w:rsidRPr="00274D1B">
              <w:rPr>
                <w:rFonts w:asciiTheme="minorHAnsi" w:hAnsiTheme="minorHAnsi"/>
                <w:sz w:val="18"/>
                <w:szCs w:val="18"/>
              </w:rPr>
              <w:t>In addition, there may be other possibilities such as PES (for example, contributions/fee structures from upstream users – e.g., the Frieda mine – who impact the Sepik Wetlands).</w:t>
            </w:r>
          </w:p>
        </w:tc>
      </w:tr>
      <w:tr w:rsidR="00E75D10" w:rsidRPr="00274D1B" w14:paraId="4DE10EEB" w14:textId="77777777" w:rsidTr="00A8633E">
        <w:tc>
          <w:tcPr>
            <w:tcW w:w="1435" w:type="dxa"/>
          </w:tcPr>
          <w:p w14:paraId="0C250071" w14:textId="77777777" w:rsidR="00C75D5D" w:rsidRPr="00274D1B" w:rsidRDefault="00295A00" w:rsidP="00C75D5D">
            <w:pPr>
              <w:spacing w:after="120"/>
              <w:rPr>
                <w:rFonts w:asciiTheme="minorHAnsi" w:hAnsiTheme="minorHAnsi"/>
                <w:sz w:val="18"/>
                <w:szCs w:val="18"/>
              </w:rPr>
            </w:pPr>
            <w:r w:rsidRPr="00274D1B">
              <w:rPr>
                <w:rFonts w:asciiTheme="minorHAnsi" w:hAnsiTheme="minorHAnsi"/>
                <w:sz w:val="18"/>
                <w:szCs w:val="18"/>
              </w:rPr>
              <w:t>Mt Wilhelm &amp; surrounds</w:t>
            </w:r>
          </w:p>
        </w:tc>
        <w:tc>
          <w:tcPr>
            <w:tcW w:w="2700" w:type="dxa"/>
          </w:tcPr>
          <w:p w14:paraId="028EAE25" w14:textId="77777777" w:rsidR="00C75D5D" w:rsidRPr="00274D1B" w:rsidRDefault="00E75D10" w:rsidP="00C75D5D">
            <w:pPr>
              <w:spacing w:after="120"/>
              <w:rPr>
                <w:rFonts w:asciiTheme="minorHAnsi" w:hAnsiTheme="minorHAnsi"/>
                <w:sz w:val="18"/>
                <w:szCs w:val="18"/>
              </w:rPr>
            </w:pPr>
            <w:r w:rsidRPr="00274D1B">
              <w:rPr>
                <w:rFonts w:asciiTheme="minorHAnsi" w:hAnsiTheme="minorHAnsi"/>
                <w:sz w:val="18"/>
                <w:szCs w:val="18"/>
              </w:rPr>
              <w:t>A series of community conservation areas to be established adjacent to the Mt Wilhelm National Park</w:t>
            </w:r>
          </w:p>
        </w:tc>
        <w:tc>
          <w:tcPr>
            <w:tcW w:w="1710" w:type="dxa"/>
          </w:tcPr>
          <w:p w14:paraId="36BB72AC" w14:textId="77777777" w:rsidR="00C75D5D" w:rsidRPr="00274D1B" w:rsidRDefault="00FC6B2B" w:rsidP="00C75D5D">
            <w:pPr>
              <w:spacing w:after="120"/>
              <w:rPr>
                <w:rFonts w:asciiTheme="minorHAnsi" w:hAnsiTheme="minorHAnsi"/>
                <w:sz w:val="18"/>
                <w:szCs w:val="18"/>
              </w:rPr>
            </w:pPr>
            <w:r w:rsidRPr="00274D1B">
              <w:rPr>
                <w:rFonts w:asciiTheme="minorHAnsi" w:hAnsiTheme="minorHAnsi"/>
                <w:sz w:val="18"/>
                <w:szCs w:val="18"/>
              </w:rPr>
              <w:t>817</w:t>
            </w:r>
            <w:r w:rsidR="00E75D10" w:rsidRPr="00274D1B">
              <w:rPr>
                <w:rFonts w:asciiTheme="minorHAnsi" w:hAnsiTheme="minorHAnsi"/>
                <w:sz w:val="18"/>
                <w:szCs w:val="18"/>
              </w:rPr>
              <w:t>ha</w:t>
            </w:r>
            <w:r w:rsidRPr="00274D1B">
              <w:rPr>
                <w:rFonts w:asciiTheme="minorHAnsi" w:hAnsiTheme="minorHAnsi"/>
                <w:sz w:val="18"/>
                <w:szCs w:val="18"/>
              </w:rPr>
              <w:t xml:space="preserve"> plus the additional adjacent areas</w:t>
            </w:r>
          </w:p>
        </w:tc>
        <w:tc>
          <w:tcPr>
            <w:tcW w:w="3505" w:type="dxa"/>
          </w:tcPr>
          <w:p w14:paraId="502AF0ED" w14:textId="77777777" w:rsidR="00C75D5D" w:rsidRPr="00274D1B" w:rsidRDefault="00E75D10" w:rsidP="00C75D5D">
            <w:pPr>
              <w:spacing w:after="120"/>
              <w:rPr>
                <w:rFonts w:asciiTheme="minorHAnsi" w:hAnsiTheme="minorHAnsi"/>
                <w:sz w:val="18"/>
                <w:szCs w:val="18"/>
              </w:rPr>
            </w:pPr>
            <w:r w:rsidRPr="00274D1B">
              <w:rPr>
                <w:rFonts w:asciiTheme="minorHAnsi" w:hAnsiTheme="minorHAnsi"/>
                <w:sz w:val="18"/>
                <w:szCs w:val="18"/>
              </w:rPr>
              <w:t>1. Tourism – currently this is focused on trekking and climbing Mt Wilhelm.</w:t>
            </w:r>
          </w:p>
          <w:p w14:paraId="1A6986AC" w14:textId="5EC1BA16" w:rsidR="00E75D10" w:rsidRPr="00274D1B" w:rsidRDefault="00E75D10" w:rsidP="007940C8">
            <w:pPr>
              <w:spacing w:after="120"/>
              <w:rPr>
                <w:rFonts w:asciiTheme="minorHAnsi" w:hAnsiTheme="minorHAnsi"/>
                <w:sz w:val="18"/>
                <w:szCs w:val="18"/>
              </w:rPr>
            </w:pPr>
            <w:r w:rsidRPr="00274D1B">
              <w:rPr>
                <w:rFonts w:asciiTheme="minorHAnsi" w:hAnsiTheme="minorHAnsi"/>
                <w:sz w:val="18"/>
                <w:szCs w:val="18"/>
              </w:rPr>
              <w:t xml:space="preserve">2. Research – building on the experiences of the BRC </w:t>
            </w:r>
            <w:r w:rsidR="005D3C84" w:rsidRPr="00274D1B">
              <w:rPr>
                <w:rFonts w:asciiTheme="minorHAnsi" w:hAnsiTheme="minorHAnsi"/>
                <w:sz w:val="18"/>
                <w:szCs w:val="18"/>
              </w:rPr>
              <w:t xml:space="preserve">in the </w:t>
            </w:r>
            <w:proofErr w:type="spellStart"/>
            <w:r w:rsidR="005D3C84" w:rsidRPr="00274D1B">
              <w:rPr>
                <w:rFonts w:asciiTheme="minorHAnsi" w:hAnsiTheme="minorHAnsi"/>
                <w:sz w:val="18"/>
                <w:szCs w:val="18"/>
              </w:rPr>
              <w:t>Wanang</w:t>
            </w:r>
            <w:proofErr w:type="spellEnd"/>
            <w:r w:rsidR="005D3C84" w:rsidRPr="00274D1B">
              <w:rPr>
                <w:rFonts w:asciiTheme="minorHAnsi" w:hAnsiTheme="minorHAnsi"/>
                <w:sz w:val="18"/>
                <w:szCs w:val="18"/>
              </w:rPr>
              <w:t xml:space="preserve"> WMA</w:t>
            </w:r>
            <w:r w:rsidR="007940C8" w:rsidRPr="00274D1B">
              <w:rPr>
                <w:rFonts w:asciiTheme="minorHAnsi" w:hAnsiTheme="minorHAnsi"/>
                <w:sz w:val="18"/>
                <w:szCs w:val="18"/>
              </w:rPr>
              <w:t>, research along the ecological cline (from 200m – 4,509m asl)</w:t>
            </w:r>
            <w:r w:rsidR="00BA5F10" w:rsidRPr="00274D1B">
              <w:rPr>
                <w:rFonts w:asciiTheme="minorHAnsi" w:hAnsiTheme="minorHAnsi"/>
                <w:sz w:val="18"/>
                <w:szCs w:val="18"/>
              </w:rPr>
              <w:t xml:space="preserve">. Instead of directly taxing researchers, research initiative will be encouraged to support capacity building of budding researchers, creating jobs for local community members.   </w:t>
            </w:r>
          </w:p>
          <w:p w14:paraId="5D602E67" w14:textId="77777777" w:rsidR="007940C8" w:rsidRPr="00274D1B" w:rsidRDefault="007940C8" w:rsidP="00011A26">
            <w:pPr>
              <w:spacing w:after="120"/>
              <w:rPr>
                <w:rFonts w:asciiTheme="minorHAnsi" w:hAnsiTheme="minorHAnsi"/>
                <w:sz w:val="18"/>
                <w:szCs w:val="18"/>
              </w:rPr>
            </w:pPr>
            <w:r w:rsidRPr="00274D1B">
              <w:rPr>
                <w:rFonts w:asciiTheme="minorHAnsi" w:hAnsiTheme="minorHAnsi"/>
                <w:sz w:val="18"/>
                <w:szCs w:val="18"/>
              </w:rPr>
              <w:t>In addition, there may be other possibilities such as PES (specifically watershed protection) provided by conservation areas in the area</w:t>
            </w:r>
            <w:r w:rsidR="00011A26" w:rsidRPr="00274D1B">
              <w:rPr>
                <w:rFonts w:asciiTheme="minorHAnsi" w:hAnsiTheme="minorHAnsi"/>
                <w:sz w:val="18"/>
                <w:szCs w:val="18"/>
              </w:rPr>
              <w:t>, and for measured/sustainable harvesting of plants with medical properties and other commercial/food value.</w:t>
            </w:r>
          </w:p>
        </w:tc>
      </w:tr>
      <w:tr w:rsidR="00E75D10" w:rsidRPr="00274D1B" w14:paraId="476C75F9" w14:textId="77777777" w:rsidTr="00A8633E">
        <w:tc>
          <w:tcPr>
            <w:tcW w:w="1435" w:type="dxa"/>
          </w:tcPr>
          <w:p w14:paraId="4E061D9E" w14:textId="77777777" w:rsidR="00C75D5D" w:rsidRPr="00274D1B" w:rsidRDefault="00295A00" w:rsidP="00C75D5D">
            <w:pPr>
              <w:spacing w:after="120"/>
              <w:rPr>
                <w:rFonts w:asciiTheme="minorHAnsi" w:hAnsiTheme="minorHAnsi"/>
                <w:sz w:val="18"/>
                <w:szCs w:val="18"/>
              </w:rPr>
            </w:pPr>
            <w:r w:rsidRPr="00274D1B">
              <w:rPr>
                <w:rFonts w:asciiTheme="minorHAnsi" w:hAnsiTheme="minorHAnsi"/>
                <w:sz w:val="18"/>
                <w:szCs w:val="18"/>
              </w:rPr>
              <w:t>Kimbe Bay</w:t>
            </w:r>
          </w:p>
        </w:tc>
        <w:tc>
          <w:tcPr>
            <w:tcW w:w="2700" w:type="dxa"/>
          </w:tcPr>
          <w:p w14:paraId="5BAB24D7" w14:textId="77777777" w:rsidR="00C75D5D" w:rsidRPr="00274D1B" w:rsidRDefault="00EB102E" w:rsidP="00C75D5D">
            <w:pPr>
              <w:spacing w:after="120"/>
              <w:rPr>
                <w:rFonts w:asciiTheme="minorHAnsi" w:hAnsiTheme="minorHAnsi"/>
                <w:sz w:val="18"/>
                <w:szCs w:val="18"/>
              </w:rPr>
            </w:pPr>
            <w:r w:rsidRPr="00274D1B">
              <w:rPr>
                <w:rFonts w:asciiTheme="minorHAnsi" w:hAnsiTheme="minorHAnsi"/>
                <w:sz w:val="18"/>
                <w:szCs w:val="18"/>
              </w:rPr>
              <w:t xml:space="preserve">Focused on the larger marine area (previous proposed by TNC) but including the established (and yet to be established) LMMAs and other unrecognised protected areas and zones (e.g., </w:t>
            </w:r>
            <w:r w:rsidR="001756CE" w:rsidRPr="00274D1B">
              <w:rPr>
                <w:rFonts w:asciiTheme="minorHAnsi" w:hAnsiTheme="minorHAnsi"/>
                <w:sz w:val="18"/>
                <w:szCs w:val="18"/>
              </w:rPr>
              <w:t>Kaula</w:t>
            </w:r>
            <w:r w:rsidRPr="00274D1B">
              <w:rPr>
                <w:rFonts w:asciiTheme="minorHAnsi" w:hAnsiTheme="minorHAnsi"/>
                <w:sz w:val="18"/>
                <w:szCs w:val="18"/>
              </w:rPr>
              <w:t xml:space="preserve"> Island)</w:t>
            </w:r>
          </w:p>
        </w:tc>
        <w:tc>
          <w:tcPr>
            <w:tcW w:w="1710" w:type="dxa"/>
          </w:tcPr>
          <w:p w14:paraId="4FB14244" w14:textId="77777777" w:rsidR="00C75D5D" w:rsidRPr="00274D1B" w:rsidRDefault="00514EF1" w:rsidP="00C75D5D">
            <w:pPr>
              <w:spacing w:after="120"/>
              <w:rPr>
                <w:rFonts w:asciiTheme="minorHAnsi" w:hAnsiTheme="minorHAnsi"/>
                <w:sz w:val="18"/>
                <w:szCs w:val="18"/>
              </w:rPr>
            </w:pPr>
            <w:r w:rsidRPr="00274D1B">
              <w:rPr>
                <w:rFonts w:asciiTheme="minorHAnsi" w:hAnsiTheme="minorHAnsi"/>
                <w:sz w:val="18"/>
                <w:szCs w:val="18"/>
              </w:rPr>
              <w:t xml:space="preserve">1.33 million </w:t>
            </w:r>
            <w:r w:rsidR="00D177D2" w:rsidRPr="00274D1B">
              <w:rPr>
                <w:rFonts w:asciiTheme="minorHAnsi" w:hAnsiTheme="minorHAnsi"/>
                <w:sz w:val="18"/>
                <w:szCs w:val="18"/>
              </w:rPr>
              <w:t>ha</w:t>
            </w:r>
          </w:p>
        </w:tc>
        <w:tc>
          <w:tcPr>
            <w:tcW w:w="3505" w:type="dxa"/>
          </w:tcPr>
          <w:p w14:paraId="0E755C8E" w14:textId="6993E50E" w:rsidR="00A76277" w:rsidRPr="00274D1B" w:rsidRDefault="00993610" w:rsidP="00C75D5D">
            <w:pPr>
              <w:spacing w:after="120"/>
              <w:rPr>
                <w:rFonts w:asciiTheme="minorHAnsi" w:hAnsiTheme="minorHAnsi"/>
                <w:sz w:val="18"/>
                <w:szCs w:val="18"/>
              </w:rPr>
            </w:pPr>
            <w:r w:rsidRPr="00274D1B">
              <w:rPr>
                <w:rFonts w:asciiTheme="minorHAnsi" w:hAnsiTheme="minorHAnsi"/>
                <w:sz w:val="18"/>
                <w:szCs w:val="18"/>
              </w:rPr>
              <w:t xml:space="preserve">1. </w:t>
            </w:r>
            <w:r w:rsidR="00A76277" w:rsidRPr="00274D1B">
              <w:rPr>
                <w:rFonts w:asciiTheme="minorHAnsi" w:hAnsiTheme="minorHAnsi"/>
                <w:sz w:val="18"/>
                <w:szCs w:val="18"/>
              </w:rPr>
              <w:t>Tourism – building on the existing tourism (primarily diving but also sport fishing) but there is potential for further tourism development</w:t>
            </w:r>
          </w:p>
        </w:tc>
      </w:tr>
    </w:tbl>
    <w:p w14:paraId="26F6A8C0" w14:textId="4FB43A72" w:rsidR="008C6240" w:rsidRPr="00274D1B" w:rsidRDefault="008C6240" w:rsidP="00841551">
      <w:pPr>
        <w:rPr>
          <w:i/>
          <w:szCs w:val="20"/>
        </w:rPr>
      </w:pPr>
    </w:p>
    <w:p w14:paraId="5FB498AD" w14:textId="77777777" w:rsidR="00AE7195" w:rsidRPr="00274D1B" w:rsidRDefault="0032007D" w:rsidP="0073274A">
      <w:pPr>
        <w:pStyle w:val="Heading1"/>
        <w:spacing w:before="0" w:after="0"/>
        <w:rPr>
          <w:rFonts w:asciiTheme="minorHAnsi" w:hAnsiTheme="minorHAnsi"/>
          <w:szCs w:val="28"/>
        </w:rPr>
      </w:pPr>
      <w:bookmarkStart w:id="23" w:name="_Toc509931893"/>
      <w:bookmarkStart w:id="24" w:name="_Toc509932018"/>
      <w:bookmarkStart w:id="25" w:name="_Toc510162468"/>
      <w:bookmarkStart w:id="26" w:name="_Toc512478438"/>
      <w:bookmarkStart w:id="27" w:name="_Toc512514861"/>
      <w:bookmarkStart w:id="28" w:name="_Toc512515554"/>
      <w:bookmarkStart w:id="29" w:name="_Toc512575905"/>
      <w:r w:rsidRPr="00274D1B">
        <w:rPr>
          <w:rFonts w:asciiTheme="minorHAnsi" w:hAnsiTheme="minorHAnsi"/>
          <w:szCs w:val="28"/>
        </w:rPr>
        <w:t>Results and P</w:t>
      </w:r>
      <w:r w:rsidR="00DA3833" w:rsidRPr="00274D1B">
        <w:rPr>
          <w:rFonts w:asciiTheme="minorHAnsi" w:hAnsiTheme="minorHAnsi"/>
          <w:szCs w:val="28"/>
        </w:rPr>
        <w:t>artnerships</w:t>
      </w:r>
      <w:bookmarkEnd w:id="23"/>
      <w:bookmarkEnd w:id="24"/>
      <w:bookmarkEnd w:id="25"/>
      <w:bookmarkEnd w:id="26"/>
      <w:bookmarkEnd w:id="27"/>
      <w:bookmarkEnd w:id="28"/>
      <w:bookmarkEnd w:id="29"/>
    </w:p>
    <w:p w14:paraId="2E521744" w14:textId="77777777" w:rsidR="00906C25" w:rsidRPr="00274D1B" w:rsidRDefault="00205E41" w:rsidP="001B70F7">
      <w:pPr>
        <w:numPr>
          <w:ilvl w:val="0"/>
          <w:numId w:val="7"/>
        </w:numPr>
        <w:spacing w:after="120"/>
        <w:ind w:left="0" w:firstLine="0"/>
        <w:rPr>
          <w:rFonts w:asciiTheme="minorHAnsi" w:hAnsiTheme="minorHAnsi"/>
          <w:sz w:val="20"/>
          <w:szCs w:val="20"/>
        </w:rPr>
      </w:pPr>
      <w:r w:rsidRPr="00274D1B">
        <w:rPr>
          <w:rFonts w:asciiTheme="minorHAnsi" w:hAnsiTheme="minorHAnsi"/>
          <w:b/>
          <w:sz w:val="20"/>
          <w:szCs w:val="20"/>
        </w:rPr>
        <w:t>Expected Results.</w:t>
      </w:r>
      <w:r w:rsidRPr="00274D1B">
        <w:rPr>
          <w:rFonts w:asciiTheme="minorHAnsi" w:hAnsiTheme="minorHAnsi"/>
          <w:sz w:val="20"/>
          <w:szCs w:val="20"/>
        </w:rPr>
        <w:t xml:space="preserve">  </w:t>
      </w:r>
      <w:r w:rsidR="00906C25" w:rsidRPr="00274D1B">
        <w:rPr>
          <w:rFonts w:asciiTheme="minorHAnsi" w:hAnsiTheme="minorHAnsi"/>
          <w:sz w:val="20"/>
          <w:szCs w:val="20"/>
        </w:rPr>
        <w:t xml:space="preserve">The section above describes the strategy and theory of change. The long-term goals </w:t>
      </w:r>
      <w:r w:rsidR="00906C25" w:rsidRPr="00274D1B">
        <w:rPr>
          <w:rFonts w:asciiTheme="minorHAnsi" w:eastAsia="Helvetica" w:hAnsiTheme="minorHAnsi" w:cs="Helvetica"/>
          <w:sz w:val="20"/>
          <w:szCs w:val="20"/>
        </w:rPr>
        <w:t>–</w:t>
      </w:r>
      <w:r w:rsidR="00906C25" w:rsidRPr="00274D1B">
        <w:rPr>
          <w:rFonts w:asciiTheme="minorHAnsi" w:hAnsiTheme="minorHAnsi"/>
          <w:sz w:val="20"/>
          <w:szCs w:val="20"/>
        </w:rPr>
        <w:t xml:space="preserve"> and hence the long-term impacts or global environmental benefits (GEB) </w:t>
      </w:r>
      <w:r w:rsidR="00906C25" w:rsidRPr="00274D1B">
        <w:rPr>
          <w:rFonts w:asciiTheme="minorHAnsi" w:eastAsia="Helvetica" w:hAnsiTheme="minorHAnsi" w:cs="Helvetica"/>
          <w:sz w:val="20"/>
          <w:szCs w:val="20"/>
        </w:rPr>
        <w:t>–</w:t>
      </w:r>
      <w:r w:rsidR="00906C25" w:rsidRPr="00274D1B">
        <w:rPr>
          <w:rFonts w:asciiTheme="minorHAnsi" w:hAnsiTheme="minorHAnsi"/>
          <w:sz w:val="20"/>
          <w:szCs w:val="20"/>
        </w:rPr>
        <w:t xml:space="preserve"> to which the proj</w:t>
      </w:r>
      <w:r w:rsidR="000D522D" w:rsidRPr="00274D1B">
        <w:rPr>
          <w:rFonts w:asciiTheme="minorHAnsi" w:hAnsiTheme="minorHAnsi"/>
          <w:sz w:val="20"/>
          <w:szCs w:val="20"/>
        </w:rPr>
        <w:t>ect will contribute (in a 10-15-</w:t>
      </w:r>
      <w:r w:rsidR="00906C25" w:rsidRPr="00274D1B">
        <w:rPr>
          <w:rFonts w:asciiTheme="minorHAnsi" w:hAnsiTheme="minorHAnsi"/>
          <w:sz w:val="20"/>
          <w:szCs w:val="20"/>
        </w:rPr>
        <w:t>year timeframe are:</w:t>
      </w:r>
    </w:p>
    <w:p w14:paraId="2EF44265" w14:textId="28465927" w:rsidR="00715046" w:rsidRPr="00274D1B" w:rsidRDefault="00E80D0E" w:rsidP="001B70F7">
      <w:pPr>
        <w:numPr>
          <w:ilvl w:val="1"/>
          <w:numId w:val="7"/>
        </w:numPr>
        <w:spacing w:after="120"/>
        <w:rPr>
          <w:rFonts w:asciiTheme="minorHAnsi" w:hAnsiTheme="minorHAnsi"/>
          <w:sz w:val="20"/>
          <w:szCs w:val="20"/>
        </w:rPr>
      </w:pPr>
      <w:r w:rsidRPr="00274D1B">
        <w:rPr>
          <w:rFonts w:asciiTheme="minorHAnsi" w:hAnsiTheme="minorHAnsi"/>
          <w:sz w:val="20"/>
          <w:szCs w:val="20"/>
        </w:rPr>
        <w:t>The population of rare and endemic g</w:t>
      </w:r>
      <w:r w:rsidR="00D158EA" w:rsidRPr="00274D1B">
        <w:rPr>
          <w:rFonts w:asciiTheme="minorHAnsi" w:hAnsiTheme="minorHAnsi"/>
          <w:sz w:val="20"/>
          <w:szCs w:val="20"/>
        </w:rPr>
        <w:t xml:space="preserve">lobally threated </w:t>
      </w:r>
      <w:r w:rsidRPr="00274D1B">
        <w:rPr>
          <w:rFonts w:asciiTheme="minorHAnsi" w:hAnsiTheme="minorHAnsi"/>
          <w:sz w:val="20"/>
          <w:szCs w:val="20"/>
        </w:rPr>
        <w:t>f</w:t>
      </w:r>
      <w:r w:rsidR="00477DF9" w:rsidRPr="00274D1B">
        <w:rPr>
          <w:rFonts w:asciiTheme="minorHAnsi" w:hAnsiTheme="minorHAnsi"/>
          <w:sz w:val="20"/>
          <w:szCs w:val="20"/>
        </w:rPr>
        <w:t xml:space="preserve">lora and fauna </w:t>
      </w:r>
      <w:r w:rsidR="00D158EA" w:rsidRPr="00274D1B">
        <w:rPr>
          <w:rFonts w:asciiTheme="minorHAnsi" w:hAnsiTheme="minorHAnsi"/>
          <w:sz w:val="20"/>
          <w:szCs w:val="20"/>
        </w:rPr>
        <w:t xml:space="preserve">specie in the </w:t>
      </w:r>
      <w:r w:rsidR="008D5492" w:rsidRPr="00274D1B">
        <w:rPr>
          <w:rFonts w:asciiTheme="minorHAnsi" w:hAnsiTheme="minorHAnsi"/>
          <w:sz w:val="20"/>
          <w:szCs w:val="20"/>
        </w:rPr>
        <w:t xml:space="preserve">KBAs of </w:t>
      </w:r>
      <w:r w:rsidRPr="00274D1B">
        <w:rPr>
          <w:rFonts w:asciiTheme="minorHAnsi" w:hAnsiTheme="minorHAnsi"/>
          <w:sz w:val="20"/>
          <w:szCs w:val="20"/>
        </w:rPr>
        <w:t xml:space="preserve">Sepik Wetlands are maintained </w:t>
      </w:r>
      <w:r w:rsidR="00477DF9" w:rsidRPr="00274D1B">
        <w:rPr>
          <w:rFonts w:asciiTheme="minorHAnsi" w:hAnsiTheme="minorHAnsi"/>
          <w:sz w:val="20"/>
          <w:szCs w:val="20"/>
        </w:rPr>
        <w:t xml:space="preserve">at the current level </w:t>
      </w:r>
      <w:r w:rsidRPr="00274D1B">
        <w:rPr>
          <w:rFonts w:asciiTheme="minorHAnsi" w:hAnsiTheme="minorHAnsi"/>
          <w:sz w:val="20"/>
          <w:szCs w:val="20"/>
        </w:rPr>
        <w:t xml:space="preserve">or increased through increased level of protection. </w:t>
      </w:r>
      <w:r w:rsidR="00477DF9" w:rsidRPr="00274D1B">
        <w:rPr>
          <w:rFonts w:asciiTheme="minorHAnsi" w:hAnsiTheme="minorHAnsi"/>
          <w:sz w:val="20"/>
          <w:szCs w:val="20"/>
        </w:rPr>
        <w:t xml:space="preserve">These </w:t>
      </w:r>
      <w:proofErr w:type="gramStart"/>
      <w:r w:rsidRPr="00274D1B">
        <w:rPr>
          <w:rFonts w:asciiTheme="minorHAnsi" w:hAnsiTheme="minorHAnsi"/>
          <w:sz w:val="20"/>
          <w:szCs w:val="20"/>
        </w:rPr>
        <w:t>include:</w:t>
      </w:r>
      <w:proofErr w:type="gramEnd"/>
      <w:r w:rsidRPr="00274D1B">
        <w:rPr>
          <w:rFonts w:asciiTheme="minorHAnsi" w:hAnsiTheme="minorHAnsi"/>
          <w:sz w:val="20"/>
          <w:szCs w:val="20"/>
        </w:rPr>
        <w:t xml:space="preserve"> </w:t>
      </w:r>
      <w:r w:rsidRPr="00274D1B">
        <w:rPr>
          <w:rStyle w:val="styleDatatxt"/>
          <w:rFonts w:asciiTheme="minorHAnsi" w:hAnsiTheme="minorHAnsi"/>
          <w:sz w:val="20"/>
          <w:szCs w:val="20"/>
        </w:rPr>
        <w:t>Papuan eagle (</w:t>
      </w:r>
      <w:proofErr w:type="spellStart"/>
      <w:r w:rsidRPr="00274D1B">
        <w:rPr>
          <w:rStyle w:val="styleDatatxt"/>
          <w:rFonts w:asciiTheme="minorHAnsi" w:hAnsiTheme="minorHAnsi"/>
          <w:i/>
          <w:sz w:val="20"/>
          <w:szCs w:val="20"/>
        </w:rPr>
        <w:t>Harpyopsis</w:t>
      </w:r>
      <w:proofErr w:type="spellEnd"/>
      <w:r w:rsidRPr="00274D1B">
        <w:rPr>
          <w:rStyle w:val="styleDatatxt"/>
          <w:rFonts w:asciiTheme="minorHAnsi" w:hAnsiTheme="minorHAnsi"/>
          <w:i/>
          <w:sz w:val="20"/>
          <w:szCs w:val="20"/>
        </w:rPr>
        <w:t xml:space="preserve"> </w:t>
      </w:r>
      <w:proofErr w:type="spellStart"/>
      <w:r w:rsidRPr="00274D1B">
        <w:rPr>
          <w:rStyle w:val="styleDatatxt"/>
          <w:rFonts w:asciiTheme="minorHAnsi" w:hAnsiTheme="minorHAnsi"/>
          <w:i/>
          <w:sz w:val="20"/>
          <w:szCs w:val="20"/>
        </w:rPr>
        <w:t>novaeguineae</w:t>
      </w:r>
      <w:proofErr w:type="spellEnd"/>
      <w:r w:rsidRPr="00274D1B">
        <w:rPr>
          <w:rStyle w:val="styleDatatxt"/>
          <w:rFonts w:asciiTheme="minorHAnsi" w:hAnsiTheme="minorHAnsi"/>
          <w:sz w:val="20"/>
          <w:szCs w:val="20"/>
        </w:rPr>
        <w:t>) Goodfellow's tree-kangaroo (</w:t>
      </w:r>
      <w:r w:rsidRPr="00274D1B">
        <w:rPr>
          <w:rStyle w:val="styleDatatxt"/>
          <w:rFonts w:asciiTheme="minorHAnsi" w:hAnsiTheme="minorHAnsi"/>
          <w:i/>
          <w:sz w:val="20"/>
          <w:szCs w:val="20"/>
        </w:rPr>
        <w:t xml:space="preserve">Dendrolagus </w:t>
      </w:r>
      <w:proofErr w:type="spellStart"/>
      <w:r w:rsidRPr="00274D1B">
        <w:rPr>
          <w:rStyle w:val="styleDatatxt"/>
          <w:rFonts w:asciiTheme="minorHAnsi" w:hAnsiTheme="minorHAnsi"/>
          <w:i/>
          <w:sz w:val="20"/>
          <w:szCs w:val="20"/>
        </w:rPr>
        <w:t>goodfellowi</w:t>
      </w:r>
      <w:proofErr w:type="spellEnd"/>
      <w:r w:rsidRPr="00274D1B">
        <w:rPr>
          <w:rStyle w:val="styleDatatxt"/>
          <w:rFonts w:asciiTheme="minorHAnsi" w:hAnsiTheme="minorHAnsi"/>
          <w:sz w:val="20"/>
          <w:szCs w:val="20"/>
        </w:rPr>
        <w:t>), grizzled tree-kangaroo (</w:t>
      </w:r>
      <w:r w:rsidRPr="00274D1B">
        <w:rPr>
          <w:rStyle w:val="styleDatatxt"/>
          <w:rFonts w:asciiTheme="minorHAnsi" w:hAnsiTheme="minorHAnsi"/>
          <w:i/>
          <w:sz w:val="20"/>
          <w:szCs w:val="20"/>
        </w:rPr>
        <w:t xml:space="preserve">Dendrolagus </w:t>
      </w:r>
      <w:proofErr w:type="spellStart"/>
      <w:r w:rsidRPr="00274D1B">
        <w:rPr>
          <w:rStyle w:val="styleDatatxt"/>
          <w:rFonts w:asciiTheme="minorHAnsi" w:hAnsiTheme="minorHAnsi"/>
          <w:i/>
          <w:sz w:val="20"/>
          <w:szCs w:val="20"/>
        </w:rPr>
        <w:t>inustus</w:t>
      </w:r>
      <w:proofErr w:type="spellEnd"/>
      <w:r w:rsidRPr="00274D1B">
        <w:rPr>
          <w:rStyle w:val="styleDatatxt"/>
          <w:rFonts w:asciiTheme="minorHAnsi" w:hAnsiTheme="minorHAnsi"/>
          <w:sz w:val="20"/>
          <w:szCs w:val="20"/>
        </w:rPr>
        <w:t xml:space="preserve">) and </w:t>
      </w:r>
      <w:proofErr w:type="spellStart"/>
      <w:r w:rsidRPr="00274D1B">
        <w:rPr>
          <w:rStyle w:val="styleDatatxt"/>
          <w:rFonts w:asciiTheme="minorHAnsi" w:hAnsiTheme="minorHAnsi"/>
          <w:sz w:val="20"/>
          <w:szCs w:val="20"/>
        </w:rPr>
        <w:t>Tenkile</w:t>
      </w:r>
      <w:proofErr w:type="spellEnd"/>
      <w:r w:rsidRPr="00274D1B">
        <w:rPr>
          <w:rStyle w:val="styleDatatxt"/>
          <w:rFonts w:asciiTheme="minorHAnsi" w:hAnsiTheme="minorHAnsi"/>
          <w:sz w:val="20"/>
          <w:szCs w:val="20"/>
        </w:rPr>
        <w:t xml:space="preserve"> (</w:t>
      </w:r>
      <w:r w:rsidRPr="00274D1B">
        <w:rPr>
          <w:rStyle w:val="styleDatatxt"/>
          <w:rFonts w:asciiTheme="minorHAnsi" w:hAnsiTheme="minorHAnsi"/>
          <w:i/>
          <w:sz w:val="20"/>
          <w:szCs w:val="20"/>
        </w:rPr>
        <w:t xml:space="preserve">Dendrolagus </w:t>
      </w:r>
      <w:proofErr w:type="spellStart"/>
      <w:r w:rsidRPr="00274D1B">
        <w:rPr>
          <w:rStyle w:val="styleDatatxt"/>
          <w:rFonts w:asciiTheme="minorHAnsi" w:hAnsiTheme="minorHAnsi"/>
          <w:i/>
          <w:sz w:val="20"/>
          <w:szCs w:val="20"/>
        </w:rPr>
        <w:t>scottae</w:t>
      </w:r>
      <w:proofErr w:type="spellEnd"/>
      <w:r w:rsidRPr="00274D1B">
        <w:rPr>
          <w:rStyle w:val="styleDatatxt"/>
          <w:rFonts w:asciiTheme="minorHAnsi" w:hAnsiTheme="minorHAnsi"/>
          <w:sz w:val="20"/>
          <w:szCs w:val="20"/>
        </w:rPr>
        <w:t>)</w:t>
      </w:r>
      <w:r w:rsidR="00477DF9" w:rsidRPr="00274D1B">
        <w:rPr>
          <w:rStyle w:val="styleDatatxt"/>
          <w:rFonts w:asciiTheme="minorHAnsi" w:hAnsiTheme="minorHAnsi"/>
          <w:sz w:val="20"/>
          <w:szCs w:val="20"/>
        </w:rPr>
        <w:t xml:space="preserve">. </w:t>
      </w:r>
      <w:r w:rsidRPr="00274D1B">
        <w:rPr>
          <w:rStyle w:val="styleDatatxt"/>
          <w:rFonts w:asciiTheme="minorHAnsi" w:hAnsiTheme="minorHAnsi"/>
          <w:sz w:val="20"/>
          <w:szCs w:val="20"/>
        </w:rPr>
        <w:t xml:space="preserve"> </w:t>
      </w:r>
      <w:r w:rsidRPr="00274D1B">
        <w:rPr>
          <w:rFonts w:asciiTheme="minorHAnsi" w:hAnsiTheme="minorHAnsi"/>
          <w:sz w:val="20"/>
          <w:szCs w:val="20"/>
        </w:rPr>
        <w:t xml:space="preserve">  </w:t>
      </w:r>
    </w:p>
    <w:p w14:paraId="7CC52132" w14:textId="07C347B6" w:rsidR="001B1BDD" w:rsidRPr="00274D1B" w:rsidRDefault="001E0AB5" w:rsidP="001B70F7">
      <w:pPr>
        <w:numPr>
          <w:ilvl w:val="1"/>
          <w:numId w:val="7"/>
        </w:numPr>
        <w:spacing w:after="120"/>
        <w:rPr>
          <w:rFonts w:asciiTheme="minorHAnsi" w:hAnsiTheme="minorHAnsi"/>
          <w:sz w:val="20"/>
          <w:szCs w:val="20"/>
        </w:rPr>
      </w:pPr>
      <w:r w:rsidRPr="00274D1B">
        <w:rPr>
          <w:rFonts w:asciiTheme="minorHAnsi" w:hAnsiTheme="minorHAnsi"/>
          <w:sz w:val="20"/>
          <w:szCs w:val="20"/>
        </w:rPr>
        <w:t xml:space="preserve">The integrity of the ecological cline </w:t>
      </w:r>
      <w:r w:rsidR="00ED4BFB" w:rsidRPr="00274D1B">
        <w:rPr>
          <w:rFonts w:asciiTheme="minorHAnsi" w:hAnsiTheme="minorHAnsi"/>
          <w:sz w:val="20"/>
          <w:szCs w:val="20"/>
        </w:rPr>
        <w:t xml:space="preserve">of Mt Wilhelm and surrounding areas </w:t>
      </w:r>
      <w:r w:rsidRPr="00274D1B">
        <w:rPr>
          <w:rFonts w:asciiTheme="minorHAnsi" w:hAnsiTheme="minorHAnsi"/>
          <w:sz w:val="20"/>
          <w:szCs w:val="20"/>
        </w:rPr>
        <w:t>(from</w:t>
      </w:r>
      <w:r w:rsidR="00ED4BFB" w:rsidRPr="00274D1B">
        <w:rPr>
          <w:rFonts w:asciiTheme="minorHAnsi" w:hAnsiTheme="minorHAnsi"/>
          <w:sz w:val="20"/>
          <w:szCs w:val="20"/>
        </w:rPr>
        <w:t xml:space="preserve"> 200</w:t>
      </w:r>
      <w:r w:rsidRPr="00274D1B">
        <w:rPr>
          <w:rFonts w:asciiTheme="minorHAnsi" w:hAnsiTheme="minorHAnsi"/>
          <w:sz w:val="20"/>
          <w:szCs w:val="20"/>
        </w:rPr>
        <w:t xml:space="preserve"> </w:t>
      </w:r>
      <w:r w:rsidRPr="00274D1B">
        <w:rPr>
          <w:rFonts w:asciiTheme="minorHAnsi" w:eastAsia="Helvetica" w:hAnsiTheme="minorHAnsi" w:cs="Helvetica"/>
          <w:sz w:val="20"/>
          <w:szCs w:val="20"/>
        </w:rPr>
        <w:t>–</w:t>
      </w:r>
      <w:r w:rsidR="00ED4BFB" w:rsidRPr="00274D1B">
        <w:rPr>
          <w:rFonts w:asciiTheme="minorHAnsi" w:hAnsiTheme="minorHAnsi"/>
          <w:sz w:val="20"/>
          <w:szCs w:val="20"/>
        </w:rPr>
        <w:t xml:space="preserve"> 4,5</w:t>
      </w:r>
      <w:r w:rsidRPr="00274D1B">
        <w:rPr>
          <w:rFonts w:asciiTheme="minorHAnsi" w:hAnsiTheme="minorHAnsi"/>
          <w:sz w:val="20"/>
          <w:szCs w:val="20"/>
        </w:rPr>
        <w:t>00</w:t>
      </w:r>
      <w:r w:rsidR="00ED4BFB" w:rsidRPr="00274D1B">
        <w:rPr>
          <w:rFonts w:asciiTheme="minorHAnsi" w:hAnsiTheme="minorHAnsi"/>
          <w:sz w:val="20"/>
          <w:szCs w:val="20"/>
        </w:rPr>
        <w:t>m asl) remains intact, providing ecosystem servi</w:t>
      </w:r>
      <w:r w:rsidR="001148D9" w:rsidRPr="00274D1B">
        <w:rPr>
          <w:rFonts w:asciiTheme="minorHAnsi" w:hAnsiTheme="minorHAnsi"/>
          <w:sz w:val="20"/>
          <w:szCs w:val="20"/>
        </w:rPr>
        <w:t xml:space="preserve">ces and protecting biodiversity </w:t>
      </w:r>
      <w:r w:rsidR="008D5492" w:rsidRPr="00274D1B">
        <w:rPr>
          <w:rFonts w:asciiTheme="minorHAnsi" w:hAnsiTheme="minorHAnsi"/>
          <w:sz w:val="20"/>
          <w:szCs w:val="20"/>
        </w:rPr>
        <w:t xml:space="preserve">that includes 52% of PNG’s bat species, 51% of PNG’s mainland bird species, 46% of NG’s focus species, 27% of butterfly species and 15% of PNG’s frog species. </w:t>
      </w:r>
    </w:p>
    <w:p w14:paraId="3197778C" w14:textId="70313454" w:rsidR="001B1BDD" w:rsidRPr="00274D1B" w:rsidRDefault="001B1BDD" w:rsidP="001B70F7">
      <w:pPr>
        <w:numPr>
          <w:ilvl w:val="1"/>
          <w:numId w:val="7"/>
        </w:numPr>
        <w:spacing w:after="120"/>
        <w:rPr>
          <w:rFonts w:asciiTheme="minorHAnsi" w:hAnsiTheme="minorHAnsi"/>
          <w:sz w:val="20"/>
          <w:szCs w:val="20"/>
        </w:rPr>
      </w:pPr>
      <w:r w:rsidRPr="00274D1B">
        <w:rPr>
          <w:rFonts w:asciiTheme="minorHAnsi" w:eastAsia="Times New Roman" w:hAnsiTheme="minorHAnsi"/>
          <w:color w:val="000000"/>
          <w:sz w:val="20"/>
          <w:szCs w:val="20"/>
        </w:rPr>
        <w:t>The ecosystems of Kimbe Bay are retained in healthy condition, with an increase in biomass of target and indicator fish species</w:t>
      </w:r>
      <w:r w:rsidR="008D5492" w:rsidRPr="00274D1B">
        <w:rPr>
          <w:rFonts w:asciiTheme="minorHAnsi" w:eastAsia="Times New Roman" w:hAnsiTheme="minorHAnsi"/>
          <w:color w:val="000000"/>
          <w:sz w:val="20"/>
          <w:szCs w:val="20"/>
        </w:rPr>
        <w:t xml:space="preserve"> (1600 species including vulnerable species such as Sperm Whale (</w:t>
      </w:r>
      <w:r w:rsidR="008D5492" w:rsidRPr="00274D1B">
        <w:rPr>
          <w:rFonts w:asciiTheme="minorHAnsi" w:hAnsiTheme="minorHAnsi"/>
          <w:i/>
          <w:spacing w:val="3"/>
          <w:sz w:val="20"/>
          <w:szCs w:val="20"/>
          <w:lang w:eastAsia="en-AU"/>
        </w:rPr>
        <w:t xml:space="preserve">Physeter </w:t>
      </w:r>
      <w:proofErr w:type="spellStart"/>
      <w:r w:rsidR="008D5492" w:rsidRPr="00274D1B">
        <w:rPr>
          <w:rFonts w:asciiTheme="minorHAnsi" w:hAnsiTheme="minorHAnsi"/>
          <w:i/>
          <w:spacing w:val="3"/>
          <w:sz w:val="20"/>
          <w:szCs w:val="20"/>
          <w:lang w:eastAsia="en-AU"/>
        </w:rPr>
        <w:t>macrocepahlues</w:t>
      </w:r>
      <w:proofErr w:type="spellEnd"/>
      <w:r w:rsidR="008D5492" w:rsidRPr="00274D1B">
        <w:rPr>
          <w:rFonts w:asciiTheme="minorHAnsi" w:eastAsia="Times New Roman" w:hAnsiTheme="minorHAnsi"/>
          <w:color w:val="000000"/>
          <w:sz w:val="20"/>
          <w:szCs w:val="20"/>
        </w:rPr>
        <w:t>))</w:t>
      </w:r>
      <w:r w:rsidRPr="00274D1B">
        <w:rPr>
          <w:rFonts w:asciiTheme="minorHAnsi" w:eastAsia="Times New Roman" w:hAnsiTheme="minorHAnsi"/>
          <w:color w:val="000000"/>
          <w:sz w:val="20"/>
          <w:szCs w:val="20"/>
        </w:rPr>
        <w:t>, and coral</w:t>
      </w:r>
      <w:r w:rsidR="008D5492" w:rsidRPr="00274D1B">
        <w:rPr>
          <w:rFonts w:asciiTheme="minorHAnsi" w:eastAsia="Times New Roman" w:hAnsiTheme="minorHAnsi"/>
          <w:color w:val="000000"/>
          <w:sz w:val="20"/>
          <w:szCs w:val="20"/>
        </w:rPr>
        <w:t xml:space="preserve"> (more than 60%)</w:t>
      </w:r>
      <w:r w:rsidRPr="00274D1B">
        <w:rPr>
          <w:rFonts w:asciiTheme="minorHAnsi" w:eastAsia="Times New Roman" w:hAnsiTheme="minorHAnsi"/>
          <w:color w:val="000000"/>
          <w:sz w:val="20"/>
          <w:szCs w:val="20"/>
        </w:rPr>
        <w:t>, seagrass and mangrove where they have been reduced, degraded or lost</w:t>
      </w:r>
      <w:r w:rsidR="005954A7" w:rsidRPr="00274D1B">
        <w:rPr>
          <w:rFonts w:asciiTheme="minorHAnsi" w:eastAsia="Times New Roman" w:hAnsiTheme="minorHAnsi"/>
          <w:color w:val="000000"/>
          <w:sz w:val="20"/>
          <w:szCs w:val="20"/>
        </w:rPr>
        <w:t>; the system will be better able to adapt to climate change as a result</w:t>
      </w:r>
      <w:r w:rsidR="002577D4" w:rsidRPr="00274D1B">
        <w:rPr>
          <w:rFonts w:asciiTheme="minorHAnsi" w:eastAsia="Times New Roman" w:hAnsiTheme="minorHAnsi"/>
          <w:color w:val="000000"/>
          <w:sz w:val="20"/>
          <w:szCs w:val="20"/>
        </w:rPr>
        <w:t>.</w:t>
      </w:r>
      <w:r w:rsidR="008D5492" w:rsidRPr="00274D1B">
        <w:rPr>
          <w:rFonts w:asciiTheme="minorHAnsi" w:eastAsia="Times New Roman" w:hAnsiTheme="minorHAnsi"/>
          <w:color w:val="000000"/>
          <w:sz w:val="20"/>
          <w:szCs w:val="20"/>
        </w:rPr>
        <w:t xml:space="preserve"> </w:t>
      </w:r>
    </w:p>
    <w:p w14:paraId="1AD1FD6B" w14:textId="77777777" w:rsidR="00271613" w:rsidRPr="00274D1B" w:rsidRDefault="005122EA" w:rsidP="001B70F7">
      <w:pPr>
        <w:numPr>
          <w:ilvl w:val="1"/>
          <w:numId w:val="7"/>
        </w:numPr>
        <w:spacing w:after="120"/>
        <w:rPr>
          <w:rFonts w:asciiTheme="minorHAnsi" w:hAnsiTheme="minorHAnsi"/>
          <w:sz w:val="20"/>
          <w:szCs w:val="20"/>
        </w:rPr>
      </w:pPr>
      <w:r w:rsidRPr="00274D1B">
        <w:rPr>
          <w:rFonts w:asciiTheme="minorHAnsi" w:hAnsiTheme="minorHAnsi"/>
          <w:color w:val="000000"/>
          <w:sz w:val="20"/>
          <w:szCs w:val="20"/>
          <w:lang w:val="en-ZA"/>
        </w:rPr>
        <w:t xml:space="preserve">A </w:t>
      </w:r>
      <w:r w:rsidR="00744B8F" w:rsidRPr="00274D1B">
        <w:rPr>
          <w:rFonts w:asciiTheme="minorHAnsi" w:hAnsiTheme="minorHAnsi"/>
          <w:color w:val="000000"/>
          <w:sz w:val="20"/>
          <w:szCs w:val="20"/>
          <w:lang w:val="en-ZA"/>
        </w:rPr>
        <w:t>Biodiversity Fund</w:t>
      </w:r>
      <w:r w:rsidRPr="00274D1B">
        <w:rPr>
          <w:rFonts w:asciiTheme="minorHAnsi" w:hAnsiTheme="minorHAnsi"/>
          <w:color w:val="000000"/>
          <w:sz w:val="20"/>
          <w:szCs w:val="20"/>
          <w:lang w:val="en-ZA"/>
        </w:rPr>
        <w:t xml:space="preserve"> is fully constituted, operationally functional, and strategically focused on delivering long-term funding to support the establishment and management of </w:t>
      </w:r>
      <w:r w:rsidR="00561571" w:rsidRPr="00274D1B">
        <w:rPr>
          <w:rFonts w:asciiTheme="minorHAnsi" w:hAnsiTheme="minorHAnsi"/>
          <w:color w:val="000000"/>
          <w:sz w:val="20"/>
          <w:szCs w:val="20"/>
          <w:lang w:val="en-ZA"/>
        </w:rPr>
        <w:t xml:space="preserve">the protected area </w:t>
      </w:r>
      <w:r w:rsidR="00045A3D" w:rsidRPr="00274D1B">
        <w:rPr>
          <w:rFonts w:asciiTheme="minorHAnsi" w:hAnsiTheme="minorHAnsi"/>
          <w:color w:val="000000"/>
          <w:sz w:val="20"/>
          <w:szCs w:val="20"/>
          <w:lang w:val="en-ZA"/>
        </w:rPr>
        <w:t>system</w:t>
      </w:r>
      <w:r w:rsidRPr="00274D1B">
        <w:rPr>
          <w:rFonts w:asciiTheme="minorHAnsi" w:hAnsiTheme="minorHAnsi"/>
          <w:color w:val="000000"/>
          <w:sz w:val="20"/>
          <w:szCs w:val="20"/>
          <w:lang w:val="en-ZA"/>
        </w:rPr>
        <w:t xml:space="preserve"> in PNG:</w:t>
      </w:r>
      <w:r w:rsidR="00E01350" w:rsidRPr="00274D1B">
        <w:rPr>
          <w:rFonts w:asciiTheme="minorHAnsi" w:hAnsiTheme="minorHAnsi"/>
          <w:color w:val="000000"/>
          <w:sz w:val="20"/>
          <w:szCs w:val="20"/>
          <w:lang w:val="en-ZA"/>
        </w:rPr>
        <w:t xml:space="preserve"> </w:t>
      </w:r>
      <w:proofErr w:type="spellStart"/>
      <w:r w:rsidR="00E01350" w:rsidRPr="00274D1B">
        <w:rPr>
          <w:rFonts w:asciiTheme="minorHAnsi" w:hAnsiTheme="minorHAnsi"/>
          <w:color w:val="000000"/>
          <w:sz w:val="20"/>
          <w:szCs w:val="20"/>
          <w:lang w:val="en-ZA"/>
        </w:rPr>
        <w:t>i</w:t>
      </w:r>
      <w:proofErr w:type="spellEnd"/>
      <w:r w:rsidR="00E01350" w:rsidRPr="00274D1B">
        <w:rPr>
          <w:rFonts w:asciiTheme="minorHAnsi" w:hAnsiTheme="minorHAnsi"/>
          <w:color w:val="000000"/>
          <w:sz w:val="20"/>
          <w:szCs w:val="20"/>
          <w:lang w:val="en-ZA"/>
        </w:rPr>
        <w:t xml:space="preserve">) </w:t>
      </w:r>
      <w:r w:rsidR="002727B5" w:rsidRPr="00274D1B">
        <w:rPr>
          <w:rFonts w:asciiTheme="minorHAnsi" w:hAnsiTheme="minorHAnsi"/>
          <w:color w:val="000000"/>
          <w:sz w:val="20"/>
          <w:szCs w:val="20"/>
          <w:lang w:val="en-ZA"/>
        </w:rPr>
        <w:t>t</w:t>
      </w:r>
      <w:r w:rsidRPr="00274D1B">
        <w:rPr>
          <w:rFonts w:asciiTheme="minorHAnsi" w:hAnsiTheme="minorHAnsi"/>
          <w:color w:val="000000"/>
          <w:sz w:val="20"/>
          <w:szCs w:val="20"/>
          <w:lang w:val="en-ZA"/>
        </w:rPr>
        <w:t>he total annual replenishment of the Biodiversity Fund from multiple recurrent income</w:t>
      </w:r>
      <w:r w:rsidR="002727B5" w:rsidRPr="00274D1B">
        <w:rPr>
          <w:rFonts w:asciiTheme="minorHAnsi" w:hAnsiTheme="minorHAnsi"/>
          <w:color w:val="000000"/>
          <w:sz w:val="20"/>
          <w:szCs w:val="20"/>
          <w:lang w:val="en-ZA"/>
        </w:rPr>
        <w:t xml:space="preserve"> sources reaches </w:t>
      </w:r>
      <w:r w:rsidR="00176B3F" w:rsidRPr="00274D1B">
        <w:rPr>
          <w:rFonts w:asciiTheme="minorHAnsi" w:hAnsiTheme="minorHAnsi"/>
          <w:color w:val="000000"/>
          <w:sz w:val="20"/>
          <w:szCs w:val="20"/>
          <w:lang w:val="en-ZA"/>
        </w:rPr>
        <w:t xml:space="preserve">at Year 4 </w:t>
      </w:r>
      <w:r w:rsidR="002727B5" w:rsidRPr="00274D1B">
        <w:rPr>
          <w:rFonts w:asciiTheme="minorHAnsi" w:hAnsiTheme="minorHAnsi"/>
          <w:color w:val="000000"/>
          <w:sz w:val="20"/>
          <w:szCs w:val="20"/>
          <w:lang w:val="en-ZA"/>
        </w:rPr>
        <w:t>more than US$</w:t>
      </w:r>
      <w:r w:rsidR="00561571" w:rsidRPr="00274D1B">
        <w:rPr>
          <w:rFonts w:asciiTheme="minorHAnsi" w:hAnsiTheme="minorHAnsi"/>
          <w:color w:val="000000"/>
          <w:sz w:val="20"/>
          <w:szCs w:val="20"/>
          <w:lang w:val="en-ZA"/>
        </w:rPr>
        <w:t>1.5</w:t>
      </w:r>
      <w:r w:rsidRPr="00274D1B">
        <w:rPr>
          <w:rFonts w:asciiTheme="minorHAnsi" w:hAnsiTheme="minorHAnsi"/>
          <w:color w:val="000000"/>
          <w:sz w:val="20"/>
          <w:szCs w:val="20"/>
          <w:lang w:val="en-ZA"/>
        </w:rPr>
        <w:t>m per annum; and</w:t>
      </w:r>
      <w:r w:rsidR="002727B5" w:rsidRPr="00274D1B">
        <w:rPr>
          <w:rFonts w:asciiTheme="minorHAnsi" w:hAnsiTheme="minorHAnsi"/>
          <w:sz w:val="20"/>
          <w:szCs w:val="20"/>
        </w:rPr>
        <w:t xml:space="preserve"> ii) t</w:t>
      </w:r>
      <w:r w:rsidRPr="00274D1B">
        <w:rPr>
          <w:rFonts w:asciiTheme="minorHAnsi" w:hAnsiTheme="minorHAnsi"/>
          <w:color w:val="000000"/>
          <w:sz w:val="20"/>
          <w:szCs w:val="20"/>
          <w:lang w:val="en-ZA"/>
        </w:rPr>
        <w:t xml:space="preserve">he sinking portion of the </w:t>
      </w:r>
      <w:r w:rsidR="00744B8F" w:rsidRPr="00274D1B">
        <w:rPr>
          <w:rFonts w:asciiTheme="minorHAnsi" w:hAnsiTheme="minorHAnsi"/>
          <w:color w:val="000000"/>
          <w:sz w:val="20"/>
          <w:szCs w:val="20"/>
          <w:lang w:val="en-ZA"/>
        </w:rPr>
        <w:t>Biodiversity Fund</w:t>
      </w:r>
      <w:r w:rsidR="00180AC1" w:rsidRPr="00274D1B">
        <w:rPr>
          <w:rFonts w:asciiTheme="minorHAnsi" w:hAnsiTheme="minorHAnsi"/>
          <w:color w:val="000000"/>
          <w:sz w:val="20"/>
          <w:szCs w:val="20"/>
          <w:lang w:val="en-ZA"/>
        </w:rPr>
        <w:t xml:space="preserve"> attracts at least US$</w:t>
      </w:r>
      <w:r w:rsidR="00561571" w:rsidRPr="00274D1B">
        <w:rPr>
          <w:rFonts w:asciiTheme="minorHAnsi" w:hAnsiTheme="minorHAnsi"/>
          <w:color w:val="000000"/>
          <w:sz w:val="20"/>
          <w:szCs w:val="20"/>
          <w:lang w:val="en-ZA"/>
        </w:rPr>
        <w:t>12</w:t>
      </w:r>
      <w:r w:rsidRPr="00274D1B">
        <w:rPr>
          <w:rFonts w:asciiTheme="minorHAnsi" w:hAnsiTheme="minorHAnsi"/>
          <w:color w:val="000000"/>
          <w:sz w:val="20"/>
          <w:szCs w:val="20"/>
          <w:lang w:val="en-ZA"/>
        </w:rPr>
        <w:t>m for earmarked project-based grants.</w:t>
      </w:r>
    </w:p>
    <w:p w14:paraId="04F3B742" w14:textId="77777777" w:rsidR="00392604" w:rsidRPr="00274D1B" w:rsidRDefault="00392604" w:rsidP="001B70F7">
      <w:pPr>
        <w:numPr>
          <w:ilvl w:val="1"/>
          <w:numId w:val="7"/>
        </w:numPr>
        <w:spacing w:after="120"/>
        <w:rPr>
          <w:rFonts w:asciiTheme="minorHAnsi" w:hAnsiTheme="minorHAnsi"/>
          <w:sz w:val="20"/>
          <w:szCs w:val="20"/>
        </w:rPr>
      </w:pPr>
      <w:r w:rsidRPr="00274D1B">
        <w:rPr>
          <w:rFonts w:asciiTheme="minorHAnsi" w:hAnsiTheme="minorHAnsi"/>
          <w:color w:val="000000"/>
          <w:sz w:val="20"/>
          <w:szCs w:val="20"/>
          <w:lang w:val="en-ZA"/>
        </w:rPr>
        <w:t xml:space="preserve">The Financial sustainability of the PA system in PNG increased from the baseline of </w:t>
      </w:r>
      <w:r w:rsidR="005705F4" w:rsidRPr="00274D1B">
        <w:rPr>
          <w:rFonts w:asciiTheme="minorHAnsi" w:hAnsiTheme="minorHAnsi"/>
          <w:color w:val="000000"/>
          <w:sz w:val="20"/>
          <w:szCs w:val="20"/>
          <w:lang w:val="en-ZA"/>
        </w:rPr>
        <w:t>9</w:t>
      </w:r>
      <w:r w:rsidRPr="00274D1B">
        <w:rPr>
          <w:rFonts w:asciiTheme="minorHAnsi" w:hAnsiTheme="minorHAnsi"/>
          <w:color w:val="000000"/>
          <w:sz w:val="20"/>
          <w:szCs w:val="20"/>
          <w:lang w:val="en-ZA"/>
        </w:rPr>
        <w:t xml:space="preserve">% to </w:t>
      </w:r>
      <w:r w:rsidR="005705F4" w:rsidRPr="00274D1B">
        <w:rPr>
          <w:rFonts w:asciiTheme="minorHAnsi" w:hAnsiTheme="minorHAnsi"/>
          <w:color w:val="000000"/>
          <w:sz w:val="20"/>
          <w:szCs w:val="20"/>
          <w:lang w:val="en-ZA"/>
        </w:rPr>
        <w:t>58</w:t>
      </w:r>
      <w:r w:rsidRPr="00274D1B">
        <w:rPr>
          <w:rFonts w:asciiTheme="minorHAnsi" w:hAnsiTheme="minorHAnsi"/>
          <w:color w:val="000000"/>
          <w:sz w:val="20"/>
          <w:szCs w:val="20"/>
          <w:lang w:val="en-ZA"/>
        </w:rPr>
        <w:t>%</w:t>
      </w:r>
      <w:r w:rsidR="00FB1081" w:rsidRPr="00274D1B">
        <w:rPr>
          <w:rFonts w:asciiTheme="minorHAnsi" w:hAnsiTheme="minorHAnsi"/>
          <w:color w:val="000000"/>
          <w:sz w:val="20"/>
          <w:szCs w:val="20"/>
          <w:lang w:val="en-ZA"/>
        </w:rPr>
        <w:t xml:space="preserve"> (derive</w:t>
      </w:r>
      <w:r w:rsidR="005705F4" w:rsidRPr="00274D1B">
        <w:rPr>
          <w:rFonts w:asciiTheme="minorHAnsi" w:hAnsiTheme="minorHAnsi"/>
          <w:color w:val="000000"/>
          <w:sz w:val="20"/>
          <w:szCs w:val="20"/>
          <w:lang w:val="en-ZA"/>
        </w:rPr>
        <w:t>d from the Obj. 1. Section III Part III of the Financial Scorecard)</w:t>
      </w:r>
      <w:r w:rsidRPr="00274D1B">
        <w:rPr>
          <w:rFonts w:asciiTheme="minorHAnsi" w:hAnsiTheme="minorHAnsi"/>
          <w:color w:val="000000"/>
          <w:sz w:val="20"/>
          <w:szCs w:val="20"/>
          <w:lang w:val="en-ZA"/>
        </w:rPr>
        <w:t>.</w:t>
      </w:r>
    </w:p>
    <w:p w14:paraId="14CA1A19" w14:textId="77777777" w:rsidR="00271613" w:rsidRPr="00274D1B" w:rsidRDefault="005122EA" w:rsidP="001B70F7">
      <w:pPr>
        <w:numPr>
          <w:ilvl w:val="1"/>
          <w:numId w:val="7"/>
        </w:numPr>
        <w:spacing w:after="120"/>
        <w:rPr>
          <w:rFonts w:asciiTheme="minorHAnsi" w:hAnsiTheme="minorHAnsi"/>
          <w:sz w:val="20"/>
          <w:szCs w:val="20"/>
        </w:rPr>
      </w:pPr>
      <w:r w:rsidRPr="00274D1B">
        <w:rPr>
          <w:rFonts w:asciiTheme="minorHAnsi" w:hAnsiTheme="minorHAnsi"/>
          <w:color w:val="000000"/>
          <w:sz w:val="20"/>
          <w:szCs w:val="20"/>
        </w:rPr>
        <w:t>The</w:t>
      </w:r>
      <w:r w:rsidR="00E01350" w:rsidRPr="00274D1B">
        <w:rPr>
          <w:rFonts w:asciiTheme="minorHAnsi" w:hAnsiTheme="minorHAnsi"/>
          <w:color w:val="000000"/>
          <w:sz w:val="20"/>
          <w:szCs w:val="20"/>
        </w:rPr>
        <w:t xml:space="preserve"> average METT scores</w:t>
      </w:r>
      <w:r w:rsidR="00D3344B" w:rsidRPr="00274D1B">
        <w:rPr>
          <w:rStyle w:val="FootnoteReference"/>
          <w:rFonts w:asciiTheme="minorHAnsi" w:hAnsiTheme="minorHAnsi"/>
          <w:color w:val="000000"/>
          <w:sz w:val="20"/>
          <w:szCs w:val="20"/>
        </w:rPr>
        <w:footnoteReference w:id="58"/>
      </w:r>
      <w:r w:rsidR="00E01350" w:rsidRPr="00274D1B">
        <w:rPr>
          <w:rFonts w:asciiTheme="minorHAnsi" w:hAnsiTheme="minorHAnsi"/>
          <w:color w:val="000000"/>
          <w:sz w:val="20"/>
          <w:szCs w:val="20"/>
        </w:rPr>
        <w:t xml:space="preserve"> of the three</w:t>
      </w:r>
      <w:r w:rsidRPr="00274D1B">
        <w:rPr>
          <w:rFonts w:asciiTheme="minorHAnsi" w:hAnsiTheme="minorHAnsi"/>
          <w:color w:val="000000"/>
          <w:sz w:val="20"/>
          <w:szCs w:val="20"/>
        </w:rPr>
        <w:t xml:space="preserve"> new designated protect</w:t>
      </w:r>
      <w:r w:rsidR="00D166F1" w:rsidRPr="00274D1B">
        <w:rPr>
          <w:rFonts w:asciiTheme="minorHAnsi" w:hAnsiTheme="minorHAnsi"/>
          <w:color w:val="000000"/>
          <w:sz w:val="20"/>
          <w:szCs w:val="20"/>
        </w:rPr>
        <w:t>ed areas increase to at least 20</w:t>
      </w:r>
      <w:r w:rsidRPr="00274D1B">
        <w:rPr>
          <w:rFonts w:asciiTheme="minorHAnsi" w:hAnsiTheme="minorHAnsi"/>
          <w:color w:val="000000"/>
          <w:sz w:val="20"/>
          <w:szCs w:val="20"/>
        </w:rPr>
        <w:t>% higher than the baseline; and</w:t>
      </w:r>
    </w:p>
    <w:p w14:paraId="2857F09F" w14:textId="77777777" w:rsidR="005122EA" w:rsidRPr="000646BE" w:rsidRDefault="005122EA" w:rsidP="001B70F7">
      <w:pPr>
        <w:numPr>
          <w:ilvl w:val="1"/>
          <w:numId w:val="7"/>
        </w:numPr>
        <w:spacing w:after="120"/>
        <w:rPr>
          <w:rFonts w:asciiTheme="minorHAnsi" w:hAnsiTheme="minorHAnsi"/>
          <w:sz w:val="20"/>
          <w:szCs w:val="20"/>
        </w:rPr>
      </w:pPr>
      <w:r w:rsidRPr="00274D1B">
        <w:rPr>
          <w:rFonts w:asciiTheme="minorHAnsi" w:hAnsiTheme="minorHAnsi"/>
          <w:bCs/>
          <w:color w:val="000000"/>
          <w:sz w:val="20"/>
          <w:szCs w:val="20"/>
          <w:lang w:val="en-ZA"/>
        </w:rPr>
        <w:t xml:space="preserve">The number of individuals [of whom </w:t>
      </w:r>
      <w:r w:rsidR="00096015" w:rsidRPr="00274D1B">
        <w:rPr>
          <w:rFonts w:asciiTheme="minorHAnsi" w:hAnsiTheme="minorHAnsi"/>
          <w:bCs/>
          <w:color w:val="000000"/>
          <w:sz w:val="20"/>
          <w:szCs w:val="20"/>
          <w:lang w:val="en-ZA"/>
        </w:rPr>
        <w:t>65%</w:t>
      </w:r>
      <w:r w:rsidR="00E9686A" w:rsidRPr="00274D1B">
        <w:rPr>
          <w:rFonts w:asciiTheme="minorHAnsi" w:hAnsiTheme="minorHAnsi"/>
          <w:bCs/>
          <w:color w:val="000000"/>
          <w:sz w:val="20"/>
          <w:szCs w:val="20"/>
          <w:lang w:val="en-ZA"/>
        </w:rPr>
        <w:t xml:space="preserve"> </w:t>
      </w:r>
      <w:r w:rsidRPr="00274D1B">
        <w:rPr>
          <w:rFonts w:asciiTheme="minorHAnsi" w:hAnsiTheme="minorHAnsi"/>
          <w:bCs/>
          <w:color w:val="000000"/>
          <w:sz w:val="20"/>
          <w:szCs w:val="20"/>
          <w:lang w:val="en-ZA"/>
        </w:rPr>
        <w:t>are women</w:t>
      </w:r>
      <w:r w:rsidR="00096015" w:rsidRPr="00274D1B">
        <w:rPr>
          <w:rFonts w:asciiTheme="minorHAnsi" w:hAnsiTheme="minorHAnsi"/>
          <w:bCs/>
          <w:color w:val="000000"/>
          <w:sz w:val="20"/>
          <w:szCs w:val="20"/>
          <w:lang w:val="en-ZA"/>
        </w:rPr>
        <w:t xml:space="preserve"> and youth</w:t>
      </w:r>
      <w:r w:rsidRPr="00274D1B">
        <w:rPr>
          <w:rFonts w:asciiTheme="minorHAnsi" w:hAnsiTheme="minorHAnsi"/>
          <w:bCs/>
          <w:color w:val="000000"/>
          <w:sz w:val="20"/>
          <w:szCs w:val="20"/>
          <w:lang w:val="en-ZA"/>
        </w:rPr>
        <w:t>] living in rural villages in and around PAs who directly benefit from the Biodiversity Fund e</w:t>
      </w:r>
      <w:r w:rsidR="004722B8" w:rsidRPr="00274D1B">
        <w:rPr>
          <w:rFonts w:asciiTheme="minorHAnsi" w:hAnsiTheme="minorHAnsi"/>
          <w:bCs/>
          <w:color w:val="000000"/>
          <w:sz w:val="20"/>
          <w:szCs w:val="20"/>
          <w:lang w:val="en-ZA"/>
        </w:rPr>
        <w:t>xceeds a cumulative total of 1,2</w:t>
      </w:r>
      <w:r w:rsidRPr="00274D1B">
        <w:rPr>
          <w:rFonts w:asciiTheme="minorHAnsi" w:hAnsiTheme="minorHAnsi"/>
          <w:bCs/>
          <w:color w:val="000000"/>
          <w:sz w:val="20"/>
          <w:szCs w:val="20"/>
          <w:lang w:val="en-ZA"/>
        </w:rPr>
        <w:t>00</w:t>
      </w:r>
      <w:r w:rsidR="004722B8" w:rsidRPr="00274D1B">
        <w:rPr>
          <w:rFonts w:asciiTheme="minorHAnsi" w:hAnsiTheme="minorHAnsi"/>
          <w:bCs/>
          <w:color w:val="000000"/>
          <w:sz w:val="20"/>
          <w:szCs w:val="20"/>
          <w:lang w:val="en-ZA"/>
        </w:rPr>
        <w:t xml:space="preserve"> [78</w:t>
      </w:r>
      <w:r w:rsidRPr="00274D1B">
        <w:rPr>
          <w:rFonts w:asciiTheme="minorHAnsi" w:hAnsiTheme="minorHAnsi"/>
          <w:bCs/>
          <w:color w:val="000000"/>
          <w:sz w:val="20"/>
          <w:szCs w:val="20"/>
          <w:lang w:val="en-ZA"/>
        </w:rPr>
        <w:t>0</w:t>
      </w:r>
      <w:r w:rsidR="004722B8" w:rsidRPr="00274D1B">
        <w:rPr>
          <w:rFonts w:asciiTheme="minorHAnsi" w:hAnsiTheme="minorHAnsi"/>
          <w:bCs/>
          <w:color w:val="000000"/>
          <w:sz w:val="20"/>
          <w:szCs w:val="20"/>
          <w:lang w:val="en-ZA"/>
        </w:rPr>
        <w:t xml:space="preserve"> of whom are women and youth</w:t>
      </w:r>
      <w:r w:rsidRPr="00274D1B">
        <w:rPr>
          <w:rFonts w:asciiTheme="minorHAnsi" w:hAnsiTheme="minorHAnsi"/>
          <w:bCs/>
          <w:color w:val="000000"/>
          <w:sz w:val="20"/>
          <w:szCs w:val="20"/>
          <w:lang w:val="en-ZA"/>
        </w:rPr>
        <w:t>] by EOP</w:t>
      </w:r>
      <w:r w:rsidR="00404790" w:rsidRPr="000646BE">
        <w:rPr>
          <w:rFonts w:asciiTheme="minorHAnsi" w:hAnsiTheme="minorHAnsi"/>
          <w:bCs/>
          <w:color w:val="000000"/>
          <w:sz w:val="20"/>
          <w:szCs w:val="20"/>
          <w:lang w:val="en-ZA"/>
        </w:rPr>
        <w:t>; improved socio-economic status allows people to adapt to climate change</w:t>
      </w:r>
      <w:r w:rsidR="002577D4" w:rsidRPr="000646BE">
        <w:rPr>
          <w:rFonts w:asciiTheme="minorHAnsi" w:hAnsiTheme="minorHAnsi"/>
          <w:bCs/>
          <w:color w:val="000000"/>
          <w:sz w:val="20"/>
          <w:szCs w:val="20"/>
          <w:lang w:val="en-ZA"/>
        </w:rPr>
        <w:t>.</w:t>
      </w:r>
    </w:p>
    <w:p w14:paraId="50B6DECD" w14:textId="77777777" w:rsidR="0056458B" w:rsidRPr="000646BE" w:rsidRDefault="008C0411"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The</w:t>
      </w:r>
      <w:r w:rsidR="00F2754C" w:rsidRPr="00987695">
        <w:rPr>
          <w:rFonts w:asciiTheme="minorHAnsi" w:hAnsiTheme="minorHAnsi"/>
          <w:sz w:val="20"/>
          <w:szCs w:val="20"/>
        </w:rPr>
        <w:t xml:space="preserve"> project will contribute </w:t>
      </w:r>
      <w:proofErr w:type="gramStart"/>
      <w:r w:rsidR="00F2754C" w:rsidRPr="00987695">
        <w:rPr>
          <w:rFonts w:asciiTheme="minorHAnsi" w:hAnsiTheme="minorHAnsi"/>
          <w:sz w:val="20"/>
          <w:szCs w:val="20"/>
        </w:rPr>
        <w:t>in</w:t>
      </w:r>
      <w:proofErr w:type="gramEnd"/>
      <w:r w:rsidR="00F2754C" w:rsidRPr="00987695">
        <w:rPr>
          <w:rFonts w:asciiTheme="minorHAnsi" w:hAnsiTheme="minorHAnsi"/>
          <w:sz w:val="20"/>
          <w:szCs w:val="20"/>
        </w:rPr>
        <w:t xml:space="preserve"> the mid-term</w:t>
      </w:r>
      <w:r w:rsidR="00A8189C" w:rsidRPr="00987695">
        <w:rPr>
          <w:rFonts w:asciiTheme="minorHAnsi" w:hAnsiTheme="minorHAnsi"/>
          <w:sz w:val="20"/>
          <w:szCs w:val="20"/>
        </w:rPr>
        <w:t xml:space="preserve"> (5-10 years) to the above long-term impacts by reducing threats to ecosystems (depicted as midterm impacts in the Theory of Change): </w:t>
      </w:r>
      <w:r w:rsidR="002577D4">
        <w:rPr>
          <w:rFonts w:asciiTheme="minorHAnsi" w:hAnsiTheme="minorHAnsi"/>
          <w:sz w:val="20"/>
          <w:szCs w:val="20"/>
        </w:rPr>
        <w:t>Increased and more sustainable f</w:t>
      </w:r>
      <w:r w:rsidRPr="00987695">
        <w:rPr>
          <w:rFonts w:asciiTheme="minorHAnsi" w:hAnsiTheme="minorHAnsi"/>
          <w:sz w:val="20"/>
          <w:szCs w:val="20"/>
        </w:rPr>
        <w:t>inancing</w:t>
      </w:r>
      <w:r w:rsidR="002577D4">
        <w:rPr>
          <w:rFonts w:asciiTheme="minorHAnsi" w:hAnsiTheme="minorHAnsi"/>
          <w:sz w:val="20"/>
          <w:szCs w:val="20"/>
        </w:rPr>
        <w:t>, decreased u</w:t>
      </w:r>
      <w:r w:rsidR="00F2754C" w:rsidRPr="00987695">
        <w:rPr>
          <w:rFonts w:asciiTheme="minorHAnsi" w:hAnsiTheme="minorHAnsi"/>
          <w:sz w:val="20"/>
          <w:szCs w:val="20"/>
        </w:rPr>
        <w:t>nsusta</w:t>
      </w:r>
      <w:r w:rsidR="002577D4">
        <w:rPr>
          <w:rFonts w:asciiTheme="minorHAnsi" w:hAnsiTheme="minorHAnsi"/>
          <w:sz w:val="20"/>
          <w:szCs w:val="20"/>
        </w:rPr>
        <w:t>inable use of natural r</w:t>
      </w:r>
      <w:r w:rsidRPr="00987695">
        <w:rPr>
          <w:rFonts w:asciiTheme="minorHAnsi" w:hAnsiTheme="minorHAnsi"/>
          <w:sz w:val="20"/>
          <w:szCs w:val="20"/>
        </w:rPr>
        <w:t>esources</w:t>
      </w:r>
      <w:r w:rsidR="00F2754C" w:rsidRPr="00987695">
        <w:rPr>
          <w:rFonts w:asciiTheme="minorHAnsi" w:hAnsiTheme="minorHAnsi"/>
          <w:sz w:val="20"/>
          <w:szCs w:val="20"/>
        </w:rPr>
        <w:t xml:space="preserve">.  Threat reduction will, in run, be achieved through the following </w:t>
      </w:r>
      <w:r w:rsidR="00F2754C" w:rsidRPr="000646BE">
        <w:rPr>
          <w:rFonts w:asciiTheme="minorHAnsi" w:hAnsiTheme="minorHAnsi"/>
          <w:sz w:val="20"/>
          <w:szCs w:val="20"/>
        </w:rPr>
        <w:t>objective level outcomes:</w:t>
      </w:r>
    </w:p>
    <w:p w14:paraId="128E2C8D" w14:textId="77777777" w:rsidR="00CA4493" w:rsidRPr="000646BE" w:rsidRDefault="00F2754C" w:rsidP="00535D0C">
      <w:pPr>
        <w:numPr>
          <w:ilvl w:val="1"/>
          <w:numId w:val="7"/>
        </w:numPr>
        <w:spacing w:after="120"/>
        <w:rPr>
          <w:rFonts w:asciiTheme="minorHAnsi" w:hAnsiTheme="minorHAnsi"/>
          <w:sz w:val="20"/>
          <w:szCs w:val="20"/>
        </w:rPr>
      </w:pPr>
      <w:r w:rsidRPr="000646BE">
        <w:rPr>
          <w:rFonts w:asciiTheme="minorHAnsi" w:hAnsiTheme="minorHAnsi" w:cs="Calibri"/>
          <w:sz w:val="20"/>
          <w:szCs w:val="20"/>
        </w:rPr>
        <w:t xml:space="preserve">Improved protection of key ecosystems (EOP target: significant increases in management effectiveness in the </w:t>
      </w:r>
      <w:r w:rsidR="0056458B" w:rsidRPr="000646BE">
        <w:rPr>
          <w:rFonts w:asciiTheme="minorHAnsi" w:hAnsiTheme="minorHAnsi" w:cs="Calibri"/>
          <w:sz w:val="20"/>
          <w:szCs w:val="20"/>
        </w:rPr>
        <w:t>three</w:t>
      </w:r>
      <w:r w:rsidRPr="000646BE">
        <w:rPr>
          <w:rFonts w:asciiTheme="minorHAnsi" w:hAnsiTheme="minorHAnsi" w:cs="Calibri"/>
          <w:sz w:val="20"/>
          <w:szCs w:val="20"/>
        </w:rPr>
        <w:t xml:space="preserve"> selected pilot PAs as measured using the </w:t>
      </w:r>
      <w:r w:rsidR="00DD5FEF" w:rsidRPr="000646BE">
        <w:rPr>
          <w:rFonts w:asciiTheme="minorHAnsi" w:hAnsiTheme="minorHAnsi" w:cs="Calibri"/>
          <w:sz w:val="20"/>
          <w:szCs w:val="20"/>
        </w:rPr>
        <w:t>(proposed adaption of the)</w:t>
      </w:r>
      <w:r w:rsidR="0056458B" w:rsidRPr="000646BE">
        <w:rPr>
          <w:rFonts w:asciiTheme="minorHAnsi" w:hAnsiTheme="minorHAnsi" w:cs="Calibri"/>
          <w:sz w:val="20"/>
          <w:szCs w:val="20"/>
        </w:rPr>
        <w:t xml:space="preserve"> </w:t>
      </w:r>
      <w:r w:rsidR="00AD1792" w:rsidRPr="000646BE">
        <w:rPr>
          <w:rFonts w:asciiTheme="minorHAnsi" w:hAnsiTheme="minorHAnsi" w:cs="Calibri"/>
          <w:sz w:val="20"/>
          <w:szCs w:val="20"/>
        </w:rPr>
        <w:t xml:space="preserve">METT </w:t>
      </w:r>
      <w:r w:rsidR="00EE6DDC" w:rsidRPr="000646BE">
        <w:rPr>
          <w:rFonts w:asciiTheme="minorHAnsi" w:hAnsiTheme="minorHAnsi" w:cs="Calibri"/>
          <w:sz w:val="20"/>
          <w:szCs w:val="20"/>
        </w:rPr>
        <w:t>(see Annex H</w:t>
      </w:r>
      <w:r w:rsidR="00DD5FEF" w:rsidRPr="000646BE">
        <w:rPr>
          <w:rFonts w:asciiTheme="minorHAnsi" w:hAnsiTheme="minorHAnsi" w:cs="Calibri"/>
          <w:sz w:val="20"/>
          <w:szCs w:val="20"/>
        </w:rPr>
        <w:t xml:space="preserve">) </w:t>
      </w:r>
      <w:r w:rsidR="00AD1792" w:rsidRPr="000646BE">
        <w:rPr>
          <w:rFonts w:asciiTheme="minorHAnsi" w:hAnsiTheme="minorHAnsi" w:cs="Calibri"/>
          <w:sz w:val="20"/>
          <w:szCs w:val="20"/>
        </w:rPr>
        <w:t>from the</w:t>
      </w:r>
      <w:r w:rsidRPr="000646BE">
        <w:rPr>
          <w:rFonts w:asciiTheme="minorHAnsi" w:hAnsiTheme="minorHAnsi" w:cs="Calibri"/>
          <w:sz w:val="20"/>
          <w:szCs w:val="20"/>
        </w:rPr>
        <w:t xml:space="preserve"> baseline; and </w:t>
      </w:r>
      <w:r w:rsidR="00137119" w:rsidRPr="000646BE">
        <w:rPr>
          <w:rFonts w:asciiTheme="minorHAnsi" w:hAnsiTheme="minorHAnsi" w:cs="Calibri"/>
          <w:sz w:val="20"/>
          <w:szCs w:val="20"/>
        </w:rPr>
        <w:t xml:space="preserve">over 1.5 million </w:t>
      </w:r>
      <w:r w:rsidRPr="000646BE">
        <w:rPr>
          <w:rFonts w:asciiTheme="minorHAnsi" w:hAnsiTheme="minorHAnsi" w:cs="Calibri"/>
          <w:sz w:val="20"/>
          <w:szCs w:val="20"/>
        </w:rPr>
        <w:t xml:space="preserve">ha of </w:t>
      </w:r>
      <w:r w:rsidR="0056458B" w:rsidRPr="000646BE">
        <w:rPr>
          <w:rFonts w:asciiTheme="minorHAnsi" w:hAnsiTheme="minorHAnsi" w:cs="Calibri"/>
          <w:sz w:val="20"/>
          <w:szCs w:val="20"/>
        </w:rPr>
        <w:t xml:space="preserve">terrestrial </w:t>
      </w:r>
      <w:r w:rsidR="007A6D2B" w:rsidRPr="000646BE">
        <w:rPr>
          <w:rFonts w:asciiTheme="minorHAnsi" w:hAnsiTheme="minorHAnsi" w:cs="Calibri"/>
          <w:sz w:val="20"/>
          <w:szCs w:val="20"/>
        </w:rPr>
        <w:t xml:space="preserve">(Sepik Wetlands and Mt Wilhelm) </w:t>
      </w:r>
      <w:r w:rsidR="0056458B" w:rsidRPr="000646BE">
        <w:rPr>
          <w:rFonts w:asciiTheme="minorHAnsi" w:hAnsiTheme="minorHAnsi" w:cs="Calibri"/>
          <w:sz w:val="20"/>
          <w:szCs w:val="20"/>
        </w:rPr>
        <w:t xml:space="preserve">and </w:t>
      </w:r>
      <w:r w:rsidR="00137119" w:rsidRPr="000646BE">
        <w:rPr>
          <w:rFonts w:asciiTheme="minorHAnsi" w:hAnsiTheme="minorHAnsi" w:cs="Calibri"/>
          <w:sz w:val="20"/>
          <w:szCs w:val="20"/>
        </w:rPr>
        <w:t xml:space="preserve">over 1.33 million ha of </w:t>
      </w:r>
      <w:r w:rsidR="0056458B" w:rsidRPr="000646BE">
        <w:rPr>
          <w:rFonts w:asciiTheme="minorHAnsi" w:hAnsiTheme="minorHAnsi" w:cs="Calibri"/>
          <w:sz w:val="20"/>
          <w:szCs w:val="20"/>
        </w:rPr>
        <w:t xml:space="preserve">marine </w:t>
      </w:r>
      <w:r w:rsidRPr="000646BE">
        <w:rPr>
          <w:rFonts w:asciiTheme="minorHAnsi" w:hAnsiTheme="minorHAnsi" w:cs="Calibri"/>
          <w:sz w:val="20"/>
          <w:szCs w:val="20"/>
        </w:rPr>
        <w:t xml:space="preserve">habitat </w:t>
      </w:r>
      <w:r w:rsidR="007A6D2B" w:rsidRPr="000646BE">
        <w:rPr>
          <w:rFonts w:asciiTheme="minorHAnsi" w:hAnsiTheme="minorHAnsi" w:cs="Calibri"/>
          <w:sz w:val="20"/>
          <w:szCs w:val="20"/>
        </w:rPr>
        <w:t xml:space="preserve">(Kimbe Bay) </w:t>
      </w:r>
      <w:r w:rsidRPr="000646BE">
        <w:rPr>
          <w:rFonts w:asciiTheme="minorHAnsi" w:hAnsiTheme="minorHAnsi" w:cs="Calibri"/>
          <w:sz w:val="20"/>
          <w:szCs w:val="20"/>
        </w:rPr>
        <w:t>under improv</w:t>
      </w:r>
      <w:r w:rsidR="00535D0C" w:rsidRPr="000646BE">
        <w:rPr>
          <w:rFonts w:asciiTheme="minorHAnsi" w:hAnsiTheme="minorHAnsi" w:cs="Calibri"/>
          <w:sz w:val="20"/>
          <w:szCs w:val="20"/>
        </w:rPr>
        <w:t xml:space="preserve">ed natural resource management) – equating to </w:t>
      </w:r>
      <w:r w:rsidR="007A6D2B" w:rsidRPr="000646BE">
        <w:rPr>
          <w:rFonts w:asciiTheme="minorHAnsi" w:hAnsiTheme="minorHAnsi" w:cs="Calibri"/>
          <w:sz w:val="20"/>
          <w:szCs w:val="20"/>
        </w:rPr>
        <w:t>i</w:t>
      </w:r>
      <w:r w:rsidR="00D35BA6" w:rsidRPr="000646BE">
        <w:rPr>
          <w:rFonts w:asciiTheme="minorHAnsi" w:hAnsiTheme="minorHAnsi"/>
          <w:sz w:val="20"/>
          <w:szCs w:val="20"/>
        </w:rPr>
        <w:t xml:space="preserve">ncreased PA coverage </w:t>
      </w:r>
      <w:r w:rsidR="00CA4493" w:rsidRPr="000646BE">
        <w:rPr>
          <w:rFonts w:asciiTheme="minorHAnsi" w:hAnsiTheme="minorHAnsi"/>
          <w:sz w:val="20"/>
          <w:szCs w:val="20"/>
        </w:rPr>
        <w:t>(</w:t>
      </w:r>
      <w:r w:rsidR="00713811" w:rsidRPr="000646BE">
        <w:rPr>
          <w:rFonts w:asciiTheme="minorHAnsi" w:hAnsiTheme="minorHAnsi"/>
          <w:sz w:val="20"/>
          <w:szCs w:val="20"/>
        </w:rPr>
        <w:t>2.83 million ha</w:t>
      </w:r>
      <w:r w:rsidR="00CA4493" w:rsidRPr="000646BE">
        <w:rPr>
          <w:rFonts w:asciiTheme="minorHAnsi" w:hAnsiTheme="minorHAnsi"/>
          <w:sz w:val="20"/>
          <w:szCs w:val="20"/>
        </w:rPr>
        <w:t>)</w:t>
      </w:r>
      <w:r w:rsidR="00637ED3" w:rsidRPr="000646BE">
        <w:rPr>
          <w:rFonts w:asciiTheme="minorHAnsi" w:hAnsiTheme="minorHAnsi"/>
          <w:sz w:val="20"/>
          <w:szCs w:val="20"/>
        </w:rPr>
        <w:t xml:space="preserve">; </w:t>
      </w:r>
      <w:r w:rsidR="005A1BEA" w:rsidRPr="000646BE">
        <w:rPr>
          <w:rFonts w:asciiTheme="minorHAnsi" w:hAnsiTheme="minorHAnsi"/>
          <w:sz w:val="20"/>
          <w:szCs w:val="20"/>
        </w:rPr>
        <w:t>overall improved ability to adapt to climate change</w:t>
      </w:r>
    </w:p>
    <w:p w14:paraId="734FDB09" w14:textId="77777777" w:rsidR="00D35BA6" w:rsidRPr="00987695" w:rsidRDefault="00191B31" w:rsidP="001B70F7">
      <w:pPr>
        <w:numPr>
          <w:ilvl w:val="1"/>
          <w:numId w:val="7"/>
        </w:numPr>
        <w:spacing w:after="120"/>
        <w:rPr>
          <w:rFonts w:asciiTheme="minorHAnsi" w:hAnsiTheme="minorHAnsi"/>
          <w:sz w:val="20"/>
          <w:szCs w:val="20"/>
        </w:rPr>
      </w:pPr>
      <w:r w:rsidRPr="00987695">
        <w:rPr>
          <w:rFonts w:asciiTheme="minorHAnsi" w:hAnsiTheme="minorHAnsi"/>
          <w:sz w:val="20"/>
          <w:szCs w:val="20"/>
        </w:rPr>
        <w:t>Demonstrable i</w:t>
      </w:r>
      <w:r w:rsidR="00CA4493" w:rsidRPr="00987695">
        <w:rPr>
          <w:rFonts w:asciiTheme="minorHAnsi" w:hAnsiTheme="minorHAnsi"/>
          <w:sz w:val="20"/>
          <w:szCs w:val="20"/>
        </w:rPr>
        <w:t>mplementation of the PA Policy and regulations, and the PA Bill (once enacted)</w:t>
      </w:r>
    </w:p>
    <w:p w14:paraId="5992E2DA" w14:textId="77777777" w:rsidR="00191B31" w:rsidRPr="00987695" w:rsidRDefault="00102018" w:rsidP="001B70F7">
      <w:pPr>
        <w:numPr>
          <w:ilvl w:val="1"/>
          <w:numId w:val="7"/>
        </w:numPr>
        <w:spacing w:after="120"/>
        <w:rPr>
          <w:rFonts w:asciiTheme="minorHAnsi" w:hAnsiTheme="minorHAnsi"/>
          <w:sz w:val="20"/>
          <w:szCs w:val="20"/>
        </w:rPr>
      </w:pPr>
      <w:r w:rsidRPr="00987695">
        <w:rPr>
          <w:rFonts w:asciiTheme="minorHAnsi" w:hAnsiTheme="minorHAnsi"/>
          <w:sz w:val="20"/>
          <w:szCs w:val="20"/>
        </w:rPr>
        <w:lastRenderedPageBreak/>
        <w:t>Institutional transformation leads to improve</w:t>
      </w:r>
      <w:r w:rsidR="00AE3F0D">
        <w:rPr>
          <w:rFonts w:asciiTheme="minorHAnsi" w:hAnsiTheme="minorHAnsi"/>
          <w:sz w:val="20"/>
          <w:szCs w:val="20"/>
        </w:rPr>
        <w:t>d</w:t>
      </w:r>
      <w:r w:rsidRPr="00987695">
        <w:rPr>
          <w:rFonts w:asciiTheme="minorHAnsi" w:hAnsiTheme="minorHAnsi"/>
          <w:sz w:val="20"/>
          <w:szCs w:val="20"/>
        </w:rPr>
        <w:t xml:space="preserve"> effectiveness and efficiency, with improved transparency, accountability, governance and M&amp;E systems.</w:t>
      </w:r>
    </w:p>
    <w:p w14:paraId="7315A553" w14:textId="77777777" w:rsidR="00D063A2" w:rsidRPr="00987695" w:rsidRDefault="00F2754C"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The objective level outcomes will, in turn, be achieved during the project</w:t>
      </w:r>
      <w:r w:rsidRPr="00987695">
        <w:rPr>
          <w:rFonts w:asciiTheme="minorHAnsi" w:eastAsia="Helvetica" w:hAnsiTheme="minorHAnsi" w:cs="Helvetica"/>
          <w:sz w:val="20"/>
          <w:szCs w:val="20"/>
        </w:rPr>
        <w:t xml:space="preserve">’s lifetime through </w:t>
      </w:r>
      <w:r w:rsidR="00B900A3" w:rsidRPr="00987695">
        <w:rPr>
          <w:rFonts w:asciiTheme="minorHAnsi" w:hAnsiTheme="minorHAnsi"/>
          <w:sz w:val="20"/>
          <w:szCs w:val="20"/>
        </w:rPr>
        <w:t>three</w:t>
      </w:r>
      <w:r w:rsidR="000E08BE" w:rsidRPr="00987695">
        <w:rPr>
          <w:rFonts w:asciiTheme="minorHAnsi" w:hAnsiTheme="minorHAnsi"/>
          <w:sz w:val="20"/>
          <w:szCs w:val="20"/>
        </w:rPr>
        <w:t xml:space="preserve"> outcomes (</w:t>
      </w:r>
      <w:r w:rsidR="00CC7FA3">
        <w:rPr>
          <w:rFonts w:asciiTheme="minorHAnsi" w:hAnsiTheme="minorHAnsi"/>
          <w:sz w:val="20"/>
          <w:szCs w:val="20"/>
        </w:rPr>
        <w:t>seven</w:t>
      </w:r>
      <w:r w:rsidRPr="00987695">
        <w:rPr>
          <w:rFonts w:asciiTheme="minorHAnsi" w:hAnsiTheme="minorHAnsi"/>
          <w:sz w:val="20"/>
          <w:szCs w:val="20"/>
        </w:rPr>
        <w:t xml:space="preserve"> years):</w:t>
      </w:r>
    </w:p>
    <w:p w14:paraId="20746315" w14:textId="77777777" w:rsidR="00D063A2" w:rsidRPr="00987695" w:rsidRDefault="00F2754C" w:rsidP="001B70F7">
      <w:pPr>
        <w:numPr>
          <w:ilvl w:val="1"/>
          <w:numId w:val="7"/>
        </w:numPr>
        <w:spacing w:after="120"/>
        <w:rPr>
          <w:rFonts w:asciiTheme="minorHAnsi" w:hAnsiTheme="minorHAnsi"/>
          <w:sz w:val="20"/>
          <w:szCs w:val="20"/>
        </w:rPr>
      </w:pPr>
      <w:r w:rsidRPr="00987695">
        <w:rPr>
          <w:rFonts w:asciiTheme="minorHAnsi" w:hAnsiTheme="minorHAnsi"/>
          <w:b/>
          <w:sz w:val="20"/>
          <w:szCs w:val="20"/>
        </w:rPr>
        <w:t>Outcome One:</w:t>
      </w:r>
      <w:r w:rsidRPr="00987695">
        <w:rPr>
          <w:rFonts w:asciiTheme="minorHAnsi" w:hAnsiTheme="minorHAnsi"/>
          <w:sz w:val="20"/>
          <w:szCs w:val="20"/>
        </w:rPr>
        <w:t xml:space="preserve"> </w:t>
      </w:r>
      <w:r w:rsidR="0060161B" w:rsidRPr="00987695">
        <w:rPr>
          <w:rFonts w:asciiTheme="minorHAnsi" w:hAnsiTheme="minorHAnsi"/>
          <w:sz w:val="20"/>
          <w:szCs w:val="20"/>
        </w:rPr>
        <w:t>Improved enabling conditions deliver a better managed and more financially sustainable protected area system</w:t>
      </w:r>
      <w:r w:rsidRPr="00987695">
        <w:rPr>
          <w:rFonts w:asciiTheme="minorHAnsi" w:hAnsiTheme="minorHAnsi"/>
          <w:sz w:val="20"/>
          <w:szCs w:val="20"/>
        </w:rPr>
        <w:t>, as indicated by:</w:t>
      </w:r>
    </w:p>
    <w:p w14:paraId="2C09CEE8" w14:textId="77777777" w:rsidR="00D063A2" w:rsidRPr="00987695" w:rsidRDefault="00B41D2E" w:rsidP="001B70F7">
      <w:pPr>
        <w:numPr>
          <w:ilvl w:val="2"/>
          <w:numId w:val="7"/>
        </w:numPr>
        <w:spacing w:after="120"/>
        <w:rPr>
          <w:rFonts w:asciiTheme="minorHAnsi" w:hAnsiTheme="minorHAnsi"/>
          <w:sz w:val="20"/>
          <w:szCs w:val="20"/>
        </w:rPr>
      </w:pPr>
      <w:r w:rsidRPr="00987695">
        <w:rPr>
          <w:rFonts w:asciiTheme="minorHAnsi" w:hAnsiTheme="minorHAnsi"/>
          <w:sz w:val="20"/>
          <w:szCs w:val="20"/>
        </w:rPr>
        <w:t xml:space="preserve">Actors (both state and non-state) are demonstrably fulfilling their roles, responsibilities and mandates with respect to protected area management and </w:t>
      </w:r>
      <w:proofErr w:type="gramStart"/>
      <w:r w:rsidRPr="00987695">
        <w:rPr>
          <w:rFonts w:asciiTheme="minorHAnsi" w:hAnsiTheme="minorHAnsi"/>
          <w:sz w:val="20"/>
          <w:szCs w:val="20"/>
        </w:rPr>
        <w:t>financing</w:t>
      </w:r>
      <w:r w:rsidR="00F2754C" w:rsidRPr="00987695">
        <w:rPr>
          <w:rFonts w:asciiTheme="minorHAnsi" w:hAnsiTheme="minorHAnsi"/>
          <w:sz w:val="20"/>
          <w:szCs w:val="20"/>
        </w:rPr>
        <w:t>;</w:t>
      </w:r>
      <w:proofErr w:type="gramEnd"/>
    </w:p>
    <w:p w14:paraId="0F536F8E" w14:textId="77777777" w:rsidR="00B41D2E" w:rsidRPr="00987695" w:rsidRDefault="00B41D2E" w:rsidP="001B70F7">
      <w:pPr>
        <w:numPr>
          <w:ilvl w:val="2"/>
          <w:numId w:val="7"/>
        </w:numPr>
        <w:spacing w:after="120"/>
        <w:rPr>
          <w:rFonts w:asciiTheme="minorHAnsi" w:hAnsiTheme="minorHAnsi"/>
          <w:sz w:val="20"/>
          <w:szCs w:val="20"/>
        </w:rPr>
      </w:pPr>
      <w:r w:rsidRPr="00987695">
        <w:rPr>
          <w:rFonts w:asciiTheme="minorHAnsi" w:hAnsiTheme="minorHAnsi"/>
          <w:sz w:val="20"/>
          <w:szCs w:val="20"/>
        </w:rPr>
        <w:t>A business plan for the protected area system of PNG is being implemented and, as a result, the funds being expended per year has grown by 75% above the baseline level</w:t>
      </w:r>
      <w:r w:rsidR="006659D2" w:rsidRPr="00987695">
        <w:rPr>
          <w:rFonts w:asciiTheme="minorHAnsi" w:hAnsiTheme="minorHAnsi"/>
          <w:sz w:val="20"/>
          <w:szCs w:val="20"/>
        </w:rPr>
        <w:t xml:space="preserve"> as measured by the Financial Sustainability </w:t>
      </w:r>
      <w:proofErr w:type="gramStart"/>
      <w:r w:rsidR="006659D2" w:rsidRPr="00987695">
        <w:rPr>
          <w:rFonts w:asciiTheme="minorHAnsi" w:hAnsiTheme="minorHAnsi"/>
          <w:sz w:val="20"/>
          <w:szCs w:val="20"/>
        </w:rPr>
        <w:t>Scorecard</w:t>
      </w:r>
      <w:r w:rsidR="00271BD3" w:rsidRPr="00987695">
        <w:rPr>
          <w:rFonts w:asciiTheme="minorHAnsi" w:hAnsiTheme="minorHAnsi"/>
          <w:sz w:val="20"/>
          <w:szCs w:val="20"/>
        </w:rPr>
        <w:t>;</w:t>
      </w:r>
      <w:proofErr w:type="gramEnd"/>
    </w:p>
    <w:p w14:paraId="0EEB42D3" w14:textId="77777777" w:rsidR="00B41D2E" w:rsidRPr="00987695" w:rsidRDefault="00032F46" w:rsidP="001B70F7">
      <w:pPr>
        <w:numPr>
          <w:ilvl w:val="2"/>
          <w:numId w:val="7"/>
        </w:numPr>
        <w:spacing w:after="120"/>
        <w:rPr>
          <w:rFonts w:asciiTheme="minorHAnsi" w:hAnsiTheme="minorHAnsi"/>
          <w:sz w:val="20"/>
          <w:szCs w:val="20"/>
        </w:rPr>
      </w:pPr>
      <w:r w:rsidRPr="00987695">
        <w:rPr>
          <w:rFonts w:asciiTheme="minorHAnsi" w:hAnsiTheme="minorHAnsi"/>
          <w:sz w:val="20"/>
          <w:szCs w:val="20"/>
        </w:rPr>
        <w:t>Key actors</w:t>
      </w:r>
      <w:r w:rsidR="00160CB7" w:rsidRPr="00987695">
        <w:rPr>
          <w:rFonts w:asciiTheme="minorHAnsi" w:hAnsiTheme="minorHAnsi"/>
          <w:sz w:val="20"/>
          <w:szCs w:val="20"/>
        </w:rPr>
        <w:t xml:space="preserve"> have appropriate governance and management structures in place, and capacity has been developed such that protected area management effectiveness has quantifiably increased</w:t>
      </w:r>
      <w:r w:rsidR="006659D2" w:rsidRPr="00987695">
        <w:rPr>
          <w:rFonts w:asciiTheme="minorHAnsi" w:hAnsiTheme="minorHAnsi"/>
          <w:sz w:val="20"/>
          <w:szCs w:val="20"/>
        </w:rPr>
        <w:t xml:space="preserve"> as demonstrated by the Capacity Development Scorecard</w:t>
      </w:r>
      <w:r w:rsidR="00271BD3" w:rsidRPr="00987695">
        <w:rPr>
          <w:rFonts w:asciiTheme="minorHAnsi" w:hAnsiTheme="minorHAnsi"/>
          <w:sz w:val="20"/>
          <w:szCs w:val="20"/>
        </w:rPr>
        <w:t>.</w:t>
      </w:r>
    </w:p>
    <w:p w14:paraId="726F60E1" w14:textId="77777777" w:rsidR="00D063A2" w:rsidRPr="00B7068A" w:rsidRDefault="00F2754C" w:rsidP="001B70F7">
      <w:pPr>
        <w:numPr>
          <w:ilvl w:val="1"/>
          <w:numId w:val="7"/>
        </w:numPr>
        <w:spacing w:after="120"/>
        <w:rPr>
          <w:rFonts w:asciiTheme="minorHAnsi" w:hAnsiTheme="minorHAnsi"/>
          <w:sz w:val="20"/>
          <w:szCs w:val="20"/>
        </w:rPr>
      </w:pPr>
      <w:r w:rsidRPr="00987695">
        <w:rPr>
          <w:rFonts w:asciiTheme="minorHAnsi" w:hAnsiTheme="minorHAnsi"/>
          <w:b/>
          <w:sz w:val="20"/>
          <w:szCs w:val="20"/>
        </w:rPr>
        <w:t>Outcome Two:</w:t>
      </w:r>
      <w:r w:rsidR="004B4429" w:rsidRPr="00987695">
        <w:rPr>
          <w:rFonts w:asciiTheme="minorHAnsi" w:hAnsiTheme="minorHAnsi"/>
          <w:noProof/>
          <w:color w:val="000000"/>
          <w:sz w:val="20"/>
          <w:szCs w:val="20"/>
        </w:rPr>
        <w:t xml:space="preserve"> </w:t>
      </w:r>
      <w:r w:rsidR="002A652A" w:rsidRPr="00987695">
        <w:rPr>
          <w:rFonts w:asciiTheme="minorHAnsi" w:hAnsiTheme="minorHAnsi"/>
          <w:sz w:val="20"/>
          <w:szCs w:val="20"/>
        </w:rPr>
        <w:t>A B</w:t>
      </w:r>
      <w:r w:rsidR="004B4429" w:rsidRPr="00987695">
        <w:rPr>
          <w:rFonts w:asciiTheme="minorHAnsi" w:hAnsiTheme="minorHAnsi"/>
          <w:sz w:val="20"/>
          <w:szCs w:val="20"/>
        </w:rPr>
        <w:t xml:space="preserve">iodiversity </w:t>
      </w:r>
      <w:r w:rsidR="002A652A" w:rsidRPr="00987695">
        <w:rPr>
          <w:rFonts w:asciiTheme="minorHAnsi" w:hAnsiTheme="minorHAnsi"/>
          <w:sz w:val="20"/>
          <w:szCs w:val="20"/>
        </w:rPr>
        <w:t>F</w:t>
      </w:r>
      <w:r w:rsidR="004B4429" w:rsidRPr="00987695">
        <w:rPr>
          <w:rFonts w:asciiTheme="minorHAnsi" w:hAnsiTheme="minorHAnsi"/>
          <w:sz w:val="20"/>
          <w:szCs w:val="20"/>
        </w:rPr>
        <w:t>und for Papua New Guinea established and operationalised</w:t>
      </w:r>
      <w:r w:rsidRPr="00987695">
        <w:rPr>
          <w:rFonts w:asciiTheme="minorHAnsi" w:hAnsiTheme="minorHAnsi"/>
          <w:noProof/>
          <w:color w:val="000000"/>
          <w:sz w:val="20"/>
          <w:szCs w:val="20"/>
        </w:rPr>
        <w:t xml:space="preserve">, as </w:t>
      </w:r>
      <w:r w:rsidRPr="00B7068A">
        <w:rPr>
          <w:rFonts w:asciiTheme="minorHAnsi" w:hAnsiTheme="minorHAnsi"/>
          <w:noProof/>
          <w:color w:val="000000"/>
          <w:sz w:val="20"/>
          <w:szCs w:val="20"/>
        </w:rPr>
        <w:t>indicated by:</w:t>
      </w:r>
    </w:p>
    <w:p w14:paraId="35E49BD6" w14:textId="7D91710B" w:rsidR="00D063A2" w:rsidRPr="00B7068A" w:rsidRDefault="00AF6114" w:rsidP="00AF6114">
      <w:pPr>
        <w:numPr>
          <w:ilvl w:val="2"/>
          <w:numId w:val="7"/>
        </w:numPr>
        <w:spacing w:after="120"/>
        <w:rPr>
          <w:rFonts w:asciiTheme="minorHAnsi" w:hAnsiTheme="minorHAnsi"/>
          <w:sz w:val="20"/>
          <w:szCs w:val="20"/>
        </w:rPr>
      </w:pPr>
      <w:r w:rsidRPr="00B7068A">
        <w:rPr>
          <w:rFonts w:asciiTheme="minorHAnsi" w:hAnsiTheme="minorHAnsi"/>
          <w:sz w:val="20"/>
          <w:szCs w:val="20"/>
        </w:rPr>
        <w:t xml:space="preserve">The Biodiversity Fund is operationalised as a sinking fund consisting of: USD 5 million initial capital from </w:t>
      </w:r>
      <w:proofErr w:type="spellStart"/>
      <w:r w:rsidRPr="00B7068A">
        <w:rPr>
          <w:rFonts w:asciiTheme="minorHAnsi" w:hAnsiTheme="minorHAnsi"/>
          <w:sz w:val="20"/>
          <w:szCs w:val="20"/>
        </w:rPr>
        <w:t>GoPNG</w:t>
      </w:r>
      <w:proofErr w:type="spellEnd"/>
      <w:r w:rsidRPr="00B7068A">
        <w:rPr>
          <w:rFonts w:asciiTheme="minorHAnsi" w:hAnsiTheme="minorHAnsi"/>
          <w:sz w:val="20"/>
          <w:szCs w:val="20"/>
        </w:rPr>
        <w:t xml:space="preserve">, at least USD 1.5 million annual revenue from recurrent income sources enabled by innovative </w:t>
      </w:r>
      <w:proofErr w:type="spellStart"/>
      <w:r w:rsidRPr="00B7068A">
        <w:rPr>
          <w:rFonts w:asciiTheme="minorHAnsi" w:hAnsiTheme="minorHAnsi"/>
          <w:sz w:val="20"/>
          <w:szCs w:val="20"/>
        </w:rPr>
        <w:t>GoPNG</w:t>
      </w:r>
      <w:proofErr w:type="spellEnd"/>
      <w:r w:rsidRPr="00B7068A">
        <w:rPr>
          <w:rFonts w:asciiTheme="minorHAnsi" w:hAnsiTheme="minorHAnsi"/>
          <w:sz w:val="20"/>
          <w:szCs w:val="20"/>
        </w:rPr>
        <w:t xml:space="preserve"> fiscal instruments, at least USD 1 million through the fund raising/resource mobilisation strategy, and GEF funds (USD 2.7 million) disbursed </w:t>
      </w:r>
      <w:proofErr w:type="gramStart"/>
      <w:r w:rsidRPr="00B7068A">
        <w:rPr>
          <w:rFonts w:asciiTheme="minorHAnsi" w:hAnsiTheme="minorHAnsi"/>
          <w:sz w:val="20"/>
          <w:szCs w:val="20"/>
        </w:rPr>
        <w:t>as  grants</w:t>
      </w:r>
      <w:proofErr w:type="gramEnd"/>
      <w:r w:rsidRPr="00B7068A">
        <w:rPr>
          <w:rFonts w:asciiTheme="minorHAnsi" w:hAnsiTheme="minorHAnsi"/>
          <w:sz w:val="20"/>
          <w:szCs w:val="20"/>
        </w:rPr>
        <w:t xml:space="preserve"> via proposals approved by the Biodiversity Fund secretariat </w:t>
      </w:r>
    </w:p>
    <w:p w14:paraId="1E3B4393" w14:textId="77777777" w:rsidR="00271BD3" w:rsidRPr="00987695" w:rsidRDefault="00EA261A" w:rsidP="001B70F7">
      <w:pPr>
        <w:numPr>
          <w:ilvl w:val="2"/>
          <w:numId w:val="7"/>
        </w:numPr>
        <w:spacing w:after="120"/>
        <w:rPr>
          <w:rFonts w:asciiTheme="minorHAnsi" w:hAnsiTheme="minorHAnsi"/>
          <w:sz w:val="20"/>
          <w:szCs w:val="20"/>
        </w:rPr>
      </w:pPr>
      <w:r w:rsidRPr="00987695">
        <w:rPr>
          <w:rFonts w:asciiTheme="minorHAnsi" w:hAnsiTheme="minorHAnsi"/>
          <w:sz w:val="20"/>
          <w:szCs w:val="20"/>
        </w:rPr>
        <w:t xml:space="preserve">The </w:t>
      </w:r>
      <w:r w:rsidR="00066BB9" w:rsidRPr="00987695">
        <w:rPr>
          <w:rFonts w:asciiTheme="minorHAnsi" w:hAnsiTheme="minorHAnsi"/>
          <w:sz w:val="20"/>
          <w:szCs w:val="20"/>
        </w:rPr>
        <w:t xml:space="preserve">overall </w:t>
      </w:r>
      <w:r w:rsidRPr="00987695">
        <w:rPr>
          <w:rFonts w:asciiTheme="minorHAnsi" w:hAnsiTheme="minorHAnsi"/>
          <w:sz w:val="20"/>
          <w:szCs w:val="20"/>
        </w:rPr>
        <w:t xml:space="preserve">funding gap, as measured by the Financial Sustainability Scorecard, </w:t>
      </w:r>
      <w:r w:rsidR="00271BD3" w:rsidRPr="00987695">
        <w:rPr>
          <w:rFonts w:asciiTheme="minorHAnsi" w:hAnsiTheme="minorHAnsi"/>
          <w:sz w:val="20"/>
          <w:szCs w:val="20"/>
        </w:rPr>
        <w:t>has shrunk from the baseline of USD</w:t>
      </w:r>
      <w:r w:rsidR="000226C5" w:rsidRPr="000226C5">
        <w:rPr>
          <w:rFonts w:asciiTheme="minorHAnsi" w:hAnsiTheme="minorHAnsi"/>
          <w:sz w:val="20"/>
          <w:szCs w:val="20"/>
        </w:rPr>
        <w:t xml:space="preserve"> 2.12 million</w:t>
      </w:r>
      <w:r w:rsidR="00271BD3" w:rsidRPr="00987695">
        <w:rPr>
          <w:rFonts w:asciiTheme="minorHAnsi" w:hAnsiTheme="minorHAnsi"/>
          <w:sz w:val="20"/>
          <w:szCs w:val="20"/>
        </w:rPr>
        <w:t>/annum to USD</w:t>
      </w:r>
      <w:r w:rsidR="000226C5" w:rsidRPr="000226C5">
        <w:rPr>
          <w:rFonts w:asciiTheme="minorHAnsi" w:hAnsiTheme="minorHAnsi"/>
          <w:sz w:val="20"/>
          <w:szCs w:val="20"/>
        </w:rPr>
        <w:t xml:space="preserve"> 0.6 million</w:t>
      </w:r>
      <w:r w:rsidR="00271BD3" w:rsidRPr="00987695">
        <w:rPr>
          <w:rFonts w:asciiTheme="minorHAnsi" w:hAnsiTheme="minorHAnsi"/>
          <w:sz w:val="20"/>
          <w:szCs w:val="20"/>
        </w:rPr>
        <w:t>/annum by the EOP.</w:t>
      </w:r>
    </w:p>
    <w:p w14:paraId="1BC22FBF" w14:textId="77777777" w:rsidR="00271BD3" w:rsidRPr="00987695" w:rsidRDefault="00271BD3" w:rsidP="001B70F7">
      <w:pPr>
        <w:numPr>
          <w:ilvl w:val="2"/>
          <w:numId w:val="7"/>
        </w:numPr>
        <w:spacing w:after="120"/>
        <w:rPr>
          <w:rFonts w:asciiTheme="minorHAnsi" w:hAnsiTheme="minorHAnsi"/>
          <w:sz w:val="20"/>
          <w:szCs w:val="20"/>
        </w:rPr>
      </w:pPr>
      <w:r w:rsidRPr="00987695">
        <w:rPr>
          <w:rFonts w:asciiTheme="minorHAnsi" w:hAnsiTheme="minorHAnsi"/>
          <w:sz w:val="20"/>
          <w:szCs w:val="20"/>
        </w:rPr>
        <w:t xml:space="preserve">At least 12 protected areas across the protected area system of PNG </w:t>
      </w:r>
      <w:r w:rsidR="00147E47" w:rsidRPr="00987695">
        <w:rPr>
          <w:rFonts w:asciiTheme="minorHAnsi" w:hAnsiTheme="minorHAnsi"/>
          <w:sz w:val="20"/>
          <w:szCs w:val="20"/>
        </w:rPr>
        <w:t>are receiving funds from the Biodiversity Fund</w:t>
      </w:r>
      <w:r w:rsidR="00572583" w:rsidRPr="00987695">
        <w:rPr>
          <w:rFonts w:asciiTheme="minorHAnsi" w:hAnsiTheme="minorHAnsi"/>
          <w:sz w:val="20"/>
          <w:szCs w:val="20"/>
        </w:rPr>
        <w:t xml:space="preserve">, partly as grants and partly as loans when local revenue is expected </w:t>
      </w:r>
      <w:proofErr w:type="gramStart"/>
      <w:r w:rsidR="00572583" w:rsidRPr="00987695">
        <w:rPr>
          <w:rFonts w:asciiTheme="minorHAnsi" w:hAnsiTheme="minorHAnsi"/>
          <w:sz w:val="20"/>
          <w:szCs w:val="20"/>
        </w:rPr>
        <w:t>as a result of</w:t>
      </w:r>
      <w:proofErr w:type="gramEnd"/>
      <w:r w:rsidR="00572583" w:rsidRPr="00987695">
        <w:rPr>
          <w:rFonts w:asciiTheme="minorHAnsi" w:hAnsiTheme="minorHAnsi"/>
          <w:sz w:val="20"/>
          <w:szCs w:val="20"/>
        </w:rPr>
        <w:t xml:space="preserve"> the investments made</w:t>
      </w:r>
    </w:p>
    <w:p w14:paraId="03AE60D9" w14:textId="77777777" w:rsidR="00D063A2" w:rsidRPr="00987695" w:rsidRDefault="00147E47" w:rsidP="001B70F7">
      <w:pPr>
        <w:numPr>
          <w:ilvl w:val="1"/>
          <w:numId w:val="7"/>
        </w:numPr>
        <w:spacing w:after="120"/>
        <w:rPr>
          <w:rFonts w:asciiTheme="minorHAnsi" w:hAnsiTheme="minorHAnsi"/>
          <w:sz w:val="20"/>
          <w:szCs w:val="20"/>
        </w:rPr>
      </w:pPr>
      <w:r w:rsidRPr="00987695">
        <w:rPr>
          <w:rFonts w:asciiTheme="minorHAnsi" w:hAnsiTheme="minorHAnsi"/>
          <w:b/>
          <w:sz w:val="20"/>
          <w:szCs w:val="20"/>
        </w:rPr>
        <w:t xml:space="preserve">Outcome </w:t>
      </w:r>
      <w:r w:rsidR="00F2754C" w:rsidRPr="00987695">
        <w:rPr>
          <w:rFonts w:asciiTheme="minorHAnsi" w:hAnsiTheme="minorHAnsi"/>
          <w:b/>
          <w:sz w:val="20"/>
          <w:szCs w:val="20"/>
        </w:rPr>
        <w:t>Three:</w:t>
      </w:r>
      <w:r w:rsidR="00F2754C" w:rsidRPr="00987695">
        <w:rPr>
          <w:rFonts w:asciiTheme="minorHAnsi" w:hAnsiTheme="minorHAnsi"/>
          <w:sz w:val="20"/>
          <w:szCs w:val="20"/>
        </w:rPr>
        <w:t xml:space="preserve"> </w:t>
      </w:r>
      <w:r w:rsidR="006F1F75" w:rsidRPr="00987695">
        <w:rPr>
          <w:rFonts w:asciiTheme="minorHAnsi" w:hAnsiTheme="minorHAnsi"/>
          <w:sz w:val="20"/>
          <w:szCs w:val="20"/>
        </w:rPr>
        <w:t>Mechanisms for improving management and financial sustainability of selected protected areas tested and piloted to improve knowledge and learning</w:t>
      </w:r>
      <w:r w:rsidR="00F2754C" w:rsidRPr="00987695">
        <w:rPr>
          <w:rFonts w:asciiTheme="minorHAnsi" w:hAnsiTheme="minorHAnsi"/>
          <w:noProof/>
          <w:color w:val="000000"/>
          <w:sz w:val="20"/>
          <w:szCs w:val="20"/>
        </w:rPr>
        <w:t>, as indicated by:</w:t>
      </w:r>
    </w:p>
    <w:p w14:paraId="53C6099F" w14:textId="77777777" w:rsidR="008D0DD2" w:rsidRPr="00987695" w:rsidRDefault="00547065" w:rsidP="001B70F7">
      <w:pPr>
        <w:numPr>
          <w:ilvl w:val="2"/>
          <w:numId w:val="7"/>
        </w:numPr>
        <w:spacing w:after="120"/>
        <w:rPr>
          <w:rFonts w:asciiTheme="minorHAnsi" w:hAnsiTheme="minorHAnsi"/>
          <w:sz w:val="20"/>
          <w:szCs w:val="20"/>
        </w:rPr>
      </w:pPr>
      <w:r w:rsidRPr="00987695">
        <w:rPr>
          <w:rFonts w:asciiTheme="minorHAnsi" w:hAnsiTheme="minorHAnsi"/>
          <w:sz w:val="20"/>
          <w:szCs w:val="20"/>
        </w:rPr>
        <w:t>Revenue streams</w:t>
      </w:r>
      <w:r w:rsidR="00707064" w:rsidRPr="00987695">
        <w:rPr>
          <w:rFonts w:asciiTheme="minorHAnsi" w:hAnsiTheme="minorHAnsi"/>
          <w:sz w:val="20"/>
          <w:szCs w:val="20"/>
        </w:rPr>
        <w:t xml:space="preserve"> from at least </w:t>
      </w:r>
      <w:r w:rsidR="00EE66B2">
        <w:rPr>
          <w:rFonts w:asciiTheme="minorHAnsi" w:hAnsiTheme="minorHAnsi"/>
          <w:sz w:val="20"/>
          <w:szCs w:val="20"/>
        </w:rPr>
        <w:t>three</w:t>
      </w:r>
      <w:r w:rsidR="00707064" w:rsidRPr="00987695">
        <w:rPr>
          <w:rFonts w:asciiTheme="minorHAnsi" w:hAnsiTheme="minorHAnsi"/>
          <w:sz w:val="20"/>
          <w:szCs w:val="20"/>
        </w:rPr>
        <w:t xml:space="preserve"> protected areas are being demonstrably used for management (including protection of the area)</w:t>
      </w:r>
      <w:r w:rsidR="00572583" w:rsidRPr="00987695">
        <w:rPr>
          <w:rFonts w:asciiTheme="minorHAnsi" w:hAnsiTheme="minorHAnsi"/>
          <w:sz w:val="20"/>
          <w:szCs w:val="20"/>
        </w:rPr>
        <w:t xml:space="preserve"> and longer turn revenue generation</w:t>
      </w:r>
    </w:p>
    <w:p w14:paraId="6F6BF9B7" w14:textId="77777777" w:rsidR="008D0DD2" w:rsidRPr="00987695" w:rsidRDefault="008D0DD2" w:rsidP="001B70F7">
      <w:pPr>
        <w:numPr>
          <w:ilvl w:val="2"/>
          <w:numId w:val="7"/>
        </w:numPr>
        <w:spacing w:after="120"/>
        <w:rPr>
          <w:rFonts w:asciiTheme="minorHAnsi" w:hAnsiTheme="minorHAnsi"/>
          <w:sz w:val="20"/>
          <w:szCs w:val="20"/>
        </w:rPr>
      </w:pPr>
      <w:r w:rsidRPr="00987695">
        <w:rPr>
          <w:rFonts w:asciiTheme="minorHAnsi" w:hAnsiTheme="minorHAnsi"/>
          <w:color w:val="000000"/>
          <w:sz w:val="20"/>
          <w:szCs w:val="20"/>
        </w:rPr>
        <w:t>Five project l</w:t>
      </w:r>
      <w:r w:rsidR="00F2754C" w:rsidRPr="00987695">
        <w:rPr>
          <w:rFonts w:asciiTheme="minorHAnsi" w:hAnsiTheme="minorHAnsi"/>
          <w:color w:val="000000"/>
          <w:sz w:val="20"/>
          <w:szCs w:val="20"/>
        </w:rPr>
        <w:t xml:space="preserve">essons learned by the project through participatory M&amp;E are used </w:t>
      </w:r>
      <w:r w:rsidRPr="00987695">
        <w:rPr>
          <w:rFonts w:asciiTheme="minorHAnsi" w:hAnsiTheme="minorHAnsi"/>
          <w:color w:val="000000"/>
          <w:sz w:val="20"/>
          <w:szCs w:val="20"/>
        </w:rPr>
        <w:t xml:space="preserve">in other conservation projects such that they are working </w:t>
      </w:r>
      <w:r w:rsidR="00F2754C" w:rsidRPr="00987695">
        <w:rPr>
          <w:rFonts w:asciiTheme="minorHAnsi" w:hAnsiTheme="minorHAnsi"/>
          <w:color w:val="000000"/>
          <w:sz w:val="20"/>
          <w:szCs w:val="20"/>
        </w:rPr>
        <w:t xml:space="preserve">to </w:t>
      </w:r>
      <w:r w:rsidRPr="00987695">
        <w:rPr>
          <w:rFonts w:asciiTheme="minorHAnsi" w:hAnsiTheme="minorHAnsi"/>
          <w:color w:val="000000"/>
          <w:sz w:val="20"/>
          <w:szCs w:val="20"/>
        </w:rPr>
        <w:t xml:space="preserve">finance protected areas sustainably and </w:t>
      </w:r>
      <w:r w:rsidR="00F2754C" w:rsidRPr="00987695">
        <w:rPr>
          <w:rFonts w:asciiTheme="minorHAnsi" w:hAnsiTheme="minorHAnsi"/>
          <w:color w:val="000000"/>
          <w:sz w:val="20"/>
          <w:szCs w:val="20"/>
        </w:rPr>
        <w:t xml:space="preserve">promote community-based </w:t>
      </w:r>
      <w:r w:rsidRPr="00987695">
        <w:rPr>
          <w:rFonts w:asciiTheme="minorHAnsi" w:hAnsiTheme="minorHAnsi"/>
          <w:color w:val="000000"/>
          <w:sz w:val="20"/>
          <w:szCs w:val="20"/>
        </w:rPr>
        <w:t>natural resource management nationally and internationally</w:t>
      </w:r>
    </w:p>
    <w:p w14:paraId="1C57E355" w14:textId="77777777" w:rsidR="00B41D2E" w:rsidRPr="00987695" w:rsidRDefault="00531E81" w:rsidP="001B70F7">
      <w:pPr>
        <w:numPr>
          <w:ilvl w:val="2"/>
          <w:numId w:val="7"/>
        </w:numPr>
        <w:spacing w:after="120"/>
        <w:rPr>
          <w:rFonts w:asciiTheme="minorHAnsi" w:hAnsiTheme="minorHAnsi"/>
          <w:sz w:val="20"/>
          <w:szCs w:val="20"/>
        </w:rPr>
      </w:pPr>
      <w:r w:rsidRPr="00987695">
        <w:rPr>
          <w:rFonts w:asciiTheme="minorHAnsi" w:hAnsiTheme="minorHAnsi"/>
          <w:sz w:val="20"/>
          <w:szCs w:val="20"/>
        </w:rPr>
        <w:t>At least ten national and international organisations and academic institutions participate in the project’s M&amp;E and related research (thereby contributing to dissemination of the lessons learned and enhancing revenue generation for the PA management and the communities’ livelihoods, based on unique local opportunities and sustainably marketable local products)</w:t>
      </w:r>
    </w:p>
    <w:p w14:paraId="72B90579" w14:textId="77777777" w:rsidR="001F1C8F" w:rsidRPr="00987695" w:rsidRDefault="00F2754C" w:rsidP="001B70F7">
      <w:pPr>
        <w:numPr>
          <w:ilvl w:val="0"/>
          <w:numId w:val="7"/>
        </w:numPr>
        <w:spacing w:after="120"/>
        <w:ind w:left="0" w:firstLine="0"/>
        <w:rPr>
          <w:rFonts w:asciiTheme="minorHAnsi" w:hAnsiTheme="minorHAnsi"/>
          <w:sz w:val="20"/>
          <w:szCs w:val="20"/>
        </w:rPr>
      </w:pPr>
      <w:r w:rsidRPr="00987695">
        <w:rPr>
          <w:rFonts w:asciiTheme="minorHAnsi" w:hAnsiTheme="minorHAnsi" w:cstheme="majorHAnsi"/>
          <w:sz w:val="20"/>
          <w:szCs w:val="20"/>
        </w:rPr>
        <w:t>To ensure achievement of above Outcomes the project will deliver following key Outputs (project products and services):</w:t>
      </w:r>
    </w:p>
    <w:p w14:paraId="3F13EBBE" w14:textId="77777777" w:rsidR="00452F93" w:rsidRPr="00987695" w:rsidRDefault="00452F93" w:rsidP="00452F93">
      <w:pPr>
        <w:spacing w:after="120"/>
        <w:rPr>
          <w:rFonts w:asciiTheme="minorHAnsi" w:hAnsiTheme="minorHAnsi"/>
          <w:b/>
          <w:sz w:val="20"/>
          <w:szCs w:val="20"/>
        </w:rPr>
      </w:pPr>
      <w:r w:rsidRPr="00987695">
        <w:rPr>
          <w:rFonts w:asciiTheme="minorHAnsi" w:hAnsiTheme="minorHAnsi"/>
          <w:b/>
          <w:sz w:val="20"/>
          <w:szCs w:val="20"/>
        </w:rPr>
        <w:t>Outcome One: Improved enabling conditions deliver a better managed and more financially sustainable protected area system</w:t>
      </w:r>
    </w:p>
    <w:p w14:paraId="7A47AA5E" w14:textId="77777777" w:rsidR="00452F93" w:rsidRPr="00987695" w:rsidRDefault="00452F93"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This component will focus on </w:t>
      </w:r>
      <w:proofErr w:type="spellStart"/>
      <w:r w:rsidRPr="00987695">
        <w:rPr>
          <w:rFonts w:asciiTheme="minorHAnsi" w:hAnsiTheme="minorHAnsi"/>
          <w:sz w:val="20"/>
          <w:szCs w:val="20"/>
        </w:rPr>
        <w:t>i</w:t>
      </w:r>
      <w:proofErr w:type="spellEnd"/>
      <w:r w:rsidRPr="00987695">
        <w:rPr>
          <w:rFonts w:asciiTheme="minorHAnsi" w:hAnsiTheme="minorHAnsi"/>
          <w:sz w:val="20"/>
          <w:szCs w:val="20"/>
        </w:rPr>
        <w:t>) ensuring a clear understanding among relevant institutions and organisations of their specific roles in protected area management, inc</w:t>
      </w:r>
      <w:r w:rsidR="009C5C46">
        <w:rPr>
          <w:rFonts w:asciiTheme="minorHAnsi" w:hAnsiTheme="minorHAnsi"/>
          <w:sz w:val="20"/>
          <w:szCs w:val="20"/>
        </w:rPr>
        <w:t>luding how they are financed, i</w:t>
      </w:r>
      <w:r w:rsidR="007345AD" w:rsidRPr="00987695">
        <w:rPr>
          <w:rFonts w:asciiTheme="minorHAnsi" w:hAnsiTheme="minorHAnsi"/>
          <w:sz w:val="20"/>
          <w:szCs w:val="20"/>
        </w:rPr>
        <w:t>i</w:t>
      </w:r>
      <w:r w:rsidRPr="00987695">
        <w:rPr>
          <w:rFonts w:asciiTheme="minorHAnsi" w:hAnsiTheme="minorHAnsi"/>
          <w:sz w:val="20"/>
          <w:szCs w:val="20"/>
        </w:rPr>
        <w:t xml:space="preserve">) </w:t>
      </w:r>
      <w:r w:rsidR="009654ED" w:rsidRPr="00987695">
        <w:rPr>
          <w:rFonts w:asciiTheme="minorHAnsi" w:hAnsiTheme="minorHAnsi"/>
          <w:sz w:val="20"/>
          <w:szCs w:val="20"/>
        </w:rPr>
        <w:t>developing a business plan for the protected ar</w:t>
      </w:r>
      <w:r w:rsidR="009C5C46">
        <w:rPr>
          <w:rFonts w:asciiTheme="minorHAnsi" w:hAnsiTheme="minorHAnsi"/>
          <w:sz w:val="20"/>
          <w:szCs w:val="20"/>
        </w:rPr>
        <w:t>ea system of the country, and iii</w:t>
      </w:r>
      <w:r w:rsidR="009654ED" w:rsidRPr="00987695">
        <w:rPr>
          <w:rFonts w:asciiTheme="minorHAnsi" w:hAnsiTheme="minorHAnsi"/>
          <w:sz w:val="20"/>
          <w:szCs w:val="20"/>
        </w:rPr>
        <w:t xml:space="preserve">) </w:t>
      </w:r>
      <w:r w:rsidRPr="00987695">
        <w:rPr>
          <w:rFonts w:asciiTheme="minorHAnsi" w:hAnsiTheme="minorHAnsi"/>
          <w:sz w:val="20"/>
          <w:szCs w:val="20"/>
        </w:rPr>
        <w:t xml:space="preserve">building the capacity and governance systems within </w:t>
      </w:r>
      <w:r w:rsidRPr="00987695">
        <w:rPr>
          <w:rFonts w:asciiTheme="minorHAnsi" w:hAnsiTheme="minorHAnsi"/>
          <w:sz w:val="20"/>
          <w:szCs w:val="20"/>
        </w:rPr>
        <w:lastRenderedPageBreak/>
        <w:t>those organisations that have a specific mandate and/or role and responsibility in th</w:t>
      </w:r>
      <w:r w:rsidR="009654ED" w:rsidRPr="00987695">
        <w:rPr>
          <w:rFonts w:asciiTheme="minorHAnsi" w:hAnsiTheme="minorHAnsi"/>
          <w:sz w:val="20"/>
          <w:szCs w:val="20"/>
        </w:rPr>
        <w:t xml:space="preserve">e management of protected areas – relative to their </w:t>
      </w:r>
      <w:r w:rsidR="00720BBB" w:rsidRPr="00987695">
        <w:rPr>
          <w:rFonts w:asciiTheme="minorHAnsi" w:hAnsiTheme="minorHAnsi"/>
          <w:sz w:val="20"/>
          <w:szCs w:val="20"/>
        </w:rPr>
        <w:t>specific</w:t>
      </w:r>
      <w:r w:rsidR="009654ED" w:rsidRPr="00987695">
        <w:rPr>
          <w:rFonts w:asciiTheme="minorHAnsi" w:hAnsiTheme="minorHAnsi"/>
          <w:sz w:val="20"/>
          <w:szCs w:val="20"/>
        </w:rPr>
        <w:t xml:space="preserve"> mandate and needs.</w:t>
      </w:r>
    </w:p>
    <w:p w14:paraId="2A5FC9E4" w14:textId="77777777" w:rsidR="00452F93" w:rsidRPr="001A26EB" w:rsidRDefault="00452F93" w:rsidP="001A26EB">
      <w:pPr>
        <w:spacing w:after="120"/>
        <w:rPr>
          <w:rFonts w:asciiTheme="minorHAnsi" w:hAnsiTheme="minorHAnsi"/>
          <w:b/>
          <w:i/>
          <w:sz w:val="20"/>
          <w:szCs w:val="20"/>
          <w:u w:val="single"/>
        </w:rPr>
      </w:pPr>
      <w:r w:rsidRPr="001A26EB">
        <w:rPr>
          <w:rFonts w:asciiTheme="minorHAnsi" w:hAnsiTheme="minorHAnsi"/>
          <w:b/>
          <w:i/>
          <w:sz w:val="20"/>
          <w:szCs w:val="20"/>
          <w:u w:val="single"/>
        </w:rPr>
        <w:t>Output 1.1</w:t>
      </w:r>
      <w:r w:rsidR="001A26EB" w:rsidRPr="001A26EB">
        <w:rPr>
          <w:rFonts w:asciiTheme="minorHAnsi" w:hAnsiTheme="minorHAnsi"/>
          <w:b/>
          <w:i/>
          <w:sz w:val="20"/>
          <w:szCs w:val="20"/>
          <w:u w:val="single"/>
        </w:rPr>
        <w:t>:</w:t>
      </w:r>
      <w:r w:rsidRPr="001A26EB">
        <w:rPr>
          <w:rFonts w:asciiTheme="minorHAnsi" w:hAnsiTheme="minorHAnsi"/>
          <w:b/>
          <w:i/>
          <w:sz w:val="20"/>
          <w:szCs w:val="20"/>
          <w:u w:val="single"/>
        </w:rPr>
        <w:t xml:space="preserve"> A better understanding of the roles and responsibilities of each organisation</w:t>
      </w:r>
      <w:r w:rsidR="00326E38" w:rsidRPr="001A26EB">
        <w:rPr>
          <w:rFonts w:asciiTheme="minorHAnsi" w:hAnsiTheme="minorHAnsi"/>
          <w:b/>
          <w:i/>
          <w:sz w:val="20"/>
          <w:szCs w:val="20"/>
          <w:u w:val="single"/>
        </w:rPr>
        <w:t>,</w:t>
      </w:r>
      <w:r w:rsidRPr="001A26EB">
        <w:rPr>
          <w:rFonts w:asciiTheme="minorHAnsi" w:hAnsiTheme="minorHAnsi"/>
          <w:b/>
          <w:i/>
          <w:sz w:val="20"/>
          <w:szCs w:val="20"/>
          <w:u w:val="single"/>
        </w:rPr>
        <w:t xml:space="preserve"> institution </w:t>
      </w:r>
      <w:r w:rsidR="00326E38" w:rsidRPr="001A26EB">
        <w:rPr>
          <w:rFonts w:asciiTheme="minorHAnsi" w:hAnsiTheme="minorHAnsi"/>
          <w:b/>
          <w:i/>
          <w:sz w:val="20"/>
          <w:szCs w:val="20"/>
          <w:u w:val="single"/>
        </w:rPr>
        <w:t xml:space="preserve">and sectors of society </w:t>
      </w:r>
      <w:r w:rsidRPr="001A26EB">
        <w:rPr>
          <w:rFonts w:asciiTheme="minorHAnsi" w:hAnsiTheme="minorHAnsi"/>
          <w:b/>
          <w:i/>
          <w:sz w:val="20"/>
          <w:szCs w:val="20"/>
          <w:u w:val="single"/>
        </w:rPr>
        <w:t>involved in PA management and PA financing is achieved</w:t>
      </w:r>
    </w:p>
    <w:p w14:paraId="37D0FF7A" w14:textId="569C1E62" w:rsidR="00452F93" w:rsidRPr="004E3C95" w:rsidRDefault="00452F93"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The mandate of the various organisations </w:t>
      </w:r>
      <w:r w:rsidR="00121194" w:rsidRPr="00987695">
        <w:rPr>
          <w:rFonts w:asciiTheme="minorHAnsi" w:eastAsia="Helvetica" w:hAnsiTheme="minorHAnsi" w:cs="Helvetica"/>
          <w:sz w:val="20"/>
          <w:szCs w:val="20"/>
        </w:rPr>
        <w:t>–</w:t>
      </w:r>
      <w:r w:rsidR="00121194" w:rsidRPr="00987695">
        <w:rPr>
          <w:rFonts w:asciiTheme="minorHAnsi" w:hAnsiTheme="minorHAnsi"/>
          <w:sz w:val="20"/>
          <w:szCs w:val="20"/>
        </w:rPr>
        <w:t xml:space="preserve"> particularly the government entities </w:t>
      </w:r>
      <w:r w:rsidR="00121194" w:rsidRPr="00987695">
        <w:rPr>
          <w:rFonts w:asciiTheme="minorHAnsi" w:eastAsia="Helvetica" w:hAnsiTheme="minorHAnsi" w:cs="Helvetica"/>
          <w:sz w:val="20"/>
          <w:szCs w:val="20"/>
        </w:rPr>
        <w:t>–</w:t>
      </w:r>
      <w:r w:rsidR="00121194" w:rsidRPr="00987695">
        <w:rPr>
          <w:rFonts w:asciiTheme="minorHAnsi" w:hAnsiTheme="minorHAnsi"/>
          <w:sz w:val="20"/>
          <w:szCs w:val="20"/>
        </w:rPr>
        <w:t xml:space="preserve"> with respect to the protected areas of the country </w:t>
      </w:r>
      <w:r w:rsidRPr="00987695">
        <w:rPr>
          <w:rFonts w:asciiTheme="minorHAnsi" w:hAnsiTheme="minorHAnsi"/>
          <w:sz w:val="20"/>
          <w:szCs w:val="20"/>
        </w:rPr>
        <w:t xml:space="preserve">is not clear (see Section </w:t>
      </w:r>
      <w:r w:rsidR="00476BBE" w:rsidRPr="00987695">
        <w:rPr>
          <w:rFonts w:asciiTheme="minorHAnsi" w:hAnsiTheme="minorHAnsi"/>
          <w:sz w:val="20"/>
          <w:szCs w:val="20"/>
        </w:rPr>
        <w:t>II</w:t>
      </w:r>
      <w:r w:rsidRPr="00987695">
        <w:rPr>
          <w:rFonts w:asciiTheme="minorHAnsi" w:hAnsiTheme="minorHAnsi"/>
          <w:sz w:val="20"/>
          <w:szCs w:val="20"/>
        </w:rPr>
        <w:t>)</w:t>
      </w:r>
      <w:r w:rsidR="00267114">
        <w:rPr>
          <w:rFonts w:asciiTheme="minorHAnsi" w:hAnsiTheme="minorHAnsi"/>
          <w:sz w:val="20"/>
          <w:szCs w:val="20"/>
        </w:rPr>
        <w:t xml:space="preserve">. </w:t>
      </w:r>
      <w:r w:rsidR="0033163A" w:rsidRPr="004E3C95">
        <w:rPr>
          <w:rFonts w:asciiTheme="minorHAnsi" w:hAnsiTheme="minorHAnsi"/>
          <w:sz w:val="20"/>
          <w:szCs w:val="20"/>
        </w:rPr>
        <w:t xml:space="preserve">This is because </w:t>
      </w:r>
      <w:r w:rsidR="002F25FA" w:rsidRPr="004E3C95">
        <w:rPr>
          <w:rFonts w:asciiTheme="minorHAnsi" w:hAnsiTheme="minorHAnsi"/>
          <w:sz w:val="20"/>
          <w:szCs w:val="20"/>
        </w:rPr>
        <w:t xml:space="preserve">of the </w:t>
      </w:r>
      <w:r w:rsidRPr="004E3C95">
        <w:rPr>
          <w:rFonts w:asciiTheme="minorHAnsi" w:hAnsiTheme="minorHAnsi"/>
          <w:sz w:val="20"/>
          <w:szCs w:val="20"/>
        </w:rPr>
        <w:t xml:space="preserve">rather unique nature of the customary </w:t>
      </w:r>
      <w:r w:rsidR="00182748" w:rsidRPr="004E3C95">
        <w:rPr>
          <w:rFonts w:asciiTheme="minorHAnsi" w:hAnsiTheme="minorHAnsi"/>
          <w:sz w:val="20"/>
          <w:szCs w:val="20"/>
        </w:rPr>
        <w:t>l</w:t>
      </w:r>
      <w:r w:rsidRPr="004E3C95">
        <w:rPr>
          <w:rFonts w:asciiTheme="minorHAnsi" w:hAnsiTheme="minorHAnsi"/>
          <w:sz w:val="20"/>
          <w:szCs w:val="20"/>
        </w:rPr>
        <w:t>and tenure system within the country</w:t>
      </w:r>
      <w:r w:rsidR="00F674D5" w:rsidRPr="004E3C95">
        <w:rPr>
          <w:rFonts w:asciiTheme="minorHAnsi" w:hAnsiTheme="minorHAnsi"/>
          <w:sz w:val="20"/>
          <w:szCs w:val="20"/>
        </w:rPr>
        <w:t xml:space="preserve"> – with </w:t>
      </w:r>
      <w:proofErr w:type="gramStart"/>
      <w:r w:rsidR="00F674D5" w:rsidRPr="004E3C95">
        <w:rPr>
          <w:rFonts w:asciiTheme="minorHAnsi" w:hAnsiTheme="minorHAnsi"/>
          <w:sz w:val="20"/>
          <w:szCs w:val="20"/>
        </w:rPr>
        <w:t>the majority of</w:t>
      </w:r>
      <w:proofErr w:type="gramEnd"/>
      <w:r w:rsidR="00F674D5" w:rsidRPr="004E3C95">
        <w:rPr>
          <w:rFonts w:asciiTheme="minorHAnsi" w:hAnsiTheme="minorHAnsi"/>
          <w:sz w:val="20"/>
          <w:szCs w:val="20"/>
        </w:rPr>
        <w:t xml:space="preserve"> protected areas being owned (and in principle managed) by local communities</w:t>
      </w:r>
      <w:r w:rsidRPr="004E3C95">
        <w:rPr>
          <w:rFonts w:asciiTheme="minorHAnsi" w:hAnsiTheme="minorHAnsi"/>
          <w:sz w:val="20"/>
          <w:szCs w:val="20"/>
        </w:rPr>
        <w:t xml:space="preserve">. </w:t>
      </w:r>
      <w:r w:rsidR="00F674D5" w:rsidRPr="004E3C95">
        <w:rPr>
          <w:rFonts w:asciiTheme="minorHAnsi" w:hAnsiTheme="minorHAnsi"/>
          <w:sz w:val="20"/>
          <w:szCs w:val="20"/>
        </w:rPr>
        <w:t xml:space="preserve">The closest government structures to these customary owners of the land are the wards and LLGs.  </w:t>
      </w:r>
      <w:r w:rsidRPr="004E3C95">
        <w:rPr>
          <w:rFonts w:asciiTheme="minorHAnsi" w:hAnsiTheme="minorHAnsi"/>
          <w:sz w:val="20"/>
          <w:szCs w:val="20"/>
        </w:rPr>
        <w:t>As a result, there is a need to ensure that each organisation is clear about their mandate, with their roles and responsibilities within the sector.</w:t>
      </w:r>
    </w:p>
    <w:p w14:paraId="67E5C861" w14:textId="7C5C862D" w:rsidR="00AC73B9" w:rsidRPr="00A042F9" w:rsidRDefault="00452F93" w:rsidP="00A042F9">
      <w:pPr>
        <w:numPr>
          <w:ilvl w:val="0"/>
          <w:numId w:val="7"/>
        </w:numPr>
        <w:spacing w:after="120"/>
        <w:ind w:left="0" w:firstLine="0"/>
        <w:rPr>
          <w:rFonts w:asciiTheme="minorHAnsi" w:hAnsiTheme="minorHAnsi"/>
          <w:sz w:val="20"/>
          <w:szCs w:val="20"/>
        </w:rPr>
      </w:pPr>
      <w:r w:rsidRPr="004E3C95">
        <w:rPr>
          <w:rFonts w:asciiTheme="minorHAnsi" w:hAnsiTheme="minorHAnsi"/>
          <w:sz w:val="20"/>
          <w:szCs w:val="20"/>
        </w:rPr>
        <w:t>Th</w:t>
      </w:r>
      <w:r w:rsidR="0033163A" w:rsidRPr="004E3C95">
        <w:rPr>
          <w:rFonts w:asciiTheme="minorHAnsi" w:hAnsiTheme="minorHAnsi"/>
          <w:sz w:val="20"/>
          <w:szCs w:val="20"/>
        </w:rPr>
        <w:t xml:space="preserve">e project will carry out </w:t>
      </w:r>
      <w:r w:rsidRPr="004E3C95">
        <w:rPr>
          <w:rFonts w:asciiTheme="minorHAnsi" w:hAnsiTheme="minorHAnsi"/>
          <w:sz w:val="20"/>
          <w:szCs w:val="20"/>
        </w:rPr>
        <w:t>a participatory and facilitated assessment</w:t>
      </w:r>
      <w:r w:rsidR="0033163A" w:rsidRPr="004E3C95">
        <w:rPr>
          <w:rFonts w:asciiTheme="minorHAnsi" w:hAnsiTheme="minorHAnsi"/>
          <w:sz w:val="20"/>
          <w:szCs w:val="20"/>
        </w:rPr>
        <w:t>,</w:t>
      </w:r>
      <w:r w:rsidRPr="004E3C95">
        <w:rPr>
          <w:rFonts w:asciiTheme="minorHAnsi" w:hAnsiTheme="minorHAnsi"/>
          <w:sz w:val="20"/>
          <w:szCs w:val="20"/>
        </w:rPr>
        <w:t xml:space="preserve"> and mapping of the institutions and organisations that are involved in protected area management and financing to determine the roles and responsibilities of the institutions and organisations</w:t>
      </w:r>
      <w:r w:rsidR="00673425" w:rsidRPr="004E3C95">
        <w:rPr>
          <w:rStyle w:val="FootnoteReference"/>
          <w:rFonts w:asciiTheme="minorHAnsi" w:hAnsiTheme="minorHAnsi"/>
          <w:sz w:val="20"/>
          <w:szCs w:val="20"/>
        </w:rPr>
        <w:footnoteReference w:id="59"/>
      </w:r>
      <w:r w:rsidR="00621169" w:rsidRPr="004E3C95">
        <w:rPr>
          <w:rFonts w:asciiTheme="minorHAnsi" w:hAnsiTheme="minorHAnsi"/>
          <w:sz w:val="20"/>
          <w:szCs w:val="20"/>
        </w:rPr>
        <w:t xml:space="preserve"> (see </w:t>
      </w:r>
      <w:r w:rsidR="00FA21C7" w:rsidRPr="004E3C95">
        <w:rPr>
          <w:rFonts w:asciiTheme="minorHAnsi" w:hAnsiTheme="minorHAnsi"/>
          <w:sz w:val="20"/>
          <w:szCs w:val="20"/>
        </w:rPr>
        <w:t>overview of technical consultancies in</w:t>
      </w:r>
      <w:r w:rsidR="00621169" w:rsidRPr="004E3C95">
        <w:rPr>
          <w:rFonts w:asciiTheme="minorHAnsi" w:hAnsiTheme="minorHAnsi"/>
          <w:sz w:val="20"/>
          <w:szCs w:val="20"/>
        </w:rPr>
        <w:t xml:space="preserve"> Annex </w:t>
      </w:r>
      <w:r w:rsidR="008810FE" w:rsidRPr="004E3C95">
        <w:rPr>
          <w:rFonts w:asciiTheme="minorHAnsi" w:hAnsiTheme="minorHAnsi"/>
          <w:sz w:val="20"/>
          <w:szCs w:val="20"/>
        </w:rPr>
        <w:t>C</w:t>
      </w:r>
      <w:r w:rsidR="00621169" w:rsidRPr="004E3C95">
        <w:rPr>
          <w:rFonts w:asciiTheme="minorHAnsi" w:hAnsiTheme="minorHAnsi"/>
          <w:sz w:val="20"/>
          <w:szCs w:val="20"/>
        </w:rPr>
        <w:t>)</w:t>
      </w:r>
      <w:r w:rsidRPr="004E3C95">
        <w:rPr>
          <w:rFonts w:asciiTheme="minorHAnsi" w:hAnsiTheme="minorHAnsi"/>
          <w:sz w:val="20"/>
          <w:szCs w:val="20"/>
        </w:rPr>
        <w:t xml:space="preserve">.  </w:t>
      </w:r>
      <w:r w:rsidR="00C31736" w:rsidRPr="004E3C95">
        <w:rPr>
          <w:rFonts w:asciiTheme="minorHAnsi" w:hAnsiTheme="minorHAnsi"/>
          <w:sz w:val="20"/>
          <w:szCs w:val="20"/>
        </w:rPr>
        <w:t xml:space="preserve">The principle of this work is to put the protected areas at the heart of the system and to determine how the different state and non-state partners can serve them to ensure that they achieve their </w:t>
      </w:r>
      <w:r w:rsidR="00A042F9" w:rsidRPr="004E3C95">
        <w:rPr>
          <w:rFonts w:asciiTheme="minorHAnsi" w:hAnsiTheme="minorHAnsi"/>
          <w:sz w:val="20"/>
          <w:szCs w:val="20"/>
        </w:rPr>
        <w:t xml:space="preserve">targeted </w:t>
      </w:r>
      <w:r w:rsidR="00C31736" w:rsidRPr="004E3C95">
        <w:rPr>
          <w:rFonts w:asciiTheme="minorHAnsi" w:hAnsiTheme="minorHAnsi"/>
          <w:sz w:val="20"/>
          <w:szCs w:val="20"/>
        </w:rPr>
        <w:t xml:space="preserve">conservation and livelihood/well-being outcomes.  </w:t>
      </w:r>
      <w:r w:rsidRPr="004E3C95">
        <w:rPr>
          <w:rFonts w:asciiTheme="minorHAnsi" w:hAnsiTheme="minorHAnsi"/>
          <w:sz w:val="20"/>
          <w:szCs w:val="20"/>
        </w:rPr>
        <w:t>In the case of CEPA, the work will also include determining how best it may be structured to fulfil its identified roles and responsibilities</w:t>
      </w:r>
      <w:r w:rsidR="00EB6878" w:rsidRPr="004E3C95">
        <w:rPr>
          <w:rFonts w:asciiTheme="minorHAnsi" w:hAnsiTheme="minorHAnsi"/>
          <w:sz w:val="20"/>
          <w:szCs w:val="20"/>
        </w:rPr>
        <w:t xml:space="preserve"> – including </w:t>
      </w:r>
      <w:proofErr w:type="spellStart"/>
      <w:r w:rsidR="00A042F9" w:rsidRPr="004E3C95">
        <w:rPr>
          <w:rFonts w:asciiTheme="minorHAnsi" w:hAnsiTheme="minorHAnsi"/>
          <w:sz w:val="20"/>
          <w:szCs w:val="20"/>
        </w:rPr>
        <w:t>i</w:t>
      </w:r>
      <w:proofErr w:type="spellEnd"/>
      <w:r w:rsidR="00A042F9" w:rsidRPr="004E3C95">
        <w:rPr>
          <w:rFonts w:asciiTheme="minorHAnsi" w:hAnsiTheme="minorHAnsi"/>
          <w:sz w:val="20"/>
          <w:szCs w:val="20"/>
        </w:rPr>
        <w:t xml:space="preserve">) </w:t>
      </w:r>
      <w:r w:rsidR="00EB6878" w:rsidRPr="004E3C95">
        <w:rPr>
          <w:rFonts w:asciiTheme="minorHAnsi" w:hAnsiTheme="minorHAnsi"/>
          <w:sz w:val="20"/>
          <w:szCs w:val="20"/>
        </w:rPr>
        <w:t>their mandated role in collecting fines and imposing sanctions in case</w:t>
      </w:r>
      <w:r w:rsidR="006E7A8F" w:rsidRPr="004E3C95">
        <w:rPr>
          <w:rFonts w:asciiTheme="minorHAnsi" w:hAnsiTheme="minorHAnsi"/>
          <w:sz w:val="20"/>
          <w:szCs w:val="20"/>
        </w:rPr>
        <w:t xml:space="preserve">s of violations of </w:t>
      </w:r>
      <w:r w:rsidR="00EB6878" w:rsidRPr="004E3C95">
        <w:rPr>
          <w:rFonts w:asciiTheme="minorHAnsi" w:hAnsiTheme="minorHAnsi"/>
          <w:sz w:val="20"/>
          <w:szCs w:val="20"/>
        </w:rPr>
        <w:t>environmental laws and regulations</w:t>
      </w:r>
      <w:r w:rsidR="00C41391" w:rsidRPr="004E3C95">
        <w:rPr>
          <w:rFonts w:asciiTheme="minorHAnsi" w:hAnsiTheme="minorHAnsi"/>
          <w:sz w:val="20"/>
          <w:szCs w:val="20"/>
        </w:rPr>
        <w:t xml:space="preserve"> (particularly with respect to protected areas and</w:t>
      </w:r>
      <w:r w:rsidR="00EB6878" w:rsidRPr="004E3C95">
        <w:rPr>
          <w:rFonts w:asciiTheme="minorHAnsi" w:hAnsiTheme="minorHAnsi"/>
          <w:sz w:val="20"/>
          <w:szCs w:val="20"/>
        </w:rPr>
        <w:t xml:space="preserve"> with respect to violations by </w:t>
      </w:r>
      <w:r w:rsidR="00C41391" w:rsidRPr="004E3C95">
        <w:rPr>
          <w:rFonts w:asciiTheme="minorHAnsi" w:hAnsiTheme="minorHAnsi"/>
          <w:sz w:val="20"/>
          <w:szCs w:val="20"/>
        </w:rPr>
        <w:t>extractive and agro-industry parties)</w:t>
      </w:r>
      <w:r w:rsidR="00A042F9" w:rsidRPr="004E3C95">
        <w:rPr>
          <w:rFonts w:asciiTheme="minorHAnsi" w:hAnsiTheme="minorHAnsi"/>
          <w:sz w:val="20"/>
          <w:szCs w:val="20"/>
        </w:rPr>
        <w:t xml:space="preserve"> and ii) legal support for communities against threats from developers – including other government agencies.  Thus, </w:t>
      </w:r>
      <w:r w:rsidR="00A2684D" w:rsidRPr="004E3C95">
        <w:rPr>
          <w:rFonts w:asciiTheme="minorHAnsi" w:hAnsiTheme="minorHAnsi"/>
          <w:sz w:val="20"/>
          <w:szCs w:val="20"/>
        </w:rPr>
        <w:t xml:space="preserve">there is a need </w:t>
      </w:r>
      <w:r w:rsidR="00267114" w:rsidRPr="004E3C95">
        <w:rPr>
          <w:rFonts w:asciiTheme="minorHAnsi" w:hAnsiTheme="minorHAnsi"/>
          <w:sz w:val="20"/>
          <w:szCs w:val="20"/>
        </w:rPr>
        <w:t xml:space="preserve">to </w:t>
      </w:r>
      <w:r w:rsidR="00A2684D" w:rsidRPr="004E3C95">
        <w:rPr>
          <w:rFonts w:asciiTheme="minorHAnsi" w:hAnsiTheme="minorHAnsi"/>
          <w:sz w:val="20"/>
          <w:szCs w:val="20"/>
        </w:rPr>
        <w:t>shift CEPA’</w:t>
      </w:r>
      <w:r w:rsidR="00FD5FAA" w:rsidRPr="004E3C95">
        <w:rPr>
          <w:rFonts w:asciiTheme="minorHAnsi" w:hAnsiTheme="minorHAnsi"/>
          <w:sz w:val="20"/>
          <w:szCs w:val="20"/>
        </w:rPr>
        <w:t>s role o</w:t>
      </w:r>
      <w:r w:rsidR="009C6076" w:rsidRPr="004E3C95">
        <w:rPr>
          <w:rFonts w:asciiTheme="minorHAnsi" w:hAnsiTheme="minorHAnsi"/>
          <w:sz w:val="20"/>
          <w:szCs w:val="20"/>
        </w:rPr>
        <w:t>f</w:t>
      </w:r>
      <w:r w:rsidR="00FD5FAA" w:rsidRPr="004E3C95">
        <w:rPr>
          <w:rFonts w:asciiTheme="minorHAnsi" w:hAnsiTheme="minorHAnsi"/>
          <w:sz w:val="20"/>
          <w:szCs w:val="20"/>
        </w:rPr>
        <w:t xml:space="preserve"> being the facilitator</w:t>
      </w:r>
      <w:r w:rsidR="00A042F9" w:rsidRPr="004E3C95">
        <w:rPr>
          <w:rFonts w:asciiTheme="minorHAnsi" w:hAnsiTheme="minorHAnsi"/>
          <w:sz w:val="20"/>
          <w:szCs w:val="20"/>
        </w:rPr>
        <w:t xml:space="preserve"> and support</w:t>
      </w:r>
      <w:r w:rsidR="00110080" w:rsidRPr="004E3C95">
        <w:rPr>
          <w:rFonts w:asciiTheme="minorHAnsi" w:hAnsiTheme="minorHAnsi"/>
          <w:sz w:val="20"/>
          <w:szCs w:val="20"/>
        </w:rPr>
        <w:t xml:space="preserve"> </w:t>
      </w:r>
      <w:r w:rsidR="00AC73B9" w:rsidRPr="004E3C95">
        <w:rPr>
          <w:rFonts w:asciiTheme="minorHAnsi" w:hAnsiTheme="minorHAnsi"/>
          <w:sz w:val="20"/>
          <w:szCs w:val="20"/>
        </w:rPr>
        <w:t>provider to</w:t>
      </w:r>
      <w:r w:rsidR="00AC73B9" w:rsidRPr="00A042F9">
        <w:rPr>
          <w:rFonts w:asciiTheme="minorHAnsi" w:hAnsiTheme="minorHAnsi"/>
          <w:sz w:val="20"/>
          <w:szCs w:val="20"/>
        </w:rPr>
        <w:t xml:space="preserve"> the actors that work at the</w:t>
      </w:r>
      <w:r w:rsidR="00FC0A31">
        <w:rPr>
          <w:rFonts w:asciiTheme="minorHAnsi" w:hAnsiTheme="minorHAnsi"/>
          <w:sz w:val="20"/>
          <w:szCs w:val="20"/>
        </w:rPr>
        <w:t xml:space="preserve"> level of the protected areas.</w:t>
      </w:r>
    </w:p>
    <w:p w14:paraId="75452201" w14:textId="60A79812" w:rsidR="0038327E" w:rsidRPr="00987695" w:rsidRDefault="00160D54"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The other key set of organisations </w:t>
      </w:r>
      <w:r w:rsidR="00EE5BAB">
        <w:rPr>
          <w:rFonts w:asciiTheme="minorHAnsi" w:hAnsiTheme="minorHAnsi"/>
          <w:sz w:val="20"/>
          <w:szCs w:val="20"/>
        </w:rPr>
        <w:t xml:space="preserve">to include in the assessment and mapping </w:t>
      </w:r>
      <w:r w:rsidRPr="00987695">
        <w:rPr>
          <w:rFonts w:asciiTheme="minorHAnsi" w:hAnsiTheme="minorHAnsi"/>
          <w:sz w:val="20"/>
          <w:szCs w:val="20"/>
        </w:rPr>
        <w:t>are the Wards and Local Level Governments (LLGs) – as these really operate at the level of the protected areas and the community owners of the land</w:t>
      </w:r>
      <w:r w:rsidR="00A1128B" w:rsidRPr="00987695">
        <w:rPr>
          <w:rFonts w:asciiTheme="minorHAnsi" w:hAnsiTheme="minorHAnsi"/>
          <w:sz w:val="20"/>
          <w:szCs w:val="20"/>
        </w:rPr>
        <w:t xml:space="preserve"> – and how they need to be supported by the Provincial Governments</w:t>
      </w:r>
      <w:r w:rsidR="00EE5BAB">
        <w:rPr>
          <w:rFonts w:asciiTheme="minorHAnsi" w:hAnsiTheme="minorHAnsi"/>
          <w:sz w:val="20"/>
          <w:szCs w:val="20"/>
        </w:rPr>
        <w:t xml:space="preserve"> </w:t>
      </w:r>
      <w:proofErr w:type="gramStart"/>
      <w:r w:rsidR="00EE5BAB">
        <w:rPr>
          <w:rFonts w:asciiTheme="minorHAnsi" w:hAnsiTheme="minorHAnsi"/>
          <w:sz w:val="20"/>
          <w:szCs w:val="20"/>
        </w:rPr>
        <w:t>in order to</w:t>
      </w:r>
      <w:proofErr w:type="gramEnd"/>
      <w:r w:rsidR="00EE5BAB">
        <w:rPr>
          <w:rFonts w:asciiTheme="minorHAnsi" w:hAnsiTheme="minorHAnsi"/>
          <w:sz w:val="20"/>
          <w:szCs w:val="20"/>
        </w:rPr>
        <w:t xml:space="preserve"> support the protected areas</w:t>
      </w:r>
      <w:r w:rsidRPr="00987695">
        <w:rPr>
          <w:rFonts w:asciiTheme="minorHAnsi" w:hAnsiTheme="minorHAnsi"/>
          <w:sz w:val="20"/>
          <w:szCs w:val="20"/>
        </w:rPr>
        <w:t xml:space="preserve">.  </w:t>
      </w:r>
      <w:r w:rsidR="0071086E">
        <w:rPr>
          <w:rFonts w:asciiTheme="minorHAnsi" w:hAnsiTheme="minorHAnsi"/>
          <w:sz w:val="20"/>
          <w:szCs w:val="20"/>
        </w:rPr>
        <w:t xml:space="preserve">Finally, there is a need to include – and hence </w:t>
      </w:r>
      <w:r w:rsidR="0038327E" w:rsidRPr="00987695">
        <w:rPr>
          <w:rFonts w:asciiTheme="minorHAnsi" w:hAnsiTheme="minorHAnsi"/>
          <w:sz w:val="20"/>
          <w:szCs w:val="20"/>
        </w:rPr>
        <w:t xml:space="preserve">understand </w:t>
      </w:r>
      <w:r w:rsidR="0071086E">
        <w:rPr>
          <w:rFonts w:asciiTheme="minorHAnsi" w:hAnsiTheme="minorHAnsi"/>
          <w:sz w:val="20"/>
          <w:szCs w:val="20"/>
        </w:rPr>
        <w:t xml:space="preserve">– the </w:t>
      </w:r>
      <w:r w:rsidR="0038327E" w:rsidRPr="00987695">
        <w:rPr>
          <w:rFonts w:asciiTheme="minorHAnsi" w:hAnsiTheme="minorHAnsi"/>
          <w:sz w:val="20"/>
          <w:szCs w:val="20"/>
        </w:rPr>
        <w:t xml:space="preserve">roles </w:t>
      </w:r>
      <w:r w:rsidR="0071086E">
        <w:rPr>
          <w:rFonts w:asciiTheme="minorHAnsi" w:hAnsiTheme="minorHAnsi"/>
          <w:sz w:val="20"/>
          <w:szCs w:val="20"/>
        </w:rPr>
        <w:t>that</w:t>
      </w:r>
      <w:r w:rsidR="0038327E" w:rsidRPr="00987695">
        <w:rPr>
          <w:rFonts w:asciiTheme="minorHAnsi" w:hAnsiTheme="minorHAnsi"/>
          <w:sz w:val="20"/>
          <w:szCs w:val="20"/>
        </w:rPr>
        <w:t xml:space="preserve"> different secto</w:t>
      </w:r>
      <w:r w:rsidR="0071086E">
        <w:rPr>
          <w:rFonts w:asciiTheme="minorHAnsi" w:hAnsiTheme="minorHAnsi"/>
          <w:sz w:val="20"/>
          <w:szCs w:val="20"/>
        </w:rPr>
        <w:t>rs of society</w:t>
      </w:r>
      <w:r w:rsidR="0038327E" w:rsidRPr="00987695">
        <w:rPr>
          <w:rFonts w:asciiTheme="minorHAnsi" w:hAnsiTheme="minorHAnsi"/>
          <w:sz w:val="20"/>
          <w:szCs w:val="20"/>
        </w:rPr>
        <w:t xml:space="preserve"> at the</w:t>
      </w:r>
      <w:r w:rsidR="0071086E">
        <w:rPr>
          <w:rFonts w:asciiTheme="minorHAnsi" w:hAnsiTheme="minorHAnsi"/>
          <w:sz w:val="20"/>
          <w:szCs w:val="20"/>
        </w:rPr>
        <w:t xml:space="preserve"> grassroots or community level</w:t>
      </w:r>
      <w:r w:rsidR="0038327E" w:rsidRPr="00987695">
        <w:rPr>
          <w:rFonts w:asciiTheme="minorHAnsi" w:hAnsiTheme="minorHAnsi"/>
          <w:sz w:val="20"/>
          <w:szCs w:val="20"/>
        </w:rPr>
        <w:t xml:space="preserve"> have in natural resource management and, by extension, in protected area management. This includes different age groups, different genders, different ethnic or clan structures.</w:t>
      </w:r>
    </w:p>
    <w:p w14:paraId="7836685C" w14:textId="77777777" w:rsidR="008E0009" w:rsidRPr="00CC4469" w:rsidRDefault="00452F93" w:rsidP="001B70F7">
      <w:pPr>
        <w:numPr>
          <w:ilvl w:val="0"/>
          <w:numId w:val="7"/>
        </w:numPr>
        <w:spacing w:after="120"/>
        <w:ind w:left="0" w:firstLine="0"/>
        <w:rPr>
          <w:rFonts w:asciiTheme="minorHAnsi" w:hAnsiTheme="minorHAnsi"/>
          <w:sz w:val="20"/>
          <w:szCs w:val="20"/>
        </w:rPr>
      </w:pPr>
      <w:r w:rsidRPr="00CC4469">
        <w:rPr>
          <w:rFonts w:asciiTheme="minorHAnsi" w:hAnsiTheme="minorHAnsi"/>
          <w:sz w:val="20"/>
          <w:szCs w:val="20"/>
        </w:rPr>
        <w:t>This</w:t>
      </w:r>
      <w:r w:rsidR="005F6C0C" w:rsidRPr="00CC4469">
        <w:rPr>
          <w:rFonts w:asciiTheme="minorHAnsi" w:hAnsiTheme="minorHAnsi"/>
          <w:sz w:val="20"/>
          <w:szCs w:val="20"/>
        </w:rPr>
        <w:t xml:space="preserve"> work will be transformative</w:t>
      </w:r>
      <w:r w:rsidR="00267114" w:rsidRPr="00CC4469">
        <w:rPr>
          <w:rFonts w:asciiTheme="minorHAnsi" w:hAnsiTheme="minorHAnsi"/>
          <w:sz w:val="20"/>
          <w:szCs w:val="20"/>
        </w:rPr>
        <w:t xml:space="preserve">. </w:t>
      </w:r>
      <w:r w:rsidR="008E0009" w:rsidRPr="00CC4469">
        <w:rPr>
          <w:rFonts w:asciiTheme="minorHAnsi" w:hAnsiTheme="minorHAnsi"/>
          <w:sz w:val="20"/>
          <w:szCs w:val="20"/>
        </w:rPr>
        <w:t>The result will be a clear understanding and mapping of all organisations</w:t>
      </w:r>
      <w:r w:rsidR="008E0009" w:rsidRPr="00CC4469">
        <w:rPr>
          <w:rFonts w:asciiTheme="minorHAnsi" w:eastAsia="Helvetica" w:hAnsiTheme="minorHAnsi" w:cs="Helvetica"/>
          <w:sz w:val="20"/>
          <w:szCs w:val="20"/>
        </w:rPr>
        <w:t>’</w:t>
      </w:r>
      <w:r w:rsidR="008E0009" w:rsidRPr="00CC4469">
        <w:rPr>
          <w:rFonts w:asciiTheme="minorHAnsi" w:hAnsiTheme="minorHAnsi"/>
          <w:sz w:val="20"/>
          <w:szCs w:val="20"/>
        </w:rPr>
        <w:t xml:space="preserve"> roles and responsibilities with respect to protected area management and financing</w:t>
      </w:r>
      <w:r w:rsidR="00F956FE" w:rsidRPr="00CC4469">
        <w:rPr>
          <w:rFonts w:asciiTheme="minorHAnsi" w:hAnsiTheme="minorHAnsi"/>
          <w:sz w:val="20"/>
          <w:szCs w:val="20"/>
        </w:rPr>
        <w:t>; the mapping will also include how different genders and ages are included in the system (including within the government and non-state actors)</w:t>
      </w:r>
      <w:r w:rsidR="008E0009" w:rsidRPr="00CC4469">
        <w:rPr>
          <w:rFonts w:asciiTheme="minorHAnsi" w:hAnsiTheme="minorHAnsi"/>
          <w:sz w:val="20"/>
          <w:szCs w:val="20"/>
        </w:rPr>
        <w:t>.  The stakeholders will be better equipped to understand their capacity development needs because they will understand where their capacity is limited with respect to tho</w:t>
      </w:r>
      <w:r w:rsidR="00267114" w:rsidRPr="00CC4469">
        <w:rPr>
          <w:rFonts w:asciiTheme="minorHAnsi" w:hAnsiTheme="minorHAnsi"/>
          <w:sz w:val="20"/>
          <w:szCs w:val="20"/>
        </w:rPr>
        <w:t xml:space="preserve">se roles and responsibilities. </w:t>
      </w:r>
      <w:r w:rsidR="008E0009" w:rsidRPr="00CC4469">
        <w:rPr>
          <w:rFonts w:asciiTheme="minorHAnsi" w:hAnsiTheme="minorHAnsi"/>
          <w:sz w:val="20"/>
          <w:szCs w:val="20"/>
        </w:rPr>
        <w:t>The institutional mapping process will also identify the gaps within the system and, as a result, it will determine which organisations are best positioned to fill those gaps.</w:t>
      </w:r>
      <w:r w:rsidR="00267114" w:rsidRPr="00CC4469">
        <w:rPr>
          <w:rFonts w:asciiTheme="minorHAnsi" w:hAnsiTheme="minorHAnsi"/>
          <w:sz w:val="20"/>
          <w:szCs w:val="20"/>
        </w:rPr>
        <w:t xml:space="preserve"> </w:t>
      </w:r>
      <w:r w:rsidR="007B4EE5" w:rsidRPr="00CC4469">
        <w:rPr>
          <w:rFonts w:asciiTheme="minorHAnsi" w:hAnsiTheme="minorHAnsi"/>
          <w:sz w:val="20"/>
          <w:szCs w:val="20"/>
        </w:rPr>
        <w:t>One noticeable gap</w:t>
      </w:r>
      <w:r w:rsidR="00CC631F" w:rsidRPr="00CC4469">
        <w:rPr>
          <w:rFonts w:asciiTheme="minorHAnsi" w:hAnsiTheme="minorHAnsi"/>
          <w:sz w:val="20"/>
          <w:szCs w:val="20"/>
        </w:rPr>
        <w:t>, for example, i</w:t>
      </w:r>
      <w:r w:rsidR="007B4EE5" w:rsidRPr="00CC4469">
        <w:rPr>
          <w:rFonts w:asciiTheme="minorHAnsi" w:hAnsiTheme="minorHAnsi"/>
          <w:sz w:val="20"/>
          <w:szCs w:val="20"/>
        </w:rPr>
        <w:t xml:space="preserve">s the absence of legal support that CEPA </w:t>
      </w:r>
      <w:r w:rsidR="00CC631F" w:rsidRPr="00CC4469">
        <w:rPr>
          <w:rFonts w:asciiTheme="minorHAnsi" w:hAnsiTheme="minorHAnsi"/>
          <w:sz w:val="20"/>
          <w:szCs w:val="20"/>
        </w:rPr>
        <w:t>should be</w:t>
      </w:r>
      <w:r w:rsidR="007B4EE5" w:rsidRPr="00CC4469">
        <w:rPr>
          <w:rFonts w:asciiTheme="minorHAnsi" w:hAnsiTheme="minorHAnsi"/>
          <w:sz w:val="20"/>
          <w:szCs w:val="20"/>
        </w:rPr>
        <w:t xml:space="preserve"> providing to stakeholders involved in either existing or potential protected area</w:t>
      </w:r>
      <w:r w:rsidR="00267114" w:rsidRPr="00CC4469">
        <w:rPr>
          <w:rFonts w:asciiTheme="minorHAnsi" w:hAnsiTheme="minorHAnsi"/>
          <w:sz w:val="20"/>
          <w:szCs w:val="20"/>
        </w:rPr>
        <w:t xml:space="preserve">. </w:t>
      </w:r>
    </w:p>
    <w:p w14:paraId="5A4E961E" w14:textId="77777777" w:rsidR="008E0009" w:rsidRPr="00274D1B" w:rsidRDefault="00267114" w:rsidP="001B70F7">
      <w:pPr>
        <w:numPr>
          <w:ilvl w:val="0"/>
          <w:numId w:val="7"/>
        </w:numPr>
        <w:spacing w:after="120"/>
        <w:ind w:left="0" w:firstLine="0"/>
        <w:rPr>
          <w:rFonts w:asciiTheme="minorHAnsi" w:hAnsiTheme="minorHAnsi"/>
          <w:sz w:val="20"/>
          <w:szCs w:val="20"/>
        </w:rPr>
      </w:pPr>
      <w:r w:rsidRPr="00CC4469">
        <w:rPr>
          <w:rFonts w:asciiTheme="minorHAnsi" w:hAnsiTheme="minorHAnsi"/>
          <w:sz w:val="20"/>
          <w:szCs w:val="20"/>
        </w:rPr>
        <w:t xml:space="preserve">There will </w:t>
      </w:r>
      <w:r w:rsidR="008E0009" w:rsidRPr="00CC4469">
        <w:rPr>
          <w:rFonts w:asciiTheme="minorHAnsi" w:hAnsiTheme="minorHAnsi"/>
          <w:sz w:val="20"/>
          <w:szCs w:val="20"/>
        </w:rPr>
        <w:t>be a focus on CEPA</w:t>
      </w:r>
      <w:r w:rsidR="008E0009" w:rsidRPr="00CC4469">
        <w:rPr>
          <w:rFonts w:asciiTheme="minorHAnsi" w:eastAsia="Helvetica" w:hAnsiTheme="minorHAnsi" w:cs="Helvetica"/>
          <w:sz w:val="20"/>
          <w:szCs w:val="20"/>
        </w:rPr>
        <w:t>’</w:t>
      </w:r>
      <w:r w:rsidR="008E0009" w:rsidRPr="00CC4469">
        <w:rPr>
          <w:rFonts w:asciiTheme="minorHAnsi" w:hAnsiTheme="minorHAnsi"/>
          <w:sz w:val="20"/>
          <w:szCs w:val="20"/>
        </w:rPr>
        <w:t>s roles and responsibilities</w:t>
      </w:r>
      <w:r w:rsidR="00DE3635" w:rsidRPr="00CC4469">
        <w:rPr>
          <w:rFonts w:asciiTheme="minorHAnsi" w:hAnsiTheme="minorHAnsi"/>
          <w:sz w:val="20"/>
          <w:szCs w:val="20"/>
        </w:rPr>
        <w:t xml:space="preserve"> – including the terms of reference/job descriptions and performance evaluation processes for all staff</w:t>
      </w:r>
      <w:r w:rsidR="007B4EE5" w:rsidRPr="00CC4469">
        <w:rPr>
          <w:rFonts w:asciiTheme="minorHAnsi" w:hAnsiTheme="minorHAnsi"/>
          <w:sz w:val="20"/>
          <w:szCs w:val="20"/>
        </w:rPr>
        <w:t>.  Again, the pro</w:t>
      </w:r>
      <w:r w:rsidR="005F6C0C" w:rsidRPr="00CC4469">
        <w:rPr>
          <w:rFonts w:asciiTheme="minorHAnsi" w:hAnsiTheme="minorHAnsi"/>
          <w:sz w:val="20"/>
          <w:szCs w:val="20"/>
        </w:rPr>
        <w:t>ject aims to be transformative</w:t>
      </w:r>
      <w:r w:rsidR="007B4EE5" w:rsidRPr="00CC4469">
        <w:rPr>
          <w:rFonts w:asciiTheme="minorHAnsi" w:hAnsiTheme="minorHAnsi"/>
          <w:sz w:val="20"/>
          <w:szCs w:val="20"/>
        </w:rPr>
        <w:t xml:space="preserve"> – to transition CEPA from being an organisation that wishes to </w:t>
      </w:r>
      <w:r w:rsidR="007B4EE5" w:rsidRPr="00CC4469">
        <w:rPr>
          <w:rFonts w:asciiTheme="minorHAnsi" w:hAnsiTheme="minorHAnsi"/>
          <w:i/>
          <w:sz w:val="20"/>
          <w:szCs w:val="20"/>
        </w:rPr>
        <w:t xml:space="preserve">enforce </w:t>
      </w:r>
      <w:r w:rsidR="007B4EE5" w:rsidRPr="00CC4469">
        <w:rPr>
          <w:rFonts w:asciiTheme="minorHAnsi" w:hAnsiTheme="minorHAnsi"/>
          <w:sz w:val="20"/>
          <w:szCs w:val="20"/>
        </w:rPr>
        <w:t xml:space="preserve">to one that is </w:t>
      </w:r>
      <w:r w:rsidR="007B4EE5" w:rsidRPr="00CC4469">
        <w:rPr>
          <w:rFonts w:asciiTheme="minorHAnsi" w:hAnsiTheme="minorHAnsi"/>
          <w:i/>
          <w:sz w:val="20"/>
          <w:szCs w:val="20"/>
        </w:rPr>
        <w:t>supportive</w:t>
      </w:r>
      <w:r w:rsidR="007B4EE5" w:rsidRPr="00CC4469">
        <w:rPr>
          <w:rFonts w:asciiTheme="minorHAnsi" w:hAnsiTheme="minorHAnsi"/>
          <w:sz w:val="20"/>
          <w:szCs w:val="20"/>
        </w:rPr>
        <w:t xml:space="preserve"> and </w:t>
      </w:r>
      <w:r w:rsidR="007B4EE5" w:rsidRPr="00CC4469">
        <w:rPr>
          <w:rFonts w:asciiTheme="minorHAnsi" w:hAnsiTheme="minorHAnsi"/>
          <w:i/>
          <w:sz w:val="20"/>
          <w:szCs w:val="20"/>
        </w:rPr>
        <w:t>provides services</w:t>
      </w:r>
      <w:r w:rsidR="007B4EE5" w:rsidRPr="00CC4469">
        <w:rPr>
          <w:rFonts w:asciiTheme="minorHAnsi" w:hAnsiTheme="minorHAnsi"/>
          <w:sz w:val="20"/>
          <w:szCs w:val="20"/>
        </w:rPr>
        <w:t xml:space="preserve"> to it</w:t>
      </w:r>
      <w:r w:rsidR="009C47B1" w:rsidRPr="00CC4469">
        <w:rPr>
          <w:rFonts w:asciiTheme="minorHAnsi" w:hAnsiTheme="minorHAnsi"/>
          <w:sz w:val="20"/>
          <w:szCs w:val="20"/>
        </w:rPr>
        <w:t>s</w:t>
      </w:r>
      <w:r w:rsidR="007B4EE5" w:rsidRPr="00CC4469">
        <w:rPr>
          <w:rFonts w:asciiTheme="minorHAnsi" w:hAnsiTheme="minorHAnsi"/>
          <w:sz w:val="20"/>
          <w:szCs w:val="20"/>
        </w:rPr>
        <w:t xml:space="preserve"> constituents</w:t>
      </w:r>
      <w:r w:rsidR="009C47B1" w:rsidRPr="00CC4469">
        <w:rPr>
          <w:rFonts w:asciiTheme="minorHAnsi" w:hAnsiTheme="minorHAnsi"/>
          <w:sz w:val="20"/>
          <w:szCs w:val="20"/>
        </w:rPr>
        <w:t xml:space="preserve"> and clients</w:t>
      </w:r>
      <w:r w:rsidR="007B4EE5" w:rsidRPr="00CC4469">
        <w:rPr>
          <w:rFonts w:asciiTheme="minorHAnsi" w:hAnsiTheme="minorHAnsi"/>
          <w:sz w:val="20"/>
          <w:szCs w:val="20"/>
        </w:rPr>
        <w:t>.  The example given above –</w:t>
      </w:r>
      <w:r w:rsidR="007B4EE5" w:rsidRPr="00987695">
        <w:rPr>
          <w:rFonts w:asciiTheme="minorHAnsi" w:hAnsiTheme="minorHAnsi"/>
          <w:sz w:val="20"/>
          <w:szCs w:val="20"/>
        </w:rPr>
        <w:t xml:space="preserve"> providing </w:t>
      </w:r>
      <w:r w:rsidR="008E0009" w:rsidRPr="00987695">
        <w:rPr>
          <w:rFonts w:asciiTheme="minorHAnsi" w:hAnsiTheme="minorHAnsi"/>
          <w:sz w:val="20"/>
          <w:szCs w:val="20"/>
        </w:rPr>
        <w:t xml:space="preserve">legal support and services such as conflict mediation to the </w:t>
      </w:r>
      <w:proofErr w:type="gramStart"/>
      <w:r w:rsidR="008E0009" w:rsidRPr="00987695">
        <w:rPr>
          <w:rFonts w:asciiTheme="minorHAnsi" w:hAnsiTheme="minorHAnsi"/>
          <w:sz w:val="20"/>
          <w:szCs w:val="20"/>
        </w:rPr>
        <w:t>land owners</w:t>
      </w:r>
      <w:proofErr w:type="gramEnd"/>
      <w:r w:rsidR="008E0009" w:rsidRPr="00987695">
        <w:rPr>
          <w:rFonts w:asciiTheme="minorHAnsi" w:hAnsiTheme="minorHAnsi"/>
          <w:sz w:val="20"/>
          <w:szCs w:val="20"/>
        </w:rPr>
        <w:t xml:space="preserve"> and land users</w:t>
      </w:r>
      <w:r w:rsidR="007B4EE5" w:rsidRPr="00987695">
        <w:rPr>
          <w:rFonts w:asciiTheme="minorHAnsi" w:hAnsiTheme="minorHAnsi"/>
          <w:sz w:val="20"/>
          <w:szCs w:val="20"/>
        </w:rPr>
        <w:t>, including</w:t>
      </w:r>
      <w:r w:rsidR="008E0009" w:rsidRPr="00987695">
        <w:rPr>
          <w:rFonts w:asciiTheme="minorHAnsi" w:hAnsiTheme="minorHAnsi"/>
          <w:sz w:val="20"/>
          <w:szCs w:val="20"/>
        </w:rPr>
        <w:t xml:space="preserve"> legal protection from extractive and commercial agricultural industries</w:t>
      </w:r>
      <w:r w:rsidR="007B4EE5" w:rsidRPr="00987695">
        <w:rPr>
          <w:rFonts w:asciiTheme="minorHAnsi" w:hAnsiTheme="minorHAnsi"/>
          <w:sz w:val="20"/>
          <w:szCs w:val="20"/>
        </w:rPr>
        <w:t xml:space="preserve"> – is a good illustration of this.  Other aspects of CEPA’s support and services that they should be providing include </w:t>
      </w:r>
      <w:r w:rsidR="008E0009" w:rsidRPr="00987695">
        <w:rPr>
          <w:rFonts w:asciiTheme="minorHAnsi" w:hAnsiTheme="minorHAnsi"/>
          <w:sz w:val="20"/>
          <w:szCs w:val="20"/>
        </w:rPr>
        <w:t xml:space="preserve">facilitating and </w:t>
      </w:r>
      <w:proofErr w:type="gramStart"/>
      <w:r w:rsidR="008E0009" w:rsidRPr="00987695">
        <w:rPr>
          <w:rFonts w:asciiTheme="minorHAnsi" w:hAnsiTheme="minorHAnsi"/>
          <w:sz w:val="20"/>
          <w:szCs w:val="20"/>
        </w:rPr>
        <w:t>coordinating, and</w:t>
      </w:r>
      <w:proofErr w:type="gramEnd"/>
      <w:r w:rsidR="008E0009" w:rsidRPr="00987695">
        <w:rPr>
          <w:rFonts w:asciiTheme="minorHAnsi" w:hAnsiTheme="minorHAnsi"/>
          <w:sz w:val="20"/>
          <w:szCs w:val="20"/>
        </w:rPr>
        <w:t xml:space="preserve"> ensuring that ther</w:t>
      </w:r>
      <w:r>
        <w:rPr>
          <w:rFonts w:asciiTheme="minorHAnsi" w:hAnsiTheme="minorHAnsi"/>
          <w:sz w:val="20"/>
          <w:szCs w:val="20"/>
        </w:rPr>
        <w:t xml:space="preserve">e is no duplication of effort. </w:t>
      </w:r>
      <w:r w:rsidR="007B4EE5" w:rsidRPr="00987695">
        <w:rPr>
          <w:rFonts w:asciiTheme="minorHAnsi" w:hAnsiTheme="minorHAnsi"/>
          <w:sz w:val="20"/>
          <w:szCs w:val="20"/>
        </w:rPr>
        <w:t xml:space="preserve">The same applies to the </w:t>
      </w:r>
      <w:r w:rsidR="008E0009" w:rsidRPr="00987695">
        <w:rPr>
          <w:rFonts w:asciiTheme="minorHAnsi" w:hAnsiTheme="minorHAnsi"/>
          <w:sz w:val="20"/>
          <w:szCs w:val="20"/>
        </w:rPr>
        <w:t xml:space="preserve">Wards and </w:t>
      </w:r>
      <w:r w:rsidR="007B4EE5" w:rsidRPr="00987695">
        <w:rPr>
          <w:rFonts w:asciiTheme="minorHAnsi" w:hAnsiTheme="minorHAnsi"/>
          <w:sz w:val="20"/>
          <w:szCs w:val="20"/>
        </w:rPr>
        <w:t>LLGs who operate at the level of</w:t>
      </w:r>
      <w:r w:rsidR="00905FF5" w:rsidRPr="00987695">
        <w:rPr>
          <w:rFonts w:asciiTheme="minorHAnsi" w:hAnsiTheme="minorHAnsi"/>
          <w:sz w:val="20"/>
          <w:szCs w:val="20"/>
        </w:rPr>
        <w:t xml:space="preserve"> the protected areas themselves (</w:t>
      </w:r>
      <w:r w:rsidR="001676C0" w:rsidRPr="00987695">
        <w:rPr>
          <w:rFonts w:asciiTheme="minorHAnsi" w:hAnsiTheme="minorHAnsi"/>
          <w:sz w:val="20"/>
          <w:szCs w:val="20"/>
        </w:rPr>
        <w:t xml:space="preserve">as they are </w:t>
      </w:r>
      <w:proofErr w:type="gramStart"/>
      <w:r w:rsidR="00905FF5" w:rsidRPr="00987695">
        <w:rPr>
          <w:rFonts w:asciiTheme="minorHAnsi" w:hAnsiTheme="minorHAnsi"/>
          <w:sz w:val="20"/>
          <w:szCs w:val="20"/>
        </w:rPr>
        <w:t>in a position</w:t>
      </w:r>
      <w:proofErr w:type="gramEnd"/>
      <w:r w:rsidR="00905FF5" w:rsidRPr="00987695">
        <w:rPr>
          <w:rFonts w:asciiTheme="minorHAnsi" w:hAnsiTheme="minorHAnsi"/>
          <w:sz w:val="20"/>
          <w:szCs w:val="20"/>
        </w:rPr>
        <w:t xml:space="preserve"> to represent the expressed</w:t>
      </w:r>
      <w:r w:rsidR="001676C0" w:rsidRPr="00987695">
        <w:rPr>
          <w:rFonts w:asciiTheme="minorHAnsi" w:hAnsiTheme="minorHAnsi"/>
          <w:sz w:val="20"/>
          <w:szCs w:val="20"/>
        </w:rPr>
        <w:t>,</w:t>
      </w:r>
      <w:r w:rsidR="00905FF5" w:rsidRPr="00987695">
        <w:rPr>
          <w:rFonts w:asciiTheme="minorHAnsi" w:hAnsiTheme="minorHAnsi"/>
          <w:sz w:val="20"/>
          <w:szCs w:val="20"/>
        </w:rPr>
        <w:t xml:space="preserve"> urgent needs </w:t>
      </w:r>
      <w:r w:rsidR="001676C0" w:rsidRPr="00987695">
        <w:rPr>
          <w:rFonts w:asciiTheme="minorHAnsi" w:hAnsiTheme="minorHAnsi"/>
          <w:sz w:val="20"/>
          <w:szCs w:val="20"/>
        </w:rPr>
        <w:t>of</w:t>
      </w:r>
      <w:r w:rsidR="00905FF5" w:rsidRPr="00987695">
        <w:rPr>
          <w:rFonts w:asciiTheme="minorHAnsi" w:hAnsiTheme="minorHAnsi"/>
          <w:sz w:val="20"/>
          <w:szCs w:val="20"/>
        </w:rPr>
        <w:t xml:space="preserve"> communities with respect to basic </w:t>
      </w:r>
      <w:r w:rsidR="001676C0" w:rsidRPr="00987695">
        <w:rPr>
          <w:rFonts w:asciiTheme="minorHAnsi" w:hAnsiTheme="minorHAnsi"/>
          <w:sz w:val="20"/>
          <w:szCs w:val="20"/>
        </w:rPr>
        <w:t xml:space="preserve">social </w:t>
      </w:r>
      <w:r w:rsidR="00905FF5" w:rsidRPr="00987695">
        <w:rPr>
          <w:rFonts w:asciiTheme="minorHAnsi" w:hAnsiTheme="minorHAnsi"/>
          <w:sz w:val="20"/>
          <w:szCs w:val="20"/>
        </w:rPr>
        <w:t>services</w:t>
      </w:r>
      <w:r w:rsidR="001676C0" w:rsidRPr="00987695">
        <w:rPr>
          <w:rFonts w:asciiTheme="minorHAnsi" w:hAnsiTheme="minorHAnsi"/>
          <w:sz w:val="20"/>
          <w:szCs w:val="20"/>
        </w:rPr>
        <w:t>, including</w:t>
      </w:r>
      <w:r w:rsidR="00905FF5" w:rsidRPr="00987695">
        <w:rPr>
          <w:rFonts w:asciiTheme="minorHAnsi" w:hAnsiTheme="minorHAnsi"/>
          <w:sz w:val="20"/>
          <w:szCs w:val="20"/>
        </w:rPr>
        <w:t xml:space="preserve"> quality education</w:t>
      </w:r>
      <w:r w:rsidR="001676C0" w:rsidRPr="00987695">
        <w:rPr>
          <w:rFonts w:asciiTheme="minorHAnsi" w:hAnsiTheme="minorHAnsi"/>
          <w:sz w:val="20"/>
          <w:szCs w:val="20"/>
        </w:rPr>
        <w:t xml:space="preserve">, </w:t>
      </w:r>
      <w:r w:rsidR="00905FF5" w:rsidRPr="00987695">
        <w:rPr>
          <w:rFonts w:asciiTheme="minorHAnsi" w:hAnsiTheme="minorHAnsi"/>
          <w:sz w:val="20"/>
          <w:szCs w:val="20"/>
        </w:rPr>
        <w:t>health care</w:t>
      </w:r>
      <w:r w:rsidR="001676C0" w:rsidRPr="00987695">
        <w:rPr>
          <w:rFonts w:asciiTheme="minorHAnsi" w:hAnsiTheme="minorHAnsi"/>
          <w:sz w:val="20"/>
          <w:szCs w:val="20"/>
        </w:rPr>
        <w:t xml:space="preserve"> and </w:t>
      </w:r>
      <w:r w:rsidR="00905FF5" w:rsidRPr="00987695">
        <w:rPr>
          <w:rFonts w:asciiTheme="minorHAnsi" w:hAnsiTheme="minorHAnsi"/>
          <w:sz w:val="20"/>
          <w:szCs w:val="20"/>
        </w:rPr>
        <w:t>family planning</w:t>
      </w:r>
      <w:r w:rsidR="001676C0" w:rsidRPr="00987695">
        <w:rPr>
          <w:rFonts w:asciiTheme="minorHAnsi" w:hAnsiTheme="minorHAnsi"/>
          <w:sz w:val="20"/>
          <w:szCs w:val="20"/>
        </w:rPr>
        <w:t xml:space="preserve"> that are</w:t>
      </w:r>
      <w:r w:rsidR="00905FF5" w:rsidRPr="00987695">
        <w:rPr>
          <w:rFonts w:asciiTheme="minorHAnsi" w:hAnsiTheme="minorHAnsi"/>
          <w:sz w:val="20"/>
          <w:szCs w:val="20"/>
        </w:rPr>
        <w:t xml:space="preserve"> not being provided adequately</w:t>
      </w:r>
      <w:r w:rsidR="001676C0" w:rsidRPr="00987695">
        <w:rPr>
          <w:rFonts w:asciiTheme="minorHAnsi" w:hAnsiTheme="minorHAnsi"/>
          <w:sz w:val="20"/>
          <w:szCs w:val="20"/>
        </w:rPr>
        <w:t xml:space="preserve"> – thereby </w:t>
      </w:r>
      <w:r w:rsidR="00905FF5" w:rsidRPr="00987695">
        <w:rPr>
          <w:rFonts w:asciiTheme="minorHAnsi" w:hAnsiTheme="minorHAnsi"/>
          <w:sz w:val="20"/>
          <w:szCs w:val="20"/>
        </w:rPr>
        <w:t xml:space="preserve">hampering </w:t>
      </w:r>
      <w:r w:rsidR="00905FF5" w:rsidRPr="00274D1B">
        <w:rPr>
          <w:rFonts w:asciiTheme="minorHAnsi" w:hAnsiTheme="minorHAnsi"/>
          <w:sz w:val="20"/>
          <w:szCs w:val="20"/>
        </w:rPr>
        <w:t>sustainable development and maintenance of protected areas)</w:t>
      </w:r>
      <w:r w:rsidR="001676C0" w:rsidRPr="00274D1B">
        <w:rPr>
          <w:rFonts w:asciiTheme="minorHAnsi" w:hAnsiTheme="minorHAnsi"/>
          <w:sz w:val="20"/>
          <w:szCs w:val="20"/>
        </w:rPr>
        <w:t>.</w:t>
      </w:r>
    </w:p>
    <w:p w14:paraId="13E1F11D" w14:textId="77777777" w:rsidR="00880BE1" w:rsidRPr="00274D1B" w:rsidRDefault="00880BE1"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lastRenderedPageBreak/>
        <w:t xml:space="preserve">Once the mandate mapping is complete, within CEPA and the LLGs, the process will also map out the roles, responsibilities and expectations of each of the </w:t>
      </w:r>
      <w:r w:rsidR="00937978" w:rsidRPr="00274D1B">
        <w:rPr>
          <w:rFonts w:asciiTheme="minorHAnsi" w:hAnsiTheme="minorHAnsi"/>
          <w:sz w:val="20"/>
          <w:szCs w:val="20"/>
        </w:rPr>
        <w:t>employees</w:t>
      </w:r>
      <w:r w:rsidRPr="00274D1B">
        <w:rPr>
          <w:rFonts w:asciiTheme="minorHAnsi" w:hAnsiTheme="minorHAnsi"/>
          <w:sz w:val="20"/>
          <w:szCs w:val="20"/>
        </w:rPr>
        <w:t xml:space="preserve"> </w:t>
      </w:r>
      <w:r w:rsidRPr="00274D1B">
        <w:rPr>
          <w:rFonts w:asciiTheme="minorHAnsi" w:eastAsia="Helvetica" w:hAnsiTheme="minorHAnsi" w:cs="Helvetica"/>
          <w:sz w:val="20"/>
          <w:szCs w:val="20"/>
        </w:rPr>
        <w:t>–</w:t>
      </w:r>
      <w:r w:rsidRPr="00274D1B">
        <w:rPr>
          <w:rFonts w:asciiTheme="minorHAnsi" w:hAnsiTheme="minorHAnsi"/>
          <w:sz w:val="20"/>
          <w:szCs w:val="20"/>
        </w:rPr>
        <w:t xml:space="preserve"> and what they are expected to do on a day-by-day basis – relative to the human and financial capacity of those organisations.</w:t>
      </w:r>
    </w:p>
    <w:p w14:paraId="5DEBB4CF" w14:textId="77777777" w:rsidR="00452F93"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The work will be positioned firmly in the socio-political and economic realities of PNG</w:t>
      </w:r>
      <w:r w:rsidR="000140EC" w:rsidRPr="00274D1B">
        <w:rPr>
          <w:rFonts w:asciiTheme="minorHAnsi" w:hAnsiTheme="minorHAnsi"/>
          <w:sz w:val="20"/>
          <w:szCs w:val="20"/>
        </w:rPr>
        <w:t>; it</w:t>
      </w:r>
      <w:r w:rsidR="00BE6430" w:rsidRPr="00274D1B">
        <w:rPr>
          <w:rFonts w:asciiTheme="minorHAnsi" w:hAnsiTheme="minorHAnsi"/>
          <w:sz w:val="20"/>
          <w:szCs w:val="20"/>
        </w:rPr>
        <w:t xml:space="preserve"> will be firmly positioned within the social realities of PNG – explicitly acknowledging that the </w:t>
      </w:r>
      <w:r w:rsidR="00D82900" w:rsidRPr="00274D1B">
        <w:rPr>
          <w:rFonts w:asciiTheme="minorHAnsi" w:hAnsiTheme="minorHAnsi"/>
          <w:sz w:val="20"/>
          <w:szCs w:val="20"/>
        </w:rPr>
        <w:t>communities are the princ</w:t>
      </w:r>
      <w:r w:rsidR="007F5F41" w:rsidRPr="00274D1B">
        <w:rPr>
          <w:rFonts w:asciiTheme="minorHAnsi" w:hAnsiTheme="minorHAnsi"/>
          <w:sz w:val="20"/>
          <w:szCs w:val="20"/>
        </w:rPr>
        <w:t xml:space="preserve">ipal </w:t>
      </w:r>
      <w:proofErr w:type="gramStart"/>
      <w:r w:rsidR="007F5F41" w:rsidRPr="00274D1B">
        <w:rPr>
          <w:rFonts w:asciiTheme="minorHAnsi" w:hAnsiTheme="minorHAnsi"/>
          <w:sz w:val="20"/>
          <w:szCs w:val="20"/>
        </w:rPr>
        <w:t>land owners</w:t>
      </w:r>
      <w:proofErr w:type="gramEnd"/>
      <w:r w:rsidR="007F5F41" w:rsidRPr="00274D1B">
        <w:rPr>
          <w:rFonts w:asciiTheme="minorHAnsi" w:hAnsiTheme="minorHAnsi"/>
          <w:sz w:val="20"/>
          <w:szCs w:val="20"/>
        </w:rPr>
        <w:t xml:space="preserve"> and land users, and that, as a result, they have a pivotal role to play in the management of protected areas.</w:t>
      </w:r>
    </w:p>
    <w:p w14:paraId="368449C8" w14:textId="77777777" w:rsidR="00D2674C"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work will also </w:t>
      </w:r>
      <w:r w:rsidR="00BF1AAD" w:rsidRPr="00274D1B">
        <w:rPr>
          <w:rFonts w:asciiTheme="minorHAnsi" w:hAnsiTheme="minorHAnsi"/>
          <w:sz w:val="20"/>
          <w:szCs w:val="20"/>
        </w:rPr>
        <w:t xml:space="preserve">recognise and </w:t>
      </w:r>
      <w:r w:rsidRPr="00274D1B">
        <w:rPr>
          <w:rFonts w:asciiTheme="minorHAnsi" w:hAnsiTheme="minorHAnsi"/>
          <w:sz w:val="20"/>
          <w:szCs w:val="20"/>
        </w:rPr>
        <w:t xml:space="preserve">identify the </w:t>
      </w:r>
      <w:r w:rsidRPr="00274D1B">
        <w:rPr>
          <w:rFonts w:asciiTheme="minorHAnsi" w:hAnsiTheme="minorHAnsi"/>
          <w:i/>
          <w:sz w:val="20"/>
          <w:szCs w:val="20"/>
        </w:rPr>
        <w:t>partnerships</w:t>
      </w:r>
      <w:r w:rsidRPr="00274D1B">
        <w:rPr>
          <w:rFonts w:asciiTheme="minorHAnsi" w:hAnsiTheme="minorHAnsi"/>
          <w:sz w:val="20"/>
          <w:szCs w:val="20"/>
        </w:rPr>
        <w:t xml:space="preserve"> that will be needed for the effective and efficient management of protected areas.</w:t>
      </w:r>
    </w:p>
    <w:p w14:paraId="0C0F5CAB" w14:textId="77777777" w:rsidR="0078480A" w:rsidRPr="00274D1B" w:rsidRDefault="009240A4"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work will be </w:t>
      </w:r>
      <w:r w:rsidR="005274B4" w:rsidRPr="00274D1B">
        <w:rPr>
          <w:rFonts w:asciiTheme="minorHAnsi" w:hAnsiTheme="minorHAnsi"/>
          <w:sz w:val="20"/>
          <w:szCs w:val="20"/>
        </w:rPr>
        <w:t>overseen</w:t>
      </w:r>
      <w:r w:rsidRPr="00274D1B">
        <w:rPr>
          <w:rFonts w:asciiTheme="minorHAnsi" w:hAnsiTheme="minorHAnsi"/>
          <w:sz w:val="20"/>
          <w:szCs w:val="20"/>
        </w:rPr>
        <w:t xml:space="preserve"> by the Project Manager</w:t>
      </w:r>
      <w:r w:rsidR="003E1250" w:rsidRPr="00274D1B">
        <w:rPr>
          <w:rStyle w:val="FootnoteReference"/>
          <w:szCs w:val="20"/>
        </w:rPr>
        <w:footnoteReference w:id="60"/>
      </w:r>
      <w:r w:rsidRPr="00274D1B">
        <w:rPr>
          <w:rFonts w:asciiTheme="minorHAnsi" w:hAnsiTheme="minorHAnsi"/>
          <w:sz w:val="20"/>
          <w:szCs w:val="20"/>
        </w:rPr>
        <w:t xml:space="preserve"> – working together with a </w:t>
      </w:r>
      <w:r w:rsidR="003E1250" w:rsidRPr="00274D1B">
        <w:rPr>
          <w:rFonts w:asciiTheme="minorHAnsi" w:hAnsiTheme="minorHAnsi"/>
          <w:sz w:val="20"/>
          <w:szCs w:val="20"/>
        </w:rPr>
        <w:t xml:space="preserve">team that will be contracted to carry out the analysis.  </w:t>
      </w:r>
      <w:r w:rsidR="0078480A" w:rsidRPr="00274D1B">
        <w:rPr>
          <w:rFonts w:asciiTheme="minorHAnsi" w:hAnsiTheme="minorHAnsi"/>
          <w:sz w:val="20"/>
          <w:szCs w:val="20"/>
        </w:rPr>
        <w:t xml:space="preserve">Finally, the team associated with this work </w:t>
      </w:r>
      <w:r w:rsidR="00C8313D" w:rsidRPr="00274D1B">
        <w:rPr>
          <w:rFonts w:asciiTheme="minorHAnsi" w:hAnsiTheme="minorHAnsi"/>
          <w:sz w:val="20"/>
          <w:szCs w:val="20"/>
        </w:rPr>
        <w:t>will</w:t>
      </w:r>
      <w:r w:rsidR="0078480A" w:rsidRPr="00274D1B">
        <w:rPr>
          <w:rFonts w:asciiTheme="minorHAnsi" w:hAnsiTheme="minorHAnsi"/>
          <w:sz w:val="20"/>
          <w:szCs w:val="20"/>
        </w:rPr>
        <w:t xml:space="preserve"> also </w:t>
      </w:r>
      <w:r w:rsidR="00C8313D" w:rsidRPr="00274D1B">
        <w:rPr>
          <w:rFonts w:asciiTheme="minorHAnsi" w:hAnsiTheme="minorHAnsi"/>
          <w:sz w:val="20"/>
          <w:szCs w:val="20"/>
        </w:rPr>
        <w:t xml:space="preserve">be </w:t>
      </w:r>
      <w:r w:rsidR="0078480A" w:rsidRPr="00274D1B">
        <w:rPr>
          <w:rFonts w:asciiTheme="minorHAnsi" w:hAnsiTheme="minorHAnsi"/>
          <w:sz w:val="20"/>
          <w:szCs w:val="20"/>
        </w:rPr>
        <w:t>contracted (within the same contract) to carry out the capacity development work</w:t>
      </w:r>
      <w:r w:rsidR="002F5A62" w:rsidRPr="00274D1B">
        <w:rPr>
          <w:rFonts w:asciiTheme="minorHAnsi" w:hAnsiTheme="minorHAnsi"/>
          <w:sz w:val="20"/>
          <w:szCs w:val="20"/>
        </w:rPr>
        <w:t xml:space="preserve"> indicated below (see Output 1.3</w:t>
      </w:r>
      <w:r w:rsidR="0078480A" w:rsidRPr="00274D1B">
        <w:rPr>
          <w:rFonts w:asciiTheme="minorHAnsi" w:hAnsiTheme="minorHAnsi"/>
          <w:sz w:val="20"/>
          <w:szCs w:val="20"/>
        </w:rPr>
        <w:t>)</w:t>
      </w:r>
      <w:r w:rsidR="00267114" w:rsidRPr="00274D1B">
        <w:rPr>
          <w:rFonts w:asciiTheme="minorHAnsi" w:hAnsiTheme="minorHAnsi"/>
          <w:sz w:val="20"/>
          <w:szCs w:val="20"/>
        </w:rPr>
        <w:t xml:space="preserve">. </w:t>
      </w:r>
    </w:p>
    <w:p w14:paraId="4462CBE3" w14:textId="77777777" w:rsidR="00452F93" w:rsidRPr="00274D1B" w:rsidRDefault="009C5C46" w:rsidP="001A26EB">
      <w:pPr>
        <w:spacing w:after="120"/>
        <w:rPr>
          <w:rFonts w:asciiTheme="minorHAnsi" w:hAnsiTheme="minorHAnsi"/>
          <w:b/>
          <w:i/>
          <w:sz w:val="20"/>
          <w:szCs w:val="20"/>
          <w:u w:val="single"/>
        </w:rPr>
      </w:pPr>
      <w:r w:rsidRPr="00274D1B">
        <w:rPr>
          <w:rFonts w:asciiTheme="minorHAnsi" w:hAnsiTheme="minorHAnsi"/>
          <w:b/>
          <w:i/>
          <w:sz w:val="20"/>
          <w:szCs w:val="20"/>
          <w:u w:val="single"/>
        </w:rPr>
        <w:t>Output 1.2</w:t>
      </w:r>
      <w:r w:rsidR="001A26EB" w:rsidRPr="00274D1B">
        <w:rPr>
          <w:rFonts w:asciiTheme="minorHAnsi" w:hAnsiTheme="minorHAnsi"/>
          <w:b/>
          <w:i/>
          <w:sz w:val="20"/>
          <w:szCs w:val="20"/>
          <w:u w:val="single"/>
        </w:rPr>
        <w:t>:</w:t>
      </w:r>
      <w:r w:rsidR="00452F93" w:rsidRPr="00274D1B">
        <w:rPr>
          <w:rFonts w:asciiTheme="minorHAnsi" w:hAnsiTheme="minorHAnsi"/>
          <w:b/>
          <w:i/>
          <w:sz w:val="20"/>
          <w:szCs w:val="20"/>
          <w:u w:val="single"/>
        </w:rPr>
        <w:t xml:space="preserve"> A business plan for the PA system of PNG is developed and initial implementation supported</w:t>
      </w:r>
    </w:p>
    <w:p w14:paraId="1D348D0C" w14:textId="77777777" w:rsidR="00452F93" w:rsidRPr="00274D1B" w:rsidRDefault="009C5C46"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Building on the analysis of the institutional and organisational </w:t>
      </w:r>
      <w:proofErr w:type="gramStart"/>
      <w:r w:rsidRPr="00274D1B">
        <w:rPr>
          <w:rFonts w:asciiTheme="minorHAnsi" w:hAnsiTheme="minorHAnsi"/>
          <w:sz w:val="20"/>
          <w:szCs w:val="20"/>
        </w:rPr>
        <w:t>space</w:t>
      </w:r>
      <w:r w:rsidR="0013142E" w:rsidRPr="00274D1B">
        <w:rPr>
          <w:rFonts w:asciiTheme="minorHAnsi" w:hAnsiTheme="minorHAnsi"/>
          <w:sz w:val="20"/>
          <w:szCs w:val="20"/>
        </w:rPr>
        <w:t>,</w:t>
      </w:r>
      <w:r w:rsidRPr="00274D1B">
        <w:rPr>
          <w:rFonts w:asciiTheme="minorHAnsi" w:hAnsiTheme="minorHAnsi"/>
          <w:sz w:val="20"/>
          <w:szCs w:val="20"/>
        </w:rPr>
        <w:t xml:space="preserve"> and</w:t>
      </w:r>
      <w:proofErr w:type="gramEnd"/>
      <w:r w:rsidRPr="00274D1B">
        <w:rPr>
          <w:rFonts w:asciiTheme="minorHAnsi" w:hAnsiTheme="minorHAnsi"/>
          <w:sz w:val="20"/>
          <w:szCs w:val="20"/>
        </w:rPr>
        <w:t xml:space="preserve"> building on the achievements of the current UNDP-GEF-4 and GEF-5 projects, the project will work with stakeholders and partners to develop </w:t>
      </w:r>
      <w:r w:rsidRPr="00274D1B">
        <w:rPr>
          <w:rFonts w:asciiTheme="minorHAnsi" w:eastAsia="Helvetica" w:hAnsiTheme="minorHAnsi" w:cs="Helvetica"/>
          <w:sz w:val="20"/>
          <w:szCs w:val="20"/>
        </w:rPr>
        <w:t>–</w:t>
      </w:r>
      <w:r w:rsidRPr="00274D1B">
        <w:rPr>
          <w:rFonts w:asciiTheme="minorHAnsi" w:hAnsiTheme="minorHAnsi"/>
          <w:sz w:val="20"/>
          <w:szCs w:val="20"/>
        </w:rPr>
        <w:t xml:space="preserve"> and fund the initial implementation </w:t>
      </w:r>
      <w:r w:rsidRPr="00274D1B">
        <w:rPr>
          <w:rFonts w:asciiTheme="minorHAnsi" w:eastAsia="Helvetica" w:hAnsiTheme="minorHAnsi" w:cs="Helvetica"/>
          <w:sz w:val="20"/>
          <w:szCs w:val="20"/>
        </w:rPr>
        <w:t>–</w:t>
      </w:r>
      <w:r w:rsidRPr="00274D1B">
        <w:rPr>
          <w:rFonts w:asciiTheme="minorHAnsi" w:hAnsiTheme="minorHAnsi"/>
          <w:sz w:val="20"/>
          <w:szCs w:val="20"/>
        </w:rPr>
        <w:t xml:space="preserve"> of a business plan for the PA system of PNG.  This will be a medium-term business plan (5 year) with a shorter term (three year) action plan and associated one-year workplans. Given the proposed length of the project, it is envisaged that one five-year business planning cycle will be </w:t>
      </w:r>
      <w:proofErr w:type="gramStart"/>
      <w:r w:rsidRPr="00274D1B">
        <w:rPr>
          <w:rFonts w:asciiTheme="minorHAnsi" w:hAnsiTheme="minorHAnsi"/>
          <w:sz w:val="20"/>
          <w:szCs w:val="20"/>
        </w:rPr>
        <w:t>complete</w:t>
      </w:r>
      <w:proofErr w:type="gramEnd"/>
      <w:r w:rsidRPr="00274D1B">
        <w:rPr>
          <w:rFonts w:asciiTheme="minorHAnsi" w:hAnsiTheme="minorHAnsi"/>
          <w:sz w:val="20"/>
          <w:szCs w:val="20"/>
        </w:rPr>
        <w:t xml:space="preserve"> and the subsequent five-year business plan developed and implementation commenced before the project is closed</w:t>
      </w:r>
      <w:r w:rsidR="0085699E" w:rsidRPr="00274D1B">
        <w:rPr>
          <w:rFonts w:asciiTheme="minorHAnsi" w:hAnsiTheme="minorHAnsi"/>
          <w:sz w:val="20"/>
          <w:szCs w:val="20"/>
        </w:rPr>
        <w:t>.</w:t>
      </w:r>
    </w:p>
    <w:p w14:paraId="0413C713" w14:textId="77777777" w:rsidR="00452F93"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The business plan will build on the financial data collected over the course of the PPG process (including the financial ga</w:t>
      </w:r>
      <w:r w:rsidR="00805ACD" w:rsidRPr="00274D1B">
        <w:rPr>
          <w:rFonts w:asciiTheme="minorHAnsi" w:hAnsiTheme="minorHAnsi"/>
          <w:sz w:val="20"/>
          <w:szCs w:val="20"/>
        </w:rPr>
        <w:t xml:space="preserve">ps that have been identified). </w:t>
      </w:r>
      <w:r w:rsidRPr="00274D1B">
        <w:rPr>
          <w:rFonts w:asciiTheme="minorHAnsi" w:hAnsiTheme="minorHAnsi"/>
          <w:sz w:val="20"/>
          <w:szCs w:val="20"/>
        </w:rPr>
        <w:t xml:space="preserve">There will be two aspects of the business plan: </w:t>
      </w:r>
      <w:proofErr w:type="spellStart"/>
      <w:r w:rsidRPr="00274D1B">
        <w:rPr>
          <w:rFonts w:asciiTheme="minorHAnsi" w:hAnsiTheme="minorHAnsi"/>
          <w:sz w:val="20"/>
          <w:szCs w:val="20"/>
        </w:rPr>
        <w:t>i</w:t>
      </w:r>
      <w:proofErr w:type="spellEnd"/>
      <w:r w:rsidRPr="00274D1B">
        <w:rPr>
          <w:rFonts w:asciiTheme="minorHAnsi" w:hAnsiTheme="minorHAnsi"/>
          <w:sz w:val="20"/>
          <w:szCs w:val="20"/>
        </w:rPr>
        <w:t xml:space="preserve">) a </w:t>
      </w:r>
      <w:r w:rsidRPr="00274D1B">
        <w:rPr>
          <w:rFonts w:asciiTheme="minorHAnsi" w:hAnsiTheme="minorHAnsi"/>
          <w:sz w:val="20"/>
          <w:szCs w:val="20"/>
          <w:lang w:val="en-ZA"/>
        </w:rPr>
        <w:t xml:space="preserve">detailed analysis that identifies the financial requirements for the existing (and projected expansion of the) protected area system, and the realistic funding needs for effective management of the system (both existing and </w:t>
      </w:r>
      <w:r w:rsidR="009C5C46" w:rsidRPr="00274D1B">
        <w:rPr>
          <w:rFonts w:asciiTheme="minorHAnsi" w:hAnsiTheme="minorHAnsi"/>
          <w:sz w:val="20"/>
          <w:szCs w:val="20"/>
          <w:lang w:val="en-ZA"/>
        </w:rPr>
        <w:t>expanded within the projected five</w:t>
      </w:r>
      <w:r w:rsidRPr="00274D1B">
        <w:rPr>
          <w:rFonts w:asciiTheme="minorHAnsi" w:hAnsiTheme="minorHAnsi"/>
          <w:sz w:val="20"/>
          <w:szCs w:val="20"/>
          <w:lang w:val="en-ZA"/>
        </w:rPr>
        <w:t>-year period of the business plan) and quantifies the funding gaps</w:t>
      </w:r>
      <w:r w:rsidRPr="00274D1B">
        <w:rPr>
          <w:rFonts w:asciiTheme="minorHAnsi" w:hAnsiTheme="minorHAnsi"/>
          <w:sz w:val="20"/>
          <w:szCs w:val="20"/>
        </w:rPr>
        <w:t xml:space="preserve">; and ii) </w:t>
      </w:r>
      <w:r w:rsidRPr="00274D1B">
        <w:rPr>
          <w:rFonts w:asciiTheme="minorHAnsi" w:hAnsiTheme="minorHAnsi"/>
          <w:sz w:val="20"/>
          <w:szCs w:val="20"/>
          <w:lang w:val="en-ZA"/>
        </w:rPr>
        <w:t>a detailed analysis of viable revenue-generating options for protected areas (linked</w:t>
      </w:r>
      <w:r w:rsidR="008F0C1F" w:rsidRPr="00274D1B">
        <w:rPr>
          <w:rFonts w:asciiTheme="minorHAnsi" w:hAnsiTheme="minorHAnsi"/>
          <w:sz w:val="20"/>
          <w:szCs w:val="20"/>
          <w:lang w:val="en-ZA"/>
        </w:rPr>
        <w:t>, in part,</w:t>
      </w:r>
      <w:r w:rsidRPr="00274D1B">
        <w:rPr>
          <w:rFonts w:asciiTheme="minorHAnsi" w:hAnsiTheme="minorHAnsi"/>
          <w:sz w:val="20"/>
          <w:szCs w:val="20"/>
          <w:lang w:val="en-ZA"/>
        </w:rPr>
        <w:t xml:space="preserve"> to the pilots</w:t>
      </w:r>
      <w:r w:rsidR="00A548AF" w:rsidRPr="00274D1B">
        <w:rPr>
          <w:rFonts w:asciiTheme="minorHAnsi" w:hAnsiTheme="minorHAnsi"/>
          <w:sz w:val="20"/>
          <w:szCs w:val="20"/>
          <w:lang w:val="en-ZA"/>
        </w:rPr>
        <w:t>,</w:t>
      </w:r>
      <w:r w:rsidRPr="00274D1B">
        <w:rPr>
          <w:rFonts w:asciiTheme="minorHAnsi" w:hAnsiTheme="minorHAnsi"/>
          <w:sz w:val="20"/>
          <w:szCs w:val="20"/>
          <w:lang w:val="en-ZA"/>
        </w:rPr>
        <w:t xml:space="preserve"> demonstrations </w:t>
      </w:r>
      <w:r w:rsidR="00A548AF" w:rsidRPr="00274D1B">
        <w:rPr>
          <w:rFonts w:asciiTheme="minorHAnsi" w:hAnsiTheme="minorHAnsi"/>
          <w:sz w:val="20"/>
          <w:szCs w:val="20"/>
          <w:lang w:val="en-ZA"/>
        </w:rPr>
        <w:t xml:space="preserve">and case-studies </w:t>
      </w:r>
      <w:r w:rsidRPr="00274D1B">
        <w:rPr>
          <w:rFonts w:asciiTheme="minorHAnsi" w:hAnsiTheme="minorHAnsi"/>
          <w:sz w:val="20"/>
          <w:szCs w:val="20"/>
          <w:lang w:val="en-ZA"/>
        </w:rPr>
        <w:t xml:space="preserve">in this project </w:t>
      </w:r>
      <w:r w:rsidRPr="00274D1B">
        <w:rPr>
          <w:rFonts w:asciiTheme="minorHAnsi" w:eastAsia="Helvetica" w:hAnsiTheme="minorHAnsi" w:cs="Helvetica"/>
          <w:sz w:val="20"/>
          <w:szCs w:val="20"/>
          <w:lang w:val="en-ZA"/>
        </w:rPr>
        <w:t>–</w:t>
      </w:r>
      <w:r w:rsidRPr="00274D1B">
        <w:rPr>
          <w:rFonts w:asciiTheme="minorHAnsi" w:hAnsiTheme="minorHAnsi"/>
          <w:sz w:val="20"/>
          <w:szCs w:val="20"/>
          <w:lang w:val="en-ZA"/>
        </w:rPr>
        <w:t xml:space="preserve"> see Outcome 3). The business plan will focus on generating revenues from both conventional (e.g., budgetary allocations, overseas development assistance, user fees) and innovative sources.</w:t>
      </w:r>
    </w:p>
    <w:p w14:paraId="05C8E2D9" w14:textId="77777777" w:rsidR="0027464D" w:rsidRPr="00274D1B" w:rsidRDefault="004024D2" w:rsidP="005043F4">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From the outset, the business plan will make the business case for an increase in government funding of protecte</w:t>
      </w:r>
      <w:r w:rsidR="009E6C64" w:rsidRPr="00274D1B">
        <w:rPr>
          <w:rFonts w:asciiTheme="minorHAnsi" w:hAnsiTheme="minorHAnsi"/>
          <w:sz w:val="20"/>
          <w:szCs w:val="20"/>
        </w:rPr>
        <w:t>d areas (and see also Output 2.3</w:t>
      </w:r>
      <w:r w:rsidRPr="00274D1B">
        <w:rPr>
          <w:rFonts w:asciiTheme="minorHAnsi" w:hAnsiTheme="minorHAnsi"/>
          <w:sz w:val="20"/>
          <w:szCs w:val="20"/>
        </w:rPr>
        <w:t>)</w:t>
      </w:r>
      <w:r w:rsidR="00A258BD" w:rsidRPr="00274D1B">
        <w:rPr>
          <w:rFonts w:asciiTheme="minorHAnsi" w:hAnsiTheme="minorHAnsi"/>
          <w:sz w:val="20"/>
          <w:szCs w:val="20"/>
        </w:rPr>
        <w:t>; this will build on the 10-year PA Policy Implementation Plan which seeks to secure government financing of PNGK 20 million</w:t>
      </w:r>
      <w:r w:rsidR="00110577" w:rsidRPr="00274D1B">
        <w:rPr>
          <w:rFonts w:asciiTheme="minorHAnsi" w:hAnsiTheme="minorHAnsi"/>
          <w:sz w:val="20"/>
          <w:szCs w:val="20"/>
        </w:rPr>
        <w:t>;</w:t>
      </w:r>
      <w:r w:rsidR="00805ACD" w:rsidRPr="00274D1B">
        <w:rPr>
          <w:rFonts w:asciiTheme="minorHAnsi" w:hAnsiTheme="minorHAnsi"/>
          <w:sz w:val="20"/>
          <w:szCs w:val="20"/>
        </w:rPr>
        <w:t xml:space="preserve"> and</w:t>
      </w:r>
      <w:r w:rsidR="00110577" w:rsidRPr="00274D1B">
        <w:rPr>
          <w:rFonts w:asciiTheme="minorHAnsi" w:hAnsiTheme="minorHAnsi"/>
          <w:sz w:val="20"/>
          <w:szCs w:val="20"/>
        </w:rPr>
        <w:t xml:space="preserve"> this is partially fulfilled in the co-financing pledges that </w:t>
      </w:r>
      <w:r w:rsidR="0013619A" w:rsidRPr="00274D1B">
        <w:rPr>
          <w:rFonts w:asciiTheme="minorHAnsi" w:hAnsiTheme="minorHAnsi"/>
          <w:sz w:val="20"/>
          <w:szCs w:val="20"/>
        </w:rPr>
        <w:t xml:space="preserve">the government </w:t>
      </w:r>
      <w:r w:rsidR="00110577" w:rsidRPr="00274D1B">
        <w:rPr>
          <w:rFonts w:asciiTheme="minorHAnsi" w:hAnsiTheme="minorHAnsi"/>
          <w:sz w:val="20"/>
          <w:szCs w:val="20"/>
        </w:rPr>
        <w:t>ha</w:t>
      </w:r>
      <w:r w:rsidR="0013619A" w:rsidRPr="00274D1B">
        <w:rPr>
          <w:rFonts w:asciiTheme="minorHAnsi" w:hAnsiTheme="minorHAnsi"/>
          <w:sz w:val="20"/>
          <w:szCs w:val="20"/>
        </w:rPr>
        <w:t>s</w:t>
      </w:r>
      <w:r w:rsidR="00110577" w:rsidRPr="00274D1B">
        <w:rPr>
          <w:rFonts w:asciiTheme="minorHAnsi" w:hAnsiTheme="minorHAnsi"/>
          <w:sz w:val="20"/>
          <w:szCs w:val="20"/>
        </w:rPr>
        <w:t xml:space="preserve"> made for the project</w:t>
      </w:r>
      <w:r w:rsidR="005043F4" w:rsidRPr="00274D1B">
        <w:rPr>
          <w:rFonts w:asciiTheme="minorHAnsi" w:hAnsiTheme="minorHAnsi"/>
          <w:sz w:val="20"/>
          <w:szCs w:val="20"/>
        </w:rPr>
        <w:t>.</w:t>
      </w:r>
      <w:r w:rsidR="00805ACD" w:rsidRPr="00274D1B">
        <w:rPr>
          <w:rFonts w:asciiTheme="minorHAnsi" w:hAnsiTheme="minorHAnsi"/>
          <w:sz w:val="20"/>
          <w:szCs w:val="20"/>
        </w:rPr>
        <w:t xml:space="preserve"> </w:t>
      </w:r>
      <w:r w:rsidR="005043F4" w:rsidRPr="00274D1B">
        <w:rPr>
          <w:rFonts w:asciiTheme="minorHAnsi" w:hAnsiTheme="minorHAnsi"/>
          <w:sz w:val="20"/>
          <w:szCs w:val="20"/>
        </w:rPr>
        <w:t xml:space="preserve">The business plan will also consider </w:t>
      </w:r>
      <w:r w:rsidRPr="00274D1B">
        <w:rPr>
          <w:rFonts w:asciiTheme="minorHAnsi" w:hAnsiTheme="minorHAnsi"/>
          <w:sz w:val="20"/>
          <w:szCs w:val="20"/>
        </w:rPr>
        <w:t xml:space="preserve">aspects such as </w:t>
      </w:r>
      <w:r w:rsidRPr="00274D1B">
        <w:rPr>
          <w:rFonts w:asciiTheme="minorHAnsi" w:hAnsiTheme="minorHAnsi"/>
          <w:sz w:val="20"/>
          <w:szCs w:val="20"/>
          <w:lang w:val="en-ZA"/>
        </w:rPr>
        <w:t xml:space="preserve">branding the protected area </w:t>
      </w:r>
      <w:proofErr w:type="gramStart"/>
      <w:r w:rsidRPr="00274D1B">
        <w:rPr>
          <w:rFonts w:asciiTheme="minorHAnsi" w:hAnsiTheme="minorHAnsi"/>
          <w:sz w:val="20"/>
          <w:szCs w:val="20"/>
          <w:lang w:val="en-ZA"/>
        </w:rPr>
        <w:t>system, and</w:t>
      </w:r>
      <w:proofErr w:type="gramEnd"/>
      <w:r w:rsidRPr="00274D1B">
        <w:rPr>
          <w:rFonts w:asciiTheme="minorHAnsi" w:hAnsiTheme="minorHAnsi"/>
          <w:sz w:val="20"/>
          <w:szCs w:val="20"/>
          <w:lang w:val="en-ZA"/>
        </w:rPr>
        <w:t xml:space="preserve"> developing related marketing and communication materials and media as part of the process to build the business case.</w:t>
      </w:r>
      <w:r w:rsidR="00D64774" w:rsidRPr="00274D1B">
        <w:rPr>
          <w:rFonts w:asciiTheme="minorHAnsi" w:hAnsiTheme="minorHAnsi"/>
          <w:sz w:val="20"/>
          <w:szCs w:val="20"/>
          <w:lang w:val="en-ZA"/>
        </w:rPr>
        <w:t xml:space="preserve">  This is </w:t>
      </w:r>
      <w:r w:rsidR="0027464D" w:rsidRPr="00274D1B">
        <w:rPr>
          <w:rFonts w:asciiTheme="minorHAnsi" w:hAnsiTheme="minorHAnsi"/>
          <w:sz w:val="20"/>
          <w:szCs w:val="20"/>
        </w:rPr>
        <w:t xml:space="preserve">on the basis that there are no protected area systems in the world that are not dependent, at least to some extent, on the state budget and in some countries, the state entirely supports the protected area system.  Thus, working with national state organisations – and primarily CEPA – the project will work </w:t>
      </w:r>
      <w:proofErr w:type="spellStart"/>
      <w:r w:rsidR="0027464D" w:rsidRPr="00274D1B">
        <w:rPr>
          <w:rFonts w:asciiTheme="minorHAnsi" w:hAnsiTheme="minorHAnsi"/>
          <w:sz w:val="20"/>
          <w:szCs w:val="20"/>
        </w:rPr>
        <w:t>i</w:t>
      </w:r>
      <w:proofErr w:type="spellEnd"/>
      <w:r w:rsidR="0027464D" w:rsidRPr="00274D1B">
        <w:rPr>
          <w:rFonts w:asciiTheme="minorHAnsi" w:hAnsiTheme="minorHAnsi"/>
          <w:sz w:val="20"/>
          <w:szCs w:val="20"/>
        </w:rPr>
        <w:t xml:space="preserve">) to </w:t>
      </w:r>
      <w:r w:rsidR="0027464D" w:rsidRPr="00274D1B">
        <w:rPr>
          <w:rFonts w:asciiTheme="minorHAnsi" w:hAnsiTheme="minorHAnsi"/>
          <w:sz w:val="20"/>
          <w:szCs w:val="20"/>
          <w:lang w:val="en-ZA"/>
        </w:rPr>
        <w:t>advocate for an incremental increase of state budget allocations for the protected area system; and ii) to secure annual state budget allocations from the Public Investment Program (PIP) for the protected area system</w:t>
      </w:r>
      <w:r w:rsidR="0027464D" w:rsidRPr="00274D1B">
        <w:rPr>
          <w:rFonts w:asciiTheme="minorHAnsi" w:hAnsiTheme="minorHAnsi"/>
          <w:sz w:val="20"/>
          <w:szCs w:val="20"/>
        </w:rPr>
        <w:t>.</w:t>
      </w:r>
    </w:p>
    <w:p w14:paraId="06B34221" w14:textId="77777777" w:rsidR="009E1BB4"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lang w:val="en-ZA"/>
        </w:rPr>
        <w:t xml:space="preserve">While noting that Papua New Guinea is far from “conventional” in terms of its protected area system (see Section </w:t>
      </w:r>
      <w:r w:rsidR="00E56367" w:rsidRPr="00274D1B">
        <w:rPr>
          <w:rFonts w:asciiTheme="minorHAnsi" w:hAnsiTheme="minorHAnsi"/>
          <w:sz w:val="20"/>
          <w:szCs w:val="20"/>
          <w:lang w:val="en-ZA"/>
        </w:rPr>
        <w:t>II</w:t>
      </w:r>
      <w:r w:rsidRPr="00274D1B">
        <w:rPr>
          <w:rFonts w:asciiTheme="minorHAnsi" w:hAnsiTheme="minorHAnsi"/>
          <w:sz w:val="20"/>
          <w:szCs w:val="20"/>
          <w:lang w:val="en-ZA"/>
        </w:rPr>
        <w:t>), the “conventional” source</w:t>
      </w:r>
      <w:r w:rsidR="00E56367" w:rsidRPr="00274D1B">
        <w:rPr>
          <w:rFonts w:asciiTheme="minorHAnsi" w:hAnsiTheme="minorHAnsi"/>
          <w:sz w:val="20"/>
          <w:szCs w:val="20"/>
          <w:lang w:val="en-ZA"/>
        </w:rPr>
        <w:t xml:space="preserve">s that may be explored include </w:t>
      </w:r>
      <w:r w:rsidR="00E56367" w:rsidRPr="00274D1B">
        <w:rPr>
          <w:rFonts w:asciiTheme="minorHAnsi" w:hAnsiTheme="minorHAnsi"/>
          <w:sz w:val="20"/>
          <w:szCs w:val="20"/>
        </w:rPr>
        <w:t>building</w:t>
      </w:r>
      <w:r w:rsidRPr="00274D1B">
        <w:rPr>
          <w:rFonts w:asciiTheme="minorHAnsi" w:hAnsiTheme="minorHAnsi"/>
          <w:sz w:val="20"/>
          <w:szCs w:val="20"/>
        </w:rPr>
        <w:t xml:space="preserve"> on the tourism activities that already exist and for which some form of user fees are applied (e.g., recreational diving, </w:t>
      </w:r>
      <w:r w:rsidR="00D378F3" w:rsidRPr="00274D1B">
        <w:rPr>
          <w:rFonts w:asciiTheme="minorHAnsi" w:hAnsiTheme="minorHAnsi"/>
          <w:sz w:val="20"/>
          <w:szCs w:val="20"/>
        </w:rPr>
        <w:t xml:space="preserve">sport fishing, </w:t>
      </w:r>
      <w:r w:rsidR="005946BF" w:rsidRPr="00274D1B">
        <w:rPr>
          <w:rFonts w:asciiTheme="minorHAnsi" w:hAnsiTheme="minorHAnsi"/>
          <w:sz w:val="20"/>
          <w:szCs w:val="20"/>
        </w:rPr>
        <w:t xml:space="preserve">bird watching, </w:t>
      </w:r>
      <w:r w:rsidRPr="00274D1B">
        <w:rPr>
          <w:rFonts w:asciiTheme="minorHAnsi" w:hAnsiTheme="minorHAnsi"/>
          <w:sz w:val="20"/>
          <w:szCs w:val="20"/>
        </w:rPr>
        <w:t>hiking, cultural tourism in various places in the country – including in all three of the principal demonstration sites, see Output 3.2</w:t>
      </w:r>
      <w:r w:rsidR="00516C8D" w:rsidRPr="00274D1B">
        <w:rPr>
          <w:rFonts w:asciiTheme="minorHAnsi" w:hAnsiTheme="minorHAnsi"/>
          <w:sz w:val="20"/>
          <w:szCs w:val="20"/>
        </w:rPr>
        <w:t xml:space="preserve"> – and one of the outputs here</w:t>
      </w:r>
      <w:r w:rsidR="00645B1E" w:rsidRPr="00274D1B">
        <w:rPr>
          <w:rFonts w:asciiTheme="minorHAnsi" w:hAnsiTheme="minorHAnsi"/>
          <w:sz w:val="20"/>
          <w:szCs w:val="20"/>
        </w:rPr>
        <w:t>, within the overall Business Plan,</w:t>
      </w:r>
      <w:r w:rsidR="00516C8D" w:rsidRPr="00274D1B">
        <w:rPr>
          <w:rFonts w:asciiTheme="minorHAnsi" w:hAnsiTheme="minorHAnsi"/>
          <w:sz w:val="20"/>
          <w:szCs w:val="20"/>
        </w:rPr>
        <w:t xml:space="preserve"> will be a tourism and recreational strategy and action plan for the protected area system</w:t>
      </w:r>
      <w:r w:rsidRPr="00274D1B">
        <w:rPr>
          <w:rFonts w:asciiTheme="minorHAnsi" w:hAnsiTheme="minorHAnsi"/>
          <w:sz w:val="20"/>
          <w:szCs w:val="20"/>
        </w:rPr>
        <w:t>), the efficacy of introducing</w:t>
      </w:r>
      <w:r w:rsidRPr="00274D1B">
        <w:rPr>
          <w:rFonts w:asciiTheme="minorHAnsi" w:hAnsiTheme="minorHAnsi"/>
          <w:sz w:val="20"/>
          <w:szCs w:val="20"/>
          <w:lang w:val="en-ZA"/>
        </w:rPr>
        <w:t xml:space="preserve"> user fees</w:t>
      </w:r>
      <w:r w:rsidR="007D2EDC" w:rsidRPr="00274D1B">
        <w:rPr>
          <w:rFonts w:asciiTheme="minorHAnsi" w:hAnsiTheme="minorHAnsi"/>
          <w:sz w:val="20"/>
          <w:szCs w:val="20"/>
          <w:lang w:val="en-ZA"/>
        </w:rPr>
        <w:t>,</w:t>
      </w:r>
      <w:r w:rsidRPr="00274D1B">
        <w:rPr>
          <w:rFonts w:asciiTheme="minorHAnsi" w:hAnsiTheme="minorHAnsi"/>
          <w:sz w:val="20"/>
          <w:szCs w:val="20"/>
          <w:lang w:val="en-ZA"/>
        </w:rPr>
        <w:t xml:space="preserve"> and tourism and recreational concessions in protected areas will be reviewed.  Pricing strategies for products, services and facilities </w:t>
      </w:r>
      <w:r w:rsidRPr="00274D1B">
        <w:rPr>
          <w:rFonts w:asciiTheme="minorHAnsi" w:hAnsiTheme="minorHAnsi"/>
          <w:sz w:val="20"/>
          <w:szCs w:val="20"/>
          <w:lang w:val="en-ZA"/>
        </w:rPr>
        <w:lastRenderedPageBreak/>
        <w:t>to be provided in/by protected areas will be proposed</w:t>
      </w:r>
      <w:r w:rsidR="0070759D" w:rsidRPr="00274D1B">
        <w:rPr>
          <w:rFonts w:asciiTheme="minorHAnsi" w:hAnsiTheme="minorHAnsi"/>
          <w:sz w:val="20"/>
          <w:szCs w:val="20"/>
          <w:lang w:val="en-ZA"/>
        </w:rPr>
        <w:t xml:space="preserve"> – noting that this also extends to ecosystem services other than tourism as well (e.g., watershed protection, provision of clean water, etc.)</w:t>
      </w:r>
      <w:r w:rsidRPr="00274D1B">
        <w:rPr>
          <w:rStyle w:val="FootnoteReference"/>
          <w:rFonts w:asciiTheme="minorHAnsi" w:hAnsiTheme="minorHAnsi"/>
          <w:sz w:val="20"/>
          <w:szCs w:val="20"/>
          <w:lang w:val="en-ZA"/>
        </w:rPr>
        <w:footnoteReference w:id="61"/>
      </w:r>
      <w:r w:rsidR="00AC650F" w:rsidRPr="00274D1B">
        <w:rPr>
          <w:rFonts w:asciiTheme="minorHAnsi" w:hAnsiTheme="minorHAnsi"/>
          <w:sz w:val="20"/>
          <w:szCs w:val="20"/>
          <w:lang w:val="en-ZA"/>
        </w:rPr>
        <w:t>.</w:t>
      </w:r>
    </w:p>
    <w:p w14:paraId="25FC8E4F" w14:textId="77777777" w:rsidR="00AC650F" w:rsidRPr="00274D1B" w:rsidRDefault="00AC650F"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lang w:val="en-ZA"/>
        </w:rPr>
        <w:t xml:space="preserve">The business plan will build on the </w:t>
      </w:r>
      <w:r w:rsidR="002A5058" w:rsidRPr="00274D1B">
        <w:rPr>
          <w:rFonts w:asciiTheme="minorHAnsi" w:hAnsiTheme="minorHAnsi"/>
          <w:sz w:val="20"/>
          <w:szCs w:val="20"/>
          <w:lang w:val="en-ZA"/>
        </w:rPr>
        <w:t xml:space="preserve">biodiversity </w:t>
      </w:r>
      <w:r w:rsidRPr="00274D1B">
        <w:rPr>
          <w:rFonts w:asciiTheme="minorHAnsi" w:hAnsiTheme="minorHAnsi"/>
          <w:sz w:val="20"/>
          <w:szCs w:val="20"/>
          <w:lang w:val="en-ZA"/>
        </w:rPr>
        <w:t>offset mechanism (that is currently being developed with UNDP-GEF</w:t>
      </w:r>
      <w:r w:rsidR="00600E3C" w:rsidRPr="00274D1B">
        <w:rPr>
          <w:rFonts w:asciiTheme="minorHAnsi" w:hAnsiTheme="minorHAnsi"/>
          <w:sz w:val="20"/>
          <w:szCs w:val="20"/>
          <w:lang w:val="en-ZA"/>
        </w:rPr>
        <w:t xml:space="preserve"> 4 &amp; 5</w:t>
      </w:r>
      <w:r w:rsidRPr="00274D1B">
        <w:rPr>
          <w:rFonts w:asciiTheme="minorHAnsi" w:hAnsiTheme="minorHAnsi"/>
          <w:sz w:val="20"/>
          <w:szCs w:val="20"/>
          <w:lang w:val="en-ZA"/>
        </w:rPr>
        <w:t xml:space="preserve"> support).</w:t>
      </w:r>
      <w:r w:rsidR="00C4532A" w:rsidRPr="00274D1B">
        <w:rPr>
          <w:rFonts w:asciiTheme="minorHAnsi" w:hAnsiTheme="minorHAnsi"/>
          <w:sz w:val="20"/>
          <w:szCs w:val="20"/>
          <w:lang w:val="en-ZA"/>
        </w:rPr>
        <w:t xml:space="preserve"> </w:t>
      </w:r>
      <w:r w:rsidR="007A3129" w:rsidRPr="00274D1B">
        <w:rPr>
          <w:rFonts w:asciiTheme="minorHAnsi" w:hAnsiTheme="minorHAnsi"/>
          <w:sz w:val="20"/>
          <w:szCs w:val="20"/>
          <w:lang w:val="en-ZA"/>
        </w:rPr>
        <w:t xml:space="preserve">In addition, </w:t>
      </w:r>
      <w:r w:rsidR="007A3129" w:rsidRPr="00274D1B">
        <w:rPr>
          <w:rFonts w:asciiTheme="minorHAnsi" w:hAnsiTheme="minorHAnsi"/>
          <w:sz w:val="20"/>
          <w:szCs w:val="20"/>
        </w:rPr>
        <w:t xml:space="preserve">any relevant information such as </w:t>
      </w:r>
      <w:r w:rsidR="007A3129" w:rsidRPr="00274D1B">
        <w:rPr>
          <w:rFonts w:asciiTheme="minorHAnsi" w:hAnsiTheme="minorHAnsi"/>
          <w:sz w:val="20"/>
          <w:szCs w:val="20"/>
          <w:lang w:val="en-ZA" w:eastAsia="en-ZA"/>
        </w:rPr>
        <w:t xml:space="preserve">valuation studies or benefit-cost analysis for site-specific protected areas as well as </w:t>
      </w:r>
      <w:r w:rsidR="007A3129" w:rsidRPr="00274D1B">
        <w:rPr>
          <w:rFonts w:asciiTheme="minorHAnsi" w:hAnsiTheme="minorHAnsi"/>
          <w:sz w:val="20"/>
          <w:szCs w:val="20"/>
        </w:rPr>
        <w:t xml:space="preserve">the forthcoming </w:t>
      </w:r>
      <w:r w:rsidR="007A3129" w:rsidRPr="00274D1B">
        <w:rPr>
          <w:rFonts w:asciiTheme="minorHAnsi" w:hAnsiTheme="minorHAnsi"/>
          <w:i/>
          <w:sz w:val="20"/>
          <w:szCs w:val="20"/>
        </w:rPr>
        <w:t xml:space="preserve">National Biodiversity Strategy and Action Plan and the Sixth National Report to the UN Convention on Biodiversity </w:t>
      </w:r>
      <w:r w:rsidR="007A3129" w:rsidRPr="00274D1B">
        <w:rPr>
          <w:rFonts w:asciiTheme="minorHAnsi" w:hAnsiTheme="minorHAnsi"/>
          <w:sz w:val="20"/>
          <w:szCs w:val="20"/>
        </w:rPr>
        <w:t>that will be completed in December 2018 will also inform the development of the Business Plan.</w:t>
      </w:r>
    </w:p>
    <w:p w14:paraId="64EC2784" w14:textId="77777777" w:rsidR="00452F93" w:rsidRPr="00274D1B" w:rsidRDefault="004F072E"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lang w:val="en-ZA"/>
        </w:rPr>
        <w:t>T</w:t>
      </w:r>
      <w:r w:rsidR="002B7FAF" w:rsidRPr="00274D1B">
        <w:rPr>
          <w:rFonts w:asciiTheme="minorHAnsi" w:hAnsiTheme="minorHAnsi"/>
          <w:sz w:val="20"/>
          <w:szCs w:val="20"/>
          <w:lang w:val="en-ZA"/>
        </w:rPr>
        <w:t xml:space="preserve">he business plan will </w:t>
      </w:r>
      <w:r w:rsidR="00522922" w:rsidRPr="00274D1B">
        <w:rPr>
          <w:rFonts w:asciiTheme="minorHAnsi" w:hAnsiTheme="minorHAnsi"/>
          <w:sz w:val="20"/>
          <w:szCs w:val="20"/>
          <w:lang w:val="en-ZA"/>
        </w:rPr>
        <w:t xml:space="preserve">also </w:t>
      </w:r>
      <w:r w:rsidR="002B7FAF" w:rsidRPr="00274D1B">
        <w:rPr>
          <w:rFonts w:asciiTheme="minorHAnsi" w:hAnsiTheme="minorHAnsi"/>
          <w:sz w:val="20"/>
          <w:szCs w:val="20"/>
          <w:lang w:val="en-ZA"/>
        </w:rPr>
        <w:t xml:space="preserve">explore the possibility of </w:t>
      </w:r>
      <w:r w:rsidR="005D1A3B" w:rsidRPr="00274D1B">
        <w:rPr>
          <w:rFonts w:asciiTheme="minorHAnsi" w:hAnsiTheme="minorHAnsi"/>
          <w:sz w:val="20"/>
          <w:szCs w:val="20"/>
          <w:lang w:val="en-ZA"/>
        </w:rPr>
        <w:t>developing concessions and contracts – both within protected areas but also for the management of entire protected areas</w:t>
      </w:r>
      <w:r w:rsidR="00452F93" w:rsidRPr="00274D1B">
        <w:rPr>
          <w:rFonts w:asciiTheme="minorHAnsi" w:hAnsiTheme="minorHAnsi"/>
          <w:sz w:val="20"/>
          <w:szCs w:val="20"/>
          <w:lang w:val="en-ZA"/>
        </w:rPr>
        <w:t>.</w:t>
      </w:r>
      <w:r w:rsidR="005D1A3B" w:rsidRPr="00274D1B">
        <w:rPr>
          <w:rFonts w:asciiTheme="minorHAnsi" w:hAnsiTheme="minorHAnsi"/>
          <w:sz w:val="20"/>
          <w:szCs w:val="20"/>
          <w:lang w:val="en-ZA"/>
        </w:rPr>
        <w:t xml:space="preserve"> This </w:t>
      </w:r>
      <w:r w:rsidR="002E1D97" w:rsidRPr="00274D1B">
        <w:rPr>
          <w:rFonts w:asciiTheme="minorHAnsi" w:hAnsiTheme="minorHAnsi"/>
          <w:sz w:val="20"/>
          <w:szCs w:val="20"/>
          <w:lang w:val="en-ZA"/>
        </w:rPr>
        <w:t xml:space="preserve">is akin to the sub-contracting of management that happens elsewhere in the world (for example, the contracts under which African Parks works in </w:t>
      </w:r>
      <w:proofErr w:type="gramStart"/>
      <w:r w:rsidR="002E1D97" w:rsidRPr="00274D1B">
        <w:rPr>
          <w:rFonts w:asciiTheme="minorHAnsi" w:hAnsiTheme="minorHAnsi"/>
          <w:sz w:val="20"/>
          <w:szCs w:val="20"/>
          <w:lang w:val="en-ZA"/>
        </w:rPr>
        <w:t>a number of</w:t>
      </w:r>
      <w:proofErr w:type="gramEnd"/>
      <w:r w:rsidR="002E1D97" w:rsidRPr="00274D1B">
        <w:rPr>
          <w:rFonts w:asciiTheme="minorHAnsi" w:hAnsiTheme="minorHAnsi"/>
          <w:sz w:val="20"/>
          <w:szCs w:val="20"/>
          <w:lang w:val="en-ZA"/>
        </w:rPr>
        <w:t xml:space="preserve"> different countries in Africa</w:t>
      </w:r>
      <w:r w:rsidR="002E1D97" w:rsidRPr="00274D1B">
        <w:rPr>
          <w:rStyle w:val="FootnoteReference"/>
          <w:rFonts w:asciiTheme="minorHAnsi" w:hAnsiTheme="minorHAnsi"/>
          <w:sz w:val="20"/>
          <w:szCs w:val="20"/>
          <w:lang w:val="en-ZA"/>
        </w:rPr>
        <w:footnoteReference w:id="62"/>
      </w:r>
      <w:r w:rsidR="002E1D97" w:rsidRPr="00274D1B">
        <w:rPr>
          <w:rFonts w:asciiTheme="minorHAnsi" w:hAnsiTheme="minorHAnsi"/>
          <w:sz w:val="20"/>
          <w:szCs w:val="20"/>
          <w:lang w:val="en-ZA"/>
        </w:rPr>
        <w:t xml:space="preserve">).  However, this </w:t>
      </w:r>
      <w:r w:rsidR="003E689B" w:rsidRPr="00274D1B">
        <w:rPr>
          <w:rFonts w:asciiTheme="minorHAnsi" w:hAnsiTheme="minorHAnsi"/>
          <w:sz w:val="20"/>
          <w:szCs w:val="20"/>
          <w:lang w:val="en-ZA"/>
        </w:rPr>
        <w:t>may</w:t>
      </w:r>
      <w:r w:rsidR="002E1D97" w:rsidRPr="00274D1B">
        <w:rPr>
          <w:rFonts w:asciiTheme="minorHAnsi" w:hAnsiTheme="minorHAnsi"/>
          <w:sz w:val="20"/>
          <w:szCs w:val="20"/>
          <w:lang w:val="en-ZA"/>
        </w:rPr>
        <w:t xml:space="preserve"> be applicable only to those protected areas managed by CEPA and, in the context of PNG, </w:t>
      </w:r>
      <w:r w:rsidR="009E1BB4" w:rsidRPr="00274D1B">
        <w:rPr>
          <w:rFonts w:asciiTheme="minorHAnsi" w:hAnsiTheme="minorHAnsi"/>
          <w:sz w:val="20"/>
          <w:szCs w:val="20"/>
          <w:lang w:val="en-ZA"/>
        </w:rPr>
        <w:t>may</w:t>
      </w:r>
      <w:r w:rsidR="002E1D97" w:rsidRPr="00274D1B">
        <w:rPr>
          <w:rFonts w:asciiTheme="minorHAnsi" w:hAnsiTheme="minorHAnsi"/>
          <w:sz w:val="20"/>
          <w:szCs w:val="20"/>
          <w:lang w:val="en-ZA"/>
        </w:rPr>
        <w:t xml:space="preserve"> not </w:t>
      </w:r>
      <w:r w:rsidR="00E8571F" w:rsidRPr="00274D1B">
        <w:rPr>
          <w:rFonts w:asciiTheme="minorHAnsi" w:hAnsiTheme="minorHAnsi"/>
          <w:sz w:val="20"/>
          <w:szCs w:val="20"/>
          <w:lang w:val="en-ZA"/>
        </w:rPr>
        <w:t xml:space="preserve">be </w:t>
      </w:r>
      <w:r w:rsidR="002E1D97" w:rsidRPr="00274D1B">
        <w:rPr>
          <w:rFonts w:asciiTheme="minorHAnsi" w:hAnsiTheme="minorHAnsi"/>
          <w:sz w:val="20"/>
          <w:szCs w:val="20"/>
          <w:lang w:val="en-ZA"/>
        </w:rPr>
        <w:t>applicable to the community-ow</w:t>
      </w:r>
      <w:r w:rsidR="009E1BB4" w:rsidRPr="00274D1B">
        <w:rPr>
          <w:rFonts w:asciiTheme="minorHAnsi" w:hAnsiTheme="minorHAnsi"/>
          <w:sz w:val="20"/>
          <w:szCs w:val="20"/>
          <w:lang w:val="en-ZA"/>
        </w:rPr>
        <w:t>ned and managed protected areas</w:t>
      </w:r>
      <w:r w:rsidR="00C4532A" w:rsidRPr="00274D1B">
        <w:rPr>
          <w:rFonts w:asciiTheme="minorHAnsi" w:hAnsiTheme="minorHAnsi"/>
          <w:sz w:val="20"/>
          <w:szCs w:val="20"/>
          <w:lang w:val="en-ZA"/>
        </w:rPr>
        <w:t xml:space="preserve">. </w:t>
      </w:r>
    </w:p>
    <w:p w14:paraId="52B4E358" w14:textId="77777777" w:rsidR="00C459DC" w:rsidRPr="00274D1B" w:rsidRDefault="00452F93" w:rsidP="001B70F7">
      <w:pPr>
        <w:numPr>
          <w:ilvl w:val="0"/>
          <w:numId w:val="7"/>
        </w:numPr>
        <w:spacing w:after="120"/>
        <w:ind w:left="0" w:firstLine="0"/>
        <w:rPr>
          <w:rFonts w:asciiTheme="minorHAnsi" w:hAnsiTheme="minorHAnsi"/>
          <w:sz w:val="20"/>
          <w:szCs w:val="20"/>
        </w:rPr>
      </w:pPr>
      <w:proofErr w:type="gramStart"/>
      <w:r w:rsidRPr="00274D1B">
        <w:rPr>
          <w:rFonts w:asciiTheme="minorHAnsi" w:hAnsiTheme="minorHAnsi"/>
          <w:sz w:val="20"/>
          <w:szCs w:val="20"/>
          <w:lang w:val="en-ZA"/>
        </w:rPr>
        <w:t>With the exception of</w:t>
      </w:r>
      <w:proofErr w:type="gramEnd"/>
      <w:r w:rsidRPr="00274D1B">
        <w:rPr>
          <w:rFonts w:asciiTheme="minorHAnsi" w:hAnsiTheme="minorHAnsi"/>
          <w:sz w:val="20"/>
          <w:szCs w:val="20"/>
          <w:lang w:val="en-ZA"/>
        </w:rPr>
        <w:t xml:space="preserve"> those protected areas that are managed by the state (and especially CEPA), the development of revenue generating systems in (community-owned) protected areas will be, by their very nature, done on a case-by-case and in</w:t>
      </w:r>
      <w:r w:rsidR="00C4532A" w:rsidRPr="00274D1B">
        <w:rPr>
          <w:rFonts w:asciiTheme="minorHAnsi" w:hAnsiTheme="minorHAnsi"/>
          <w:sz w:val="20"/>
          <w:szCs w:val="20"/>
          <w:lang w:val="en-ZA"/>
        </w:rPr>
        <w:t xml:space="preserve">dividual protected area basis. </w:t>
      </w:r>
      <w:r w:rsidR="00EE43BB" w:rsidRPr="00274D1B">
        <w:rPr>
          <w:rFonts w:asciiTheme="minorHAnsi" w:hAnsiTheme="minorHAnsi"/>
          <w:sz w:val="20"/>
          <w:szCs w:val="20"/>
          <w:lang w:val="en-ZA"/>
        </w:rPr>
        <w:t>The revenue-generating systems are likely to be very different in different areas (and may range from tourism, the products of sustainable agriculture</w:t>
      </w:r>
      <w:r w:rsidR="00A6075A" w:rsidRPr="00274D1B">
        <w:rPr>
          <w:rFonts w:asciiTheme="minorHAnsi" w:hAnsiTheme="minorHAnsi"/>
          <w:sz w:val="20"/>
          <w:szCs w:val="20"/>
          <w:lang w:val="en-ZA"/>
        </w:rPr>
        <w:t>, to harvested natural resources). These are likely to be linked to the development plan for any given community-owned protected area</w:t>
      </w:r>
      <w:r w:rsidR="00C459DC" w:rsidRPr="00274D1B">
        <w:rPr>
          <w:rFonts w:asciiTheme="minorHAnsi" w:hAnsiTheme="minorHAnsi"/>
          <w:sz w:val="20"/>
          <w:szCs w:val="20"/>
          <w:lang w:val="en-ZA"/>
        </w:rPr>
        <w:t xml:space="preserve"> – which should indicate how the revenue generated may be used at a community (and </w:t>
      </w:r>
      <w:r w:rsidR="00357EA3" w:rsidRPr="00274D1B">
        <w:rPr>
          <w:rFonts w:asciiTheme="minorHAnsi" w:hAnsiTheme="minorHAnsi"/>
          <w:sz w:val="20"/>
          <w:szCs w:val="20"/>
          <w:lang w:val="en-ZA"/>
        </w:rPr>
        <w:t xml:space="preserve">thus not only individual) level (e.g., for the development of social services, </w:t>
      </w:r>
      <w:r w:rsidR="00A24399" w:rsidRPr="00274D1B">
        <w:rPr>
          <w:rFonts w:asciiTheme="minorHAnsi" w:hAnsiTheme="minorHAnsi"/>
          <w:sz w:val="20"/>
          <w:szCs w:val="20"/>
          <w:lang w:val="en-ZA"/>
        </w:rPr>
        <w:t>the development of sustainable livelihood options, the development of sustainable land use plans – and how these are linked to the LLG Development Plan</w:t>
      </w:r>
      <w:r w:rsidR="00E45EF5" w:rsidRPr="00274D1B">
        <w:rPr>
          <w:rFonts w:asciiTheme="minorHAnsi" w:hAnsiTheme="minorHAnsi"/>
          <w:sz w:val="20"/>
          <w:szCs w:val="20"/>
          <w:lang w:val="en-ZA"/>
        </w:rPr>
        <w:t>s and District Development Plans</w:t>
      </w:r>
      <w:r w:rsidR="00A24399" w:rsidRPr="00274D1B">
        <w:rPr>
          <w:rFonts w:asciiTheme="minorHAnsi" w:hAnsiTheme="minorHAnsi"/>
          <w:sz w:val="20"/>
          <w:szCs w:val="20"/>
          <w:lang w:val="en-ZA"/>
        </w:rPr>
        <w:t>)</w:t>
      </w:r>
      <w:r w:rsidR="00C459DC" w:rsidRPr="00274D1B">
        <w:rPr>
          <w:rFonts w:asciiTheme="minorHAnsi" w:hAnsiTheme="minorHAnsi"/>
          <w:sz w:val="20"/>
          <w:szCs w:val="20"/>
          <w:lang w:val="en-ZA"/>
        </w:rPr>
        <w:t xml:space="preserve">.  </w:t>
      </w:r>
      <w:r w:rsidR="00F16924" w:rsidRPr="00274D1B">
        <w:rPr>
          <w:rFonts w:asciiTheme="minorHAnsi" w:hAnsiTheme="minorHAnsi"/>
          <w:sz w:val="20"/>
          <w:szCs w:val="20"/>
          <w:lang w:val="en-ZA"/>
        </w:rPr>
        <w:t>When considering the business cases within community-owned protected areas, the business plan will be sensitive and responsive to different groups within society – but especially those people that are mar</w:t>
      </w:r>
      <w:r w:rsidR="00A24399" w:rsidRPr="00274D1B">
        <w:rPr>
          <w:rFonts w:asciiTheme="minorHAnsi" w:hAnsiTheme="minorHAnsi"/>
          <w:sz w:val="20"/>
          <w:szCs w:val="20"/>
          <w:lang w:val="en-ZA"/>
        </w:rPr>
        <w:t xml:space="preserve">ginalised </w:t>
      </w:r>
      <w:proofErr w:type="gramStart"/>
      <w:r w:rsidR="007170B5" w:rsidRPr="00274D1B">
        <w:rPr>
          <w:rFonts w:asciiTheme="minorHAnsi" w:hAnsiTheme="minorHAnsi"/>
          <w:sz w:val="20"/>
          <w:szCs w:val="20"/>
          <w:lang w:val="en-ZA"/>
        </w:rPr>
        <w:t>as a result of</w:t>
      </w:r>
      <w:proofErr w:type="gramEnd"/>
      <w:r w:rsidR="00A24399" w:rsidRPr="00274D1B">
        <w:rPr>
          <w:rFonts w:asciiTheme="minorHAnsi" w:hAnsiTheme="minorHAnsi"/>
          <w:sz w:val="20"/>
          <w:szCs w:val="20"/>
          <w:lang w:val="en-ZA"/>
        </w:rPr>
        <w:t xml:space="preserve"> the androcentric </w:t>
      </w:r>
      <w:r w:rsidR="007170B5" w:rsidRPr="00274D1B">
        <w:rPr>
          <w:rFonts w:asciiTheme="minorHAnsi" w:hAnsiTheme="minorHAnsi"/>
          <w:sz w:val="20"/>
          <w:szCs w:val="20"/>
          <w:lang w:val="en-ZA"/>
        </w:rPr>
        <w:t>and youth-age discrim</w:t>
      </w:r>
      <w:r w:rsidR="000614BB" w:rsidRPr="00274D1B">
        <w:rPr>
          <w:rFonts w:asciiTheme="minorHAnsi" w:hAnsiTheme="minorHAnsi"/>
          <w:sz w:val="20"/>
          <w:szCs w:val="20"/>
          <w:lang w:val="en-ZA"/>
        </w:rPr>
        <w:t>in</w:t>
      </w:r>
      <w:r w:rsidR="007170B5" w:rsidRPr="00274D1B">
        <w:rPr>
          <w:rFonts w:asciiTheme="minorHAnsi" w:hAnsiTheme="minorHAnsi"/>
          <w:sz w:val="20"/>
          <w:szCs w:val="20"/>
          <w:lang w:val="en-ZA"/>
        </w:rPr>
        <w:t>atory culture dominating</w:t>
      </w:r>
      <w:r w:rsidR="00A24399" w:rsidRPr="00274D1B">
        <w:rPr>
          <w:rFonts w:asciiTheme="minorHAnsi" w:hAnsiTheme="minorHAnsi"/>
          <w:sz w:val="20"/>
          <w:szCs w:val="20"/>
          <w:lang w:val="en-ZA"/>
        </w:rPr>
        <w:t xml:space="preserve"> almost every community within the country</w:t>
      </w:r>
      <w:r w:rsidR="00F16924" w:rsidRPr="00274D1B">
        <w:rPr>
          <w:rFonts w:asciiTheme="minorHAnsi" w:hAnsiTheme="minorHAnsi"/>
          <w:sz w:val="20"/>
          <w:szCs w:val="20"/>
          <w:lang w:val="en-ZA"/>
        </w:rPr>
        <w:t>.</w:t>
      </w:r>
    </w:p>
    <w:p w14:paraId="0082927F" w14:textId="77777777" w:rsidR="00F16924" w:rsidRPr="00274D1B" w:rsidRDefault="00C4532A"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lang w:val="en-ZA"/>
        </w:rPr>
        <w:t>The project</w:t>
      </w:r>
      <w:r w:rsidR="00452F93" w:rsidRPr="00274D1B">
        <w:rPr>
          <w:rFonts w:asciiTheme="minorHAnsi" w:hAnsiTheme="minorHAnsi"/>
          <w:sz w:val="20"/>
          <w:szCs w:val="20"/>
          <w:lang w:val="en-ZA"/>
        </w:rPr>
        <w:t xml:space="preserve"> overall</w:t>
      </w:r>
      <w:r w:rsidRPr="00274D1B">
        <w:rPr>
          <w:rFonts w:asciiTheme="minorHAnsi" w:hAnsiTheme="minorHAnsi"/>
          <w:sz w:val="20"/>
          <w:szCs w:val="20"/>
          <w:lang w:val="en-ZA"/>
        </w:rPr>
        <w:t>, will</w:t>
      </w:r>
      <w:r w:rsidR="00452F93" w:rsidRPr="00274D1B">
        <w:rPr>
          <w:rFonts w:asciiTheme="minorHAnsi" w:hAnsiTheme="minorHAnsi"/>
          <w:sz w:val="20"/>
          <w:szCs w:val="20"/>
          <w:lang w:val="en-ZA"/>
        </w:rPr>
        <w:t xml:space="preserve"> ensure that the </w:t>
      </w:r>
      <w:r w:rsidR="00452F93" w:rsidRPr="00274D1B">
        <w:rPr>
          <w:rFonts w:asciiTheme="minorHAnsi" w:hAnsiTheme="minorHAnsi"/>
          <w:i/>
          <w:sz w:val="20"/>
          <w:szCs w:val="20"/>
          <w:lang w:val="en-ZA"/>
        </w:rPr>
        <w:t>environment is enabling</w:t>
      </w:r>
      <w:r w:rsidR="00452F93" w:rsidRPr="00274D1B">
        <w:rPr>
          <w:rFonts w:asciiTheme="minorHAnsi" w:hAnsiTheme="minorHAnsi"/>
          <w:sz w:val="20"/>
          <w:szCs w:val="20"/>
          <w:lang w:val="en-ZA"/>
        </w:rPr>
        <w:t xml:space="preserve"> to allow all protected areas to develop and implement whichever revenue generating mechanism is appropriate and best (e.g., by facilitating the ongoing development of the enabling legislative, regulatory and policy frameworks – </w:t>
      </w:r>
      <w:r w:rsidR="009C5C46" w:rsidRPr="00274D1B">
        <w:rPr>
          <w:rFonts w:asciiTheme="minorHAnsi" w:hAnsiTheme="minorHAnsi"/>
          <w:sz w:val="20"/>
          <w:szCs w:val="20"/>
          <w:lang w:val="en-ZA"/>
        </w:rPr>
        <w:t>see Output 2</w:t>
      </w:r>
      <w:r w:rsidR="00DA48BB" w:rsidRPr="00274D1B">
        <w:rPr>
          <w:rFonts w:asciiTheme="minorHAnsi" w:hAnsiTheme="minorHAnsi"/>
          <w:sz w:val="20"/>
          <w:szCs w:val="20"/>
          <w:lang w:val="en-ZA"/>
        </w:rPr>
        <w:t>.1</w:t>
      </w:r>
      <w:r w:rsidR="00F16924" w:rsidRPr="00274D1B">
        <w:rPr>
          <w:rFonts w:asciiTheme="minorHAnsi" w:hAnsiTheme="minorHAnsi"/>
          <w:sz w:val="20"/>
          <w:szCs w:val="20"/>
          <w:lang w:val="en-ZA"/>
        </w:rPr>
        <w:t xml:space="preserve">)  </w:t>
      </w:r>
    </w:p>
    <w:p w14:paraId="2C3AB85A" w14:textId="77777777" w:rsidR="00452F93"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lang w:val="en-ZA"/>
        </w:rPr>
        <w:t>The innovative sources that will be explored in detail – to determine the</w:t>
      </w:r>
      <w:r w:rsidR="00C411F4" w:rsidRPr="00274D1B">
        <w:rPr>
          <w:rFonts w:asciiTheme="minorHAnsi" w:hAnsiTheme="minorHAnsi"/>
          <w:sz w:val="20"/>
          <w:szCs w:val="20"/>
          <w:lang w:val="en-ZA"/>
        </w:rPr>
        <w:t xml:space="preserve">ir technical and legal </w:t>
      </w:r>
      <w:r w:rsidRPr="00274D1B">
        <w:rPr>
          <w:rFonts w:asciiTheme="minorHAnsi" w:hAnsiTheme="minorHAnsi"/>
          <w:sz w:val="20"/>
          <w:szCs w:val="20"/>
          <w:lang w:val="en-ZA"/>
        </w:rPr>
        <w:t>feasibility</w:t>
      </w:r>
      <w:r w:rsidR="00C411F4" w:rsidRPr="00274D1B">
        <w:rPr>
          <w:rFonts w:asciiTheme="minorHAnsi" w:hAnsiTheme="minorHAnsi"/>
          <w:sz w:val="20"/>
          <w:szCs w:val="20"/>
          <w:lang w:val="en-ZA"/>
        </w:rPr>
        <w:t xml:space="preserve"> </w:t>
      </w:r>
      <w:r w:rsidRPr="00274D1B">
        <w:rPr>
          <w:rFonts w:asciiTheme="minorHAnsi" w:hAnsiTheme="minorHAnsi"/>
          <w:sz w:val="20"/>
          <w:szCs w:val="20"/>
          <w:lang w:val="en-ZA"/>
        </w:rPr>
        <w:t>– include (but are not limited to):</w:t>
      </w:r>
    </w:p>
    <w:p w14:paraId="63BF2099" w14:textId="77777777" w:rsidR="00452F93" w:rsidRPr="00274D1B" w:rsidRDefault="00C411F4" w:rsidP="001B70F7">
      <w:pPr>
        <w:numPr>
          <w:ilvl w:val="1"/>
          <w:numId w:val="7"/>
        </w:numPr>
        <w:spacing w:after="120"/>
        <w:rPr>
          <w:rFonts w:asciiTheme="minorHAnsi" w:hAnsiTheme="minorHAnsi"/>
          <w:sz w:val="20"/>
          <w:szCs w:val="20"/>
        </w:rPr>
      </w:pPr>
      <w:r w:rsidRPr="00274D1B">
        <w:rPr>
          <w:rFonts w:asciiTheme="minorHAnsi" w:hAnsiTheme="minorHAnsi"/>
          <w:sz w:val="20"/>
          <w:szCs w:val="20"/>
          <w:lang w:val="en-ZA"/>
        </w:rPr>
        <w:t>B</w:t>
      </w:r>
      <w:r w:rsidR="00452F93" w:rsidRPr="00274D1B">
        <w:rPr>
          <w:rFonts w:asciiTheme="minorHAnsi" w:hAnsiTheme="minorHAnsi"/>
          <w:sz w:val="20"/>
          <w:szCs w:val="20"/>
          <w:lang w:val="en-ZA"/>
        </w:rPr>
        <w:t>iodiversity offsets from large-scale developments for expanding, and improving the management</w:t>
      </w:r>
      <w:r w:rsidR="00FA70E0" w:rsidRPr="00274D1B">
        <w:rPr>
          <w:rFonts w:asciiTheme="minorHAnsi" w:hAnsiTheme="minorHAnsi"/>
          <w:sz w:val="20"/>
          <w:szCs w:val="20"/>
          <w:lang w:val="en-ZA"/>
        </w:rPr>
        <w:t xml:space="preserve"> of, the protected area system</w:t>
      </w:r>
      <w:r w:rsidR="00875F7A" w:rsidRPr="00274D1B">
        <w:rPr>
          <w:rFonts w:asciiTheme="minorHAnsi" w:hAnsiTheme="minorHAnsi"/>
          <w:sz w:val="20"/>
          <w:szCs w:val="20"/>
          <w:lang w:val="en-ZA"/>
        </w:rPr>
        <w:t>,</w:t>
      </w:r>
      <w:r w:rsidR="00FA70E0" w:rsidRPr="00274D1B">
        <w:rPr>
          <w:rFonts w:asciiTheme="minorHAnsi" w:hAnsiTheme="minorHAnsi"/>
          <w:sz w:val="20"/>
          <w:szCs w:val="20"/>
          <w:lang w:val="en-ZA"/>
        </w:rPr>
        <w:t xml:space="preserve"> </w:t>
      </w:r>
      <w:r w:rsidR="00452F93" w:rsidRPr="00274D1B">
        <w:rPr>
          <w:rFonts w:asciiTheme="minorHAnsi" w:hAnsiTheme="minorHAnsi"/>
          <w:sz w:val="20"/>
          <w:szCs w:val="20"/>
          <w:lang w:val="en-ZA"/>
        </w:rPr>
        <w:t xml:space="preserve">building on the existing examples in the country – see Section </w:t>
      </w:r>
      <w:r w:rsidR="00FE3349" w:rsidRPr="00274D1B">
        <w:rPr>
          <w:rFonts w:asciiTheme="minorHAnsi" w:hAnsiTheme="minorHAnsi"/>
          <w:sz w:val="20"/>
          <w:szCs w:val="20"/>
          <w:lang w:val="en-ZA"/>
        </w:rPr>
        <w:t>II</w:t>
      </w:r>
      <w:r w:rsidR="00452F93" w:rsidRPr="00274D1B">
        <w:rPr>
          <w:rFonts w:asciiTheme="minorHAnsi" w:hAnsiTheme="minorHAnsi"/>
          <w:sz w:val="20"/>
          <w:szCs w:val="20"/>
          <w:lang w:val="en-ZA"/>
        </w:rPr>
        <w:t xml:space="preserve"> but expanded to target medium- to large-scale </w:t>
      </w:r>
      <w:r w:rsidR="00FA70E0" w:rsidRPr="00274D1B">
        <w:rPr>
          <w:rFonts w:asciiTheme="minorHAnsi" w:hAnsiTheme="minorHAnsi"/>
          <w:sz w:val="20"/>
          <w:szCs w:val="20"/>
          <w:lang w:val="en-ZA"/>
        </w:rPr>
        <w:t xml:space="preserve">oil and gas, and </w:t>
      </w:r>
      <w:r w:rsidR="00452F93" w:rsidRPr="00274D1B">
        <w:rPr>
          <w:rFonts w:asciiTheme="minorHAnsi" w:hAnsiTheme="minorHAnsi"/>
          <w:sz w:val="20"/>
          <w:szCs w:val="20"/>
          <w:lang w:val="en-ZA"/>
        </w:rPr>
        <w:t xml:space="preserve">mining </w:t>
      </w:r>
      <w:r w:rsidR="00FA70E0" w:rsidRPr="00274D1B">
        <w:rPr>
          <w:rFonts w:asciiTheme="minorHAnsi" w:hAnsiTheme="minorHAnsi"/>
          <w:sz w:val="20"/>
          <w:szCs w:val="20"/>
          <w:lang w:val="en-ZA"/>
        </w:rPr>
        <w:t xml:space="preserve">developments and </w:t>
      </w:r>
      <w:r w:rsidR="00452F93" w:rsidRPr="00274D1B">
        <w:rPr>
          <w:rFonts w:asciiTheme="minorHAnsi" w:hAnsiTheme="minorHAnsi"/>
          <w:sz w:val="20"/>
          <w:szCs w:val="20"/>
          <w:lang w:val="en-ZA"/>
        </w:rPr>
        <w:t xml:space="preserve">activities; oil palm plantations and their set aside of HCV and HCS; </w:t>
      </w:r>
      <w:r w:rsidR="00FA70E0" w:rsidRPr="00274D1B">
        <w:rPr>
          <w:rFonts w:asciiTheme="minorHAnsi" w:hAnsiTheme="minorHAnsi"/>
          <w:sz w:val="20"/>
          <w:szCs w:val="20"/>
          <w:lang w:val="en-ZA"/>
        </w:rPr>
        <w:t xml:space="preserve">and, </w:t>
      </w:r>
      <w:r w:rsidR="00452F93" w:rsidRPr="00274D1B">
        <w:rPr>
          <w:rFonts w:asciiTheme="minorHAnsi" w:hAnsiTheme="minorHAnsi"/>
          <w:sz w:val="20"/>
          <w:szCs w:val="20"/>
          <w:lang w:val="en-ZA"/>
        </w:rPr>
        <w:t>in principle, this could be expande</w:t>
      </w:r>
      <w:r w:rsidR="00FA70E0" w:rsidRPr="00274D1B">
        <w:rPr>
          <w:rFonts w:asciiTheme="minorHAnsi" w:hAnsiTheme="minorHAnsi"/>
          <w:sz w:val="20"/>
          <w:szCs w:val="20"/>
          <w:lang w:val="en-ZA"/>
        </w:rPr>
        <w:t>d to other developments as well</w:t>
      </w:r>
      <w:r w:rsidR="00452F93" w:rsidRPr="00274D1B">
        <w:rPr>
          <w:rFonts w:asciiTheme="minorHAnsi" w:hAnsiTheme="minorHAnsi"/>
          <w:sz w:val="20"/>
          <w:szCs w:val="20"/>
          <w:lang w:val="en-ZA"/>
        </w:rPr>
        <w:t>;</w:t>
      </w:r>
    </w:p>
    <w:p w14:paraId="36527300" w14:textId="77777777" w:rsidR="00452F93" w:rsidRPr="00274D1B" w:rsidRDefault="00F94749" w:rsidP="001B70F7">
      <w:pPr>
        <w:numPr>
          <w:ilvl w:val="1"/>
          <w:numId w:val="7"/>
        </w:numPr>
        <w:spacing w:after="120"/>
        <w:rPr>
          <w:rFonts w:asciiTheme="minorHAnsi" w:hAnsiTheme="minorHAnsi"/>
          <w:sz w:val="20"/>
          <w:szCs w:val="20"/>
        </w:rPr>
      </w:pPr>
      <w:r w:rsidRPr="00274D1B">
        <w:rPr>
          <w:rFonts w:asciiTheme="minorHAnsi" w:hAnsiTheme="minorHAnsi"/>
          <w:sz w:val="20"/>
          <w:szCs w:val="20"/>
          <w:lang w:val="en-ZA"/>
        </w:rPr>
        <w:t>Payment for Ecosystem Services (PES) – b</w:t>
      </w:r>
      <w:r w:rsidR="00452F93" w:rsidRPr="00274D1B">
        <w:rPr>
          <w:rFonts w:asciiTheme="minorHAnsi" w:hAnsiTheme="minorHAnsi"/>
          <w:sz w:val="20"/>
          <w:szCs w:val="20"/>
          <w:lang w:val="en-ZA"/>
        </w:rPr>
        <w:t xml:space="preserve">uilding on the </w:t>
      </w:r>
      <w:r w:rsidR="00B2674F" w:rsidRPr="00274D1B">
        <w:rPr>
          <w:rFonts w:asciiTheme="minorHAnsi" w:hAnsiTheme="minorHAnsi"/>
          <w:sz w:val="20"/>
          <w:szCs w:val="20"/>
          <w:lang w:val="en-ZA"/>
        </w:rPr>
        <w:t xml:space="preserve">studies that have already been carried out and the </w:t>
      </w:r>
      <w:r w:rsidR="00452F93" w:rsidRPr="00274D1B">
        <w:rPr>
          <w:rFonts w:asciiTheme="minorHAnsi" w:hAnsiTheme="minorHAnsi"/>
          <w:sz w:val="20"/>
          <w:szCs w:val="20"/>
          <w:lang w:val="en-ZA"/>
        </w:rPr>
        <w:t>relationship</w:t>
      </w:r>
      <w:r w:rsidR="00620BB0" w:rsidRPr="00274D1B">
        <w:rPr>
          <w:rFonts w:asciiTheme="minorHAnsi" w:hAnsiTheme="minorHAnsi"/>
          <w:sz w:val="20"/>
          <w:szCs w:val="20"/>
          <w:lang w:val="en-ZA"/>
        </w:rPr>
        <w:t>s</w:t>
      </w:r>
      <w:r w:rsidR="00452F93" w:rsidRPr="00274D1B">
        <w:rPr>
          <w:rFonts w:asciiTheme="minorHAnsi" w:hAnsiTheme="minorHAnsi"/>
          <w:sz w:val="20"/>
          <w:szCs w:val="20"/>
          <w:lang w:val="en-ZA"/>
        </w:rPr>
        <w:t xml:space="preserve"> that have already been established with PNG Power</w:t>
      </w:r>
      <w:r w:rsidR="002B31E0" w:rsidRPr="00274D1B">
        <w:rPr>
          <w:rFonts w:asciiTheme="minorHAnsi" w:hAnsiTheme="minorHAnsi"/>
          <w:sz w:val="20"/>
          <w:szCs w:val="20"/>
          <w:lang w:val="en-ZA"/>
        </w:rPr>
        <w:t xml:space="preserve"> (by the GEF-4 and GEF-5 projects)</w:t>
      </w:r>
      <w:r w:rsidR="00452F93" w:rsidRPr="00274D1B">
        <w:rPr>
          <w:rFonts w:asciiTheme="minorHAnsi" w:hAnsiTheme="minorHAnsi"/>
          <w:sz w:val="20"/>
          <w:szCs w:val="20"/>
          <w:lang w:val="en-ZA"/>
        </w:rPr>
        <w:t xml:space="preserve">, the potential and feasibility for PES schemes </w:t>
      </w:r>
      <w:r w:rsidR="00E40361" w:rsidRPr="00274D1B">
        <w:rPr>
          <w:rFonts w:asciiTheme="minorHAnsi" w:hAnsiTheme="minorHAnsi"/>
          <w:sz w:val="20"/>
          <w:szCs w:val="20"/>
          <w:lang w:val="en-ZA"/>
        </w:rPr>
        <w:t xml:space="preserve">(including REDD+) </w:t>
      </w:r>
      <w:r w:rsidR="00452F93" w:rsidRPr="00274D1B">
        <w:rPr>
          <w:rFonts w:asciiTheme="minorHAnsi" w:hAnsiTheme="minorHAnsi"/>
          <w:sz w:val="20"/>
          <w:szCs w:val="20"/>
          <w:lang w:val="en-ZA"/>
        </w:rPr>
        <w:t xml:space="preserve">will be determined and expanding </w:t>
      </w:r>
      <w:r w:rsidR="00B24052" w:rsidRPr="00274D1B">
        <w:rPr>
          <w:rFonts w:asciiTheme="minorHAnsi" w:hAnsiTheme="minorHAnsi"/>
          <w:sz w:val="20"/>
          <w:szCs w:val="20"/>
          <w:lang w:val="en-ZA"/>
        </w:rPr>
        <w:t>to Ed</w:t>
      </w:r>
      <w:r w:rsidR="00452F93" w:rsidRPr="00274D1B">
        <w:rPr>
          <w:rFonts w:asciiTheme="minorHAnsi" w:hAnsiTheme="minorHAnsi"/>
          <w:sz w:val="20"/>
          <w:szCs w:val="20"/>
          <w:lang w:val="en-ZA"/>
        </w:rPr>
        <w:t xml:space="preserve">a </w:t>
      </w:r>
      <w:r w:rsidR="00B24052" w:rsidRPr="00274D1B">
        <w:rPr>
          <w:rFonts w:asciiTheme="minorHAnsi" w:hAnsiTheme="minorHAnsi"/>
          <w:sz w:val="20"/>
          <w:szCs w:val="20"/>
          <w:lang w:val="en-ZA"/>
        </w:rPr>
        <w:t>Ran</w:t>
      </w:r>
      <w:r w:rsidR="00452F93" w:rsidRPr="00274D1B">
        <w:rPr>
          <w:rFonts w:asciiTheme="minorHAnsi" w:hAnsiTheme="minorHAnsi"/>
          <w:sz w:val="20"/>
          <w:szCs w:val="20"/>
          <w:lang w:val="en-ZA"/>
        </w:rPr>
        <w:t>u and, potentially,</w:t>
      </w:r>
      <w:r w:rsidR="00452F93" w:rsidRPr="00274D1B">
        <w:rPr>
          <w:rFonts w:asciiTheme="minorHAnsi" w:hAnsiTheme="minorHAnsi"/>
          <w:sz w:val="20"/>
          <w:szCs w:val="20"/>
        </w:rPr>
        <w:t xml:space="preserve"> other </w:t>
      </w:r>
      <w:r w:rsidR="00452F93" w:rsidRPr="00274D1B">
        <w:rPr>
          <w:rFonts w:asciiTheme="minorHAnsi" w:hAnsiTheme="minorHAnsi"/>
          <w:sz w:val="20"/>
          <w:szCs w:val="20"/>
          <w:lang w:val="en-ZA"/>
        </w:rPr>
        <w:t>public services</w:t>
      </w:r>
      <w:r w:rsidR="00452F93" w:rsidRPr="00274D1B">
        <w:rPr>
          <w:rFonts w:asciiTheme="minorHAnsi" w:hAnsiTheme="minorHAnsi"/>
          <w:sz w:val="20"/>
          <w:szCs w:val="20"/>
        </w:rPr>
        <w:t xml:space="preserve"> (e.g., targeted ecosystem services will include flood protection, water catchment supply, </w:t>
      </w:r>
      <w:r w:rsidR="002B31E0" w:rsidRPr="00274D1B">
        <w:rPr>
          <w:rFonts w:asciiTheme="minorHAnsi" w:hAnsiTheme="minorHAnsi"/>
          <w:sz w:val="20"/>
          <w:szCs w:val="20"/>
        </w:rPr>
        <w:t xml:space="preserve">soil protection, </w:t>
      </w:r>
      <w:r w:rsidR="00452F93" w:rsidRPr="00274D1B">
        <w:rPr>
          <w:rFonts w:asciiTheme="minorHAnsi" w:hAnsiTheme="minorHAnsi"/>
          <w:sz w:val="20"/>
          <w:szCs w:val="20"/>
        </w:rPr>
        <w:t>coastal erosion protection and hydro-electric power) provided by protected areas;</w:t>
      </w:r>
    </w:p>
    <w:p w14:paraId="141287E4" w14:textId="77777777" w:rsidR="00452F93" w:rsidRPr="00274D1B" w:rsidRDefault="00D42570" w:rsidP="001B70F7">
      <w:pPr>
        <w:numPr>
          <w:ilvl w:val="1"/>
          <w:numId w:val="7"/>
        </w:numPr>
        <w:spacing w:after="120"/>
        <w:rPr>
          <w:rFonts w:asciiTheme="minorHAnsi" w:hAnsiTheme="minorHAnsi"/>
          <w:sz w:val="20"/>
          <w:szCs w:val="20"/>
        </w:rPr>
      </w:pPr>
      <w:r w:rsidRPr="00274D1B">
        <w:rPr>
          <w:rFonts w:asciiTheme="minorHAnsi" w:hAnsiTheme="minorHAnsi"/>
          <w:sz w:val="20"/>
          <w:szCs w:val="20"/>
          <w:lang w:val="en-ZA"/>
        </w:rPr>
        <w:t>E</w:t>
      </w:r>
      <w:r w:rsidR="00452F93" w:rsidRPr="00274D1B">
        <w:rPr>
          <w:rFonts w:asciiTheme="minorHAnsi" w:hAnsiTheme="minorHAnsi"/>
          <w:sz w:val="20"/>
          <w:szCs w:val="20"/>
          <w:lang w:val="en-ZA"/>
        </w:rPr>
        <w:t xml:space="preserve">nvironmental fees, taxes and fines </w:t>
      </w:r>
      <w:r w:rsidRPr="00274D1B">
        <w:rPr>
          <w:rFonts w:asciiTheme="minorHAnsi" w:hAnsiTheme="minorHAnsi"/>
          <w:sz w:val="20"/>
          <w:szCs w:val="20"/>
          <w:lang w:val="en-ZA"/>
        </w:rPr>
        <w:t xml:space="preserve">– a portion of which should be earmarked </w:t>
      </w:r>
      <w:r w:rsidR="00452F93" w:rsidRPr="00274D1B">
        <w:rPr>
          <w:rFonts w:asciiTheme="minorHAnsi" w:hAnsiTheme="minorHAnsi"/>
          <w:sz w:val="20"/>
          <w:szCs w:val="20"/>
          <w:lang w:val="en-ZA"/>
        </w:rPr>
        <w:t>for protected area management (for example, a round log tax from logging operations that is mentioned in the draft PA Bill</w:t>
      </w:r>
      <w:proofErr w:type="gramStart"/>
      <w:r w:rsidR="00452F93" w:rsidRPr="00274D1B">
        <w:rPr>
          <w:rFonts w:asciiTheme="minorHAnsi" w:hAnsiTheme="minorHAnsi"/>
          <w:sz w:val="20"/>
          <w:szCs w:val="20"/>
          <w:lang w:val="en-ZA"/>
        </w:rPr>
        <w:t>);</w:t>
      </w:r>
      <w:proofErr w:type="gramEnd"/>
    </w:p>
    <w:p w14:paraId="25F3F4D8" w14:textId="77777777" w:rsidR="00452F93" w:rsidRPr="00274D1B" w:rsidRDefault="00F8426F" w:rsidP="001B70F7">
      <w:pPr>
        <w:numPr>
          <w:ilvl w:val="1"/>
          <w:numId w:val="7"/>
        </w:numPr>
        <w:spacing w:after="120"/>
        <w:rPr>
          <w:rFonts w:asciiTheme="minorHAnsi" w:hAnsiTheme="minorHAnsi"/>
          <w:sz w:val="20"/>
          <w:szCs w:val="20"/>
        </w:rPr>
      </w:pPr>
      <w:r w:rsidRPr="00274D1B">
        <w:rPr>
          <w:rFonts w:asciiTheme="minorHAnsi" w:hAnsiTheme="minorHAnsi"/>
          <w:sz w:val="20"/>
          <w:szCs w:val="20"/>
          <w:lang w:val="en-ZA"/>
        </w:rPr>
        <w:lastRenderedPageBreak/>
        <w:t>E</w:t>
      </w:r>
      <w:r w:rsidR="00452F93" w:rsidRPr="00274D1B">
        <w:rPr>
          <w:rFonts w:asciiTheme="minorHAnsi" w:hAnsiTheme="minorHAnsi"/>
          <w:sz w:val="20"/>
          <w:szCs w:val="20"/>
          <w:lang w:val="en-ZA"/>
        </w:rPr>
        <w:t>nvironmental branding and certification scheme</w:t>
      </w:r>
      <w:r w:rsidR="00055978" w:rsidRPr="00274D1B">
        <w:rPr>
          <w:rFonts w:asciiTheme="minorHAnsi" w:hAnsiTheme="minorHAnsi"/>
          <w:sz w:val="20"/>
          <w:szCs w:val="20"/>
          <w:lang w:val="en-ZA"/>
        </w:rPr>
        <w:t>s</w:t>
      </w:r>
      <w:r w:rsidR="00520B8A" w:rsidRPr="00274D1B">
        <w:rPr>
          <w:rFonts w:asciiTheme="minorHAnsi" w:hAnsiTheme="minorHAnsi"/>
          <w:sz w:val="20"/>
          <w:szCs w:val="20"/>
          <w:lang w:val="en-ZA"/>
        </w:rPr>
        <w:t xml:space="preserve"> (with the potential for sustainable management/fair trade product taxes)</w:t>
      </w:r>
      <w:r w:rsidR="00452F93" w:rsidRPr="00274D1B">
        <w:rPr>
          <w:rFonts w:asciiTheme="minorHAnsi" w:hAnsiTheme="minorHAnsi"/>
          <w:sz w:val="20"/>
          <w:szCs w:val="20"/>
          <w:lang w:val="en-ZA"/>
        </w:rPr>
        <w:t xml:space="preserve"> for products linked to protected areas </w:t>
      </w:r>
      <w:r w:rsidRPr="00274D1B">
        <w:rPr>
          <w:rFonts w:asciiTheme="minorHAnsi" w:hAnsiTheme="minorHAnsi"/>
          <w:sz w:val="20"/>
          <w:szCs w:val="20"/>
          <w:lang w:val="en-ZA"/>
        </w:rPr>
        <w:t xml:space="preserve">(e.g., </w:t>
      </w:r>
      <w:r w:rsidR="00452F93" w:rsidRPr="00274D1B">
        <w:rPr>
          <w:rFonts w:asciiTheme="minorHAnsi" w:hAnsiTheme="minorHAnsi"/>
          <w:sz w:val="20"/>
          <w:szCs w:val="20"/>
          <w:lang w:val="en-ZA"/>
        </w:rPr>
        <w:t xml:space="preserve">building on the example provided by the coffee harvested from the Yus Conservation Area and expanded to targeted products such as </w:t>
      </w:r>
      <w:r w:rsidRPr="00274D1B">
        <w:rPr>
          <w:rFonts w:asciiTheme="minorHAnsi" w:hAnsiTheme="minorHAnsi"/>
          <w:sz w:val="20"/>
          <w:szCs w:val="20"/>
          <w:lang w:val="en-ZA"/>
        </w:rPr>
        <w:t xml:space="preserve">eaglewood, </w:t>
      </w:r>
      <w:r w:rsidR="00452F93" w:rsidRPr="00274D1B">
        <w:rPr>
          <w:rFonts w:asciiTheme="minorHAnsi" w:hAnsiTheme="minorHAnsi"/>
          <w:sz w:val="20"/>
          <w:szCs w:val="20"/>
          <w:lang w:val="en-ZA"/>
        </w:rPr>
        <w:t xml:space="preserve">coffee, </w:t>
      </w:r>
      <w:r w:rsidR="00452F93" w:rsidRPr="00274D1B">
        <w:rPr>
          <w:rFonts w:asciiTheme="minorHAnsi" w:hAnsiTheme="minorHAnsi"/>
          <w:sz w:val="20"/>
          <w:szCs w:val="20"/>
        </w:rPr>
        <w:t xml:space="preserve">vanilla, bird eye chili and sea cucumber).  Indeed, the project will be directly supporting this process with the existing system of exporting </w:t>
      </w:r>
      <w:r w:rsidR="0081353E" w:rsidRPr="00274D1B">
        <w:rPr>
          <w:rFonts w:asciiTheme="minorHAnsi" w:hAnsiTheme="minorHAnsi"/>
          <w:sz w:val="20"/>
          <w:szCs w:val="20"/>
        </w:rPr>
        <w:t>saltwater</w:t>
      </w:r>
      <w:r w:rsidR="00452F93" w:rsidRPr="00274D1B">
        <w:rPr>
          <w:rFonts w:asciiTheme="minorHAnsi" w:hAnsiTheme="minorHAnsi"/>
          <w:sz w:val="20"/>
          <w:szCs w:val="20"/>
        </w:rPr>
        <w:t xml:space="preserve"> crocodile skins from the Sepik Wetlands (see Output 3.2)</w:t>
      </w:r>
    </w:p>
    <w:p w14:paraId="1B04D318" w14:textId="77777777" w:rsidR="00D9493E" w:rsidRPr="00274D1B" w:rsidRDefault="00D9493E" w:rsidP="001B70F7">
      <w:pPr>
        <w:numPr>
          <w:ilvl w:val="1"/>
          <w:numId w:val="7"/>
        </w:numPr>
        <w:spacing w:after="120"/>
        <w:rPr>
          <w:rFonts w:asciiTheme="minorHAnsi" w:hAnsiTheme="minorHAnsi"/>
          <w:sz w:val="20"/>
          <w:szCs w:val="20"/>
        </w:rPr>
      </w:pPr>
      <w:r w:rsidRPr="00274D1B">
        <w:rPr>
          <w:rFonts w:asciiTheme="minorHAnsi" w:hAnsiTheme="minorHAnsi"/>
          <w:sz w:val="20"/>
          <w:szCs w:val="20"/>
        </w:rPr>
        <w:t>Contracting the management of protected areas to third parties (as suggested above).</w:t>
      </w:r>
    </w:p>
    <w:p w14:paraId="23230448" w14:textId="28607741" w:rsidR="00572A7B" w:rsidRPr="00274D1B" w:rsidRDefault="00572A7B" w:rsidP="001B70F7">
      <w:pPr>
        <w:numPr>
          <w:ilvl w:val="1"/>
          <w:numId w:val="7"/>
        </w:numPr>
        <w:spacing w:after="120"/>
        <w:rPr>
          <w:rFonts w:asciiTheme="minorHAnsi" w:hAnsiTheme="minorHAnsi"/>
          <w:sz w:val="20"/>
          <w:szCs w:val="20"/>
        </w:rPr>
      </w:pPr>
      <w:r w:rsidRPr="00274D1B">
        <w:rPr>
          <w:rFonts w:asciiTheme="minorHAnsi" w:hAnsiTheme="minorHAnsi"/>
          <w:sz w:val="20"/>
          <w:szCs w:val="20"/>
        </w:rPr>
        <w:t xml:space="preserve">Providing conserved ecosystems as basis for biological research, supported by locally trained field technicians, field accommodation and lab space, and – on the government level - mechanisms for research and export permits could be another such mechanism; already tested in </w:t>
      </w:r>
      <w:proofErr w:type="spellStart"/>
      <w:r w:rsidRPr="00274D1B">
        <w:rPr>
          <w:rFonts w:asciiTheme="minorHAnsi" w:hAnsiTheme="minorHAnsi"/>
          <w:sz w:val="20"/>
          <w:szCs w:val="20"/>
        </w:rPr>
        <w:t>Wanang</w:t>
      </w:r>
      <w:proofErr w:type="spellEnd"/>
      <w:r w:rsidRPr="00274D1B">
        <w:rPr>
          <w:rFonts w:asciiTheme="minorHAnsi" w:hAnsiTheme="minorHAnsi"/>
          <w:sz w:val="20"/>
          <w:szCs w:val="20"/>
        </w:rPr>
        <w:t xml:space="preserve"> but still innovative in PNG and internationally. </w:t>
      </w:r>
      <w:bookmarkStart w:id="30" w:name="_Hlk366554"/>
      <w:r w:rsidR="00A4658C" w:rsidRPr="00274D1B">
        <w:rPr>
          <w:rFonts w:asciiTheme="minorHAnsi" w:hAnsiTheme="minorHAnsi"/>
          <w:sz w:val="20"/>
          <w:szCs w:val="20"/>
        </w:rPr>
        <w:t>However, t</w:t>
      </w:r>
      <w:r w:rsidRPr="00274D1B">
        <w:rPr>
          <w:rFonts w:asciiTheme="minorHAnsi" w:hAnsiTheme="minorHAnsi"/>
          <w:sz w:val="20"/>
          <w:szCs w:val="20"/>
        </w:rPr>
        <w:t xml:space="preserve">his approach </w:t>
      </w:r>
      <w:r w:rsidR="00A4658C" w:rsidRPr="00274D1B">
        <w:rPr>
          <w:rFonts w:asciiTheme="minorHAnsi" w:hAnsiTheme="minorHAnsi"/>
          <w:sz w:val="20"/>
          <w:szCs w:val="20"/>
        </w:rPr>
        <w:t>should not be seen as means of increasing revenue stream by ‘taxing’ researchers, instead to support capacity building of young researchers</w:t>
      </w:r>
      <w:r w:rsidR="008A5034" w:rsidRPr="00274D1B">
        <w:rPr>
          <w:rFonts w:asciiTheme="minorHAnsi" w:hAnsiTheme="minorHAnsi"/>
          <w:sz w:val="20"/>
          <w:szCs w:val="20"/>
        </w:rPr>
        <w:t xml:space="preserve"> on</w:t>
      </w:r>
      <w:r w:rsidR="00A4658C" w:rsidRPr="00274D1B">
        <w:rPr>
          <w:rFonts w:asciiTheme="minorHAnsi" w:hAnsiTheme="minorHAnsi"/>
          <w:sz w:val="20"/>
          <w:szCs w:val="20"/>
        </w:rPr>
        <w:t xml:space="preserve"> </w:t>
      </w:r>
      <w:r w:rsidR="008A5034" w:rsidRPr="00274D1B">
        <w:rPr>
          <w:rFonts w:asciiTheme="minorHAnsi" w:hAnsiTheme="minorHAnsi"/>
          <w:sz w:val="20"/>
          <w:szCs w:val="20"/>
        </w:rPr>
        <w:t xml:space="preserve">globally unique or important </w:t>
      </w:r>
      <w:proofErr w:type="gramStart"/>
      <w:r w:rsidR="008A5034" w:rsidRPr="00274D1B">
        <w:rPr>
          <w:rFonts w:asciiTheme="minorHAnsi" w:hAnsiTheme="minorHAnsi"/>
          <w:sz w:val="20"/>
          <w:szCs w:val="20"/>
        </w:rPr>
        <w:t>ecosystems</w:t>
      </w:r>
      <w:r w:rsidR="00DB36A8" w:rsidRPr="00274D1B">
        <w:rPr>
          <w:rFonts w:asciiTheme="minorHAnsi" w:hAnsiTheme="minorHAnsi"/>
          <w:sz w:val="20"/>
          <w:szCs w:val="20"/>
        </w:rPr>
        <w:t>, a</w:t>
      </w:r>
      <w:r w:rsidR="008A5034" w:rsidRPr="00274D1B">
        <w:rPr>
          <w:rFonts w:asciiTheme="minorHAnsi" w:hAnsiTheme="minorHAnsi"/>
          <w:sz w:val="20"/>
          <w:szCs w:val="20"/>
        </w:rPr>
        <w:t>nd</w:t>
      </w:r>
      <w:proofErr w:type="gramEnd"/>
      <w:r w:rsidR="008A5034" w:rsidRPr="00274D1B">
        <w:rPr>
          <w:rFonts w:asciiTheme="minorHAnsi" w:hAnsiTheme="minorHAnsi"/>
          <w:sz w:val="20"/>
          <w:szCs w:val="20"/>
        </w:rPr>
        <w:t xml:space="preserve"> </w:t>
      </w:r>
      <w:r w:rsidR="00DB36A8" w:rsidRPr="00274D1B">
        <w:rPr>
          <w:rFonts w:asciiTheme="minorHAnsi" w:hAnsiTheme="minorHAnsi"/>
          <w:sz w:val="20"/>
          <w:szCs w:val="20"/>
        </w:rPr>
        <w:t xml:space="preserve">alternatively create job </w:t>
      </w:r>
      <w:r w:rsidR="008A5034" w:rsidRPr="00274D1B">
        <w:rPr>
          <w:rFonts w:asciiTheme="minorHAnsi" w:hAnsiTheme="minorHAnsi"/>
          <w:sz w:val="20"/>
          <w:szCs w:val="20"/>
        </w:rPr>
        <w:t>opportunit</w:t>
      </w:r>
      <w:r w:rsidR="00DB36A8" w:rsidRPr="00274D1B">
        <w:rPr>
          <w:rFonts w:asciiTheme="minorHAnsi" w:hAnsiTheme="minorHAnsi"/>
          <w:sz w:val="20"/>
          <w:szCs w:val="20"/>
        </w:rPr>
        <w:t xml:space="preserve">ies </w:t>
      </w:r>
      <w:r w:rsidR="008A5034" w:rsidRPr="00274D1B">
        <w:rPr>
          <w:rFonts w:asciiTheme="minorHAnsi" w:hAnsiTheme="minorHAnsi"/>
          <w:sz w:val="20"/>
          <w:szCs w:val="20"/>
        </w:rPr>
        <w:t xml:space="preserve">for local community members by facilitating research initiatives and establishing rules. </w:t>
      </w:r>
    </w:p>
    <w:bookmarkEnd w:id="30"/>
    <w:p w14:paraId="1167F95A" w14:textId="77777777" w:rsidR="00452F93"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business plan </w:t>
      </w:r>
      <w:r w:rsidR="00207182" w:rsidRPr="00274D1B">
        <w:rPr>
          <w:rFonts w:asciiTheme="minorHAnsi" w:hAnsiTheme="minorHAnsi"/>
          <w:sz w:val="20"/>
          <w:szCs w:val="20"/>
          <w:lang w:val="en-ZA"/>
        </w:rPr>
        <w:t xml:space="preserve">will, therefore, </w:t>
      </w:r>
      <w:r w:rsidRPr="00274D1B">
        <w:rPr>
          <w:rFonts w:asciiTheme="minorHAnsi" w:hAnsiTheme="minorHAnsi"/>
          <w:sz w:val="20"/>
          <w:szCs w:val="20"/>
          <w:lang w:val="en-ZA"/>
        </w:rPr>
        <w:t xml:space="preserve">provide the overall strategic direction </w:t>
      </w:r>
      <w:r w:rsidR="00037B8F" w:rsidRPr="00274D1B">
        <w:rPr>
          <w:rFonts w:asciiTheme="minorHAnsi" w:hAnsiTheme="minorHAnsi"/>
          <w:sz w:val="20"/>
          <w:szCs w:val="20"/>
          <w:lang w:val="en-ZA"/>
        </w:rPr>
        <w:t xml:space="preserve">(with associated goals, objectives, outcomes and targets) </w:t>
      </w:r>
      <w:r w:rsidRPr="00274D1B">
        <w:rPr>
          <w:rFonts w:asciiTheme="minorHAnsi" w:hAnsiTheme="minorHAnsi"/>
          <w:sz w:val="20"/>
          <w:szCs w:val="20"/>
          <w:lang w:val="en-ZA"/>
        </w:rPr>
        <w:t xml:space="preserve">and guidance to improving the financial sustainability of the protected area system. It </w:t>
      </w:r>
      <w:r w:rsidRPr="00274D1B">
        <w:rPr>
          <w:rFonts w:asciiTheme="minorHAnsi" w:hAnsiTheme="minorHAnsi"/>
          <w:sz w:val="20"/>
          <w:szCs w:val="20"/>
        </w:rPr>
        <w:t xml:space="preserve">will also act as mechanism for standardising and coordinating the funding </w:t>
      </w:r>
      <w:proofErr w:type="gramStart"/>
      <w:r w:rsidRPr="00274D1B">
        <w:rPr>
          <w:rFonts w:asciiTheme="minorHAnsi" w:hAnsiTheme="minorHAnsi"/>
          <w:sz w:val="20"/>
          <w:szCs w:val="20"/>
        </w:rPr>
        <w:t>efforts, and</w:t>
      </w:r>
      <w:proofErr w:type="gramEnd"/>
      <w:r w:rsidRPr="00274D1B">
        <w:rPr>
          <w:rFonts w:asciiTheme="minorHAnsi" w:hAnsiTheme="minorHAnsi"/>
          <w:sz w:val="20"/>
          <w:szCs w:val="20"/>
        </w:rPr>
        <w:t xml:space="preserve"> aligning the performance accountability within the scope of each institution and organisation (as described under the institu</w:t>
      </w:r>
      <w:r w:rsidR="0062224F" w:rsidRPr="00274D1B">
        <w:rPr>
          <w:rFonts w:asciiTheme="minorHAnsi" w:hAnsiTheme="minorHAnsi"/>
          <w:sz w:val="20"/>
          <w:szCs w:val="20"/>
        </w:rPr>
        <w:t>tional analysis under Output 1.1</w:t>
      </w:r>
      <w:r w:rsidRPr="00274D1B">
        <w:rPr>
          <w:rFonts w:asciiTheme="minorHAnsi" w:hAnsiTheme="minorHAnsi"/>
          <w:sz w:val="20"/>
          <w:szCs w:val="20"/>
        </w:rPr>
        <w:t>).</w:t>
      </w:r>
      <w:r w:rsidR="00470912" w:rsidRPr="00274D1B">
        <w:rPr>
          <w:rFonts w:asciiTheme="minorHAnsi" w:hAnsiTheme="minorHAnsi"/>
          <w:sz w:val="20"/>
          <w:szCs w:val="20"/>
        </w:rPr>
        <w:t xml:space="preserve">  It will also be linked to and in synergy with the fund raising and resource mobilisation for the B</w:t>
      </w:r>
      <w:r w:rsidR="0062224F" w:rsidRPr="00274D1B">
        <w:rPr>
          <w:rFonts w:asciiTheme="minorHAnsi" w:hAnsiTheme="minorHAnsi"/>
          <w:sz w:val="20"/>
          <w:szCs w:val="20"/>
        </w:rPr>
        <w:t>iodiversity Fund (see Output 2.3</w:t>
      </w:r>
      <w:r w:rsidR="00470912" w:rsidRPr="00274D1B">
        <w:rPr>
          <w:rFonts w:asciiTheme="minorHAnsi" w:hAnsiTheme="minorHAnsi"/>
          <w:sz w:val="20"/>
          <w:szCs w:val="20"/>
        </w:rPr>
        <w:t>).</w:t>
      </w:r>
    </w:p>
    <w:p w14:paraId="5CD5B834" w14:textId="77777777" w:rsidR="000B2E82" w:rsidRPr="00274D1B" w:rsidRDefault="00452F93" w:rsidP="00B64F83">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The aim will be to produce the business plan within the first 18 months of the project</w:t>
      </w:r>
      <w:r w:rsidR="00C4532A" w:rsidRPr="00274D1B">
        <w:rPr>
          <w:rFonts w:asciiTheme="minorHAnsi" w:eastAsia="Helvetica" w:hAnsiTheme="minorHAnsi" w:cs="Helvetica"/>
          <w:sz w:val="20"/>
          <w:szCs w:val="20"/>
        </w:rPr>
        <w:t xml:space="preserve"> implementation</w:t>
      </w:r>
      <w:r w:rsidR="00C4532A" w:rsidRPr="00274D1B">
        <w:rPr>
          <w:rFonts w:asciiTheme="minorHAnsi" w:hAnsiTheme="minorHAnsi"/>
          <w:sz w:val="20"/>
          <w:szCs w:val="20"/>
        </w:rPr>
        <w:t xml:space="preserve">. </w:t>
      </w:r>
      <w:r w:rsidR="004D3D6E" w:rsidRPr="00274D1B">
        <w:rPr>
          <w:rFonts w:asciiTheme="minorHAnsi" w:hAnsiTheme="minorHAnsi"/>
          <w:sz w:val="20"/>
          <w:szCs w:val="20"/>
        </w:rPr>
        <w:t>The development of the Business Plan will be led and facilitated by the project’s Chief Technical Officer</w:t>
      </w:r>
      <w:r w:rsidR="00B64F83" w:rsidRPr="00274D1B">
        <w:rPr>
          <w:rFonts w:asciiTheme="minorHAnsi" w:hAnsiTheme="minorHAnsi"/>
          <w:sz w:val="20"/>
          <w:szCs w:val="20"/>
        </w:rPr>
        <w:t xml:space="preserve"> (CTO)</w:t>
      </w:r>
      <w:r w:rsidR="00BC7731" w:rsidRPr="00274D1B">
        <w:rPr>
          <w:rFonts w:asciiTheme="minorHAnsi" w:hAnsiTheme="minorHAnsi"/>
          <w:sz w:val="20"/>
          <w:szCs w:val="20"/>
        </w:rPr>
        <w:t xml:space="preserve">. </w:t>
      </w:r>
      <w:r w:rsidR="0022099D" w:rsidRPr="00274D1B">
        <w:rPr>
          <w:rFonts w:asciiTheme="minorHAnsi" w:hAnsiTheme="minorHAnsi"/>
          <w:sz w:val="20"/>
          <w:szCs w:val="20"/>
        </w:rPr>
        <w:t>This</w:t>
      </w:r>
      <w:r w:rsidR="00EF3F16" w:rsidRPr="00274D1B">
        <w:rPr>
          <w:rFonts w:asciiTheme="minorHAnsi" w:hAnsiTheme="minorHAnsi"/>
          <w:sz w:val="20"/>
          <w:szCs w:val="20"/>
        </w:rPr>
        <w:t xml:space="preserve"> will be developed in a</w:t>
      </w:r>
      <w:r w:rsidR="00470912" w:rsidRPr="00274D1B">
        <w:rPr>
          <w:rFonts w:asciiTheme="minorHAnsi" w:hAnsiTheme="minorHAnsi"/>
          <w:sz w:val="20"/>
          <w:szCs w:val="20"/>
        </w:rPr>
        <w:t>n inclusive and</w:t>
      </w:r>
      <w:r w:rsidR="0022099D" w:rsidRPr="00274D1B">
        <w:rPr>
          <w:rFonts w:asciiTheme="minorHAnsi" w:hAnsiTheme="minorHAnsi"/>
          <w:sz w:val="20"/>
          <w:szCs w:val="20"/>
        </w:rPr>
        <w:t xml:space="preserve"> participatory way.</w:t>
      </w:r>
      <w:r w:rsidR="00EF3F16" w:rsidRPr="00274D1B">
        <w:rPr>
          <w:rFonts w:asciiTheme="minorHAnsi" w:hAnsiTheme="minorHAnsi"/>
          <w:sz w:val="20"/>
          <w:szCs w:val="20"/>
        </w:rPr>
        <w:t xml:space="preserve"> Similarly, it will be adopted </w:t>
      </w:r>
      <w:r w:rsidR="0050541D" w:rsidRPr="00274D1B">
        <w:rPr>
          <w:rFonts w:asciiTheme="minorHAnsi" w:hAnsiTheme="minorHAnsi"/>
          <w:sz w:val="20"/>
          <w:szCs w:val="20"/>
        </w:rPr>
        <w:t>by consensus by those stakeholders who have been involved in its development.</w:t>
      </w:r>
      <w:r w:rsidR="00B64F83" w:rsidRPr="00274D1B">
        <w:rPr>
          <w:rFonts w:asciiTheme="minorHAnsi" w:hAnsiTheme="minorHAnsi"/>
          <w:sz w:val="20"/>
          <w:szCs w:val="20"/>
        </w:rPr>
        <w:t xml:space="preserve"> </w:t>
      </w:r>
      <w:r w:rsidR="0050541D" w:rsidRPr="00274D1B">
        <w:rPr>
          <w:rFonts w:asciiTheme="minorHAnsi" w:hAnsiTheme="minorHAnsi"/>
          <w:sz w:val="20"/>
          <w:szCs w:val="20"/>
        </w:rPr>
        <w:t>O</w:t>
      </w:r>
      <w:r w:rsidRPr="00274D1B">
        <w:rPr>
          <w:rFonts w:asciiTheme="minorHAnsi" w:hAnsiTheme="minorHAnsi"/>
          <w:sz w:val="20"/>
          <w:szCs w:val="20"/>
        </w:rPr>
        <w:t>nce adopted, the project will support the initial implementation of the business plan</w:t>
      </w:r>
      <w:r w:rsidR="00B64F83" w:rsidRPr="00274D1B">
        <w:rPr>
          <w:rFonts w:asciiTheme="minorHAnsi" w:hAnsiTheme="minorHAnsi"/>
          <w:sz w:val="20"/>
          <w:szCs w:val="20"/>
        </w:rPr>
        <w:t>, again led by the CTO and, as such, t</w:t>
      </w:r>
      <w:r w:rsidR="00187EE1" w:rsidRPr="00274D1B">
        <w:rPr>
          <w:rFonts w:asciiTheme="minorHAnsi" w:hAnsiTheme="minorHAnsi"/>
          <w:sz w:val="20"/>
          <w:szCs w:val="20"/>
        </w:rPr>
        <w:t xml:space="preserve">he </w:t>
      </w:r>
      <w:r w:rsidR="00187EE1" w:rsidRPr="00274D1B">
        <w:rPr>
          <w:rFonts w:asciiTheme="minorHAnsi" w:hAnsiTheme="minorHAnsi"/>
          <w:i/>
          <w:sz w:val="20"/>
          <w:szCs w:val="20"/>
        </w:rPr>
        <w:t>implementation</w:t>
      </w:r>
      <w:r w:rsidR="00187EE1" w:rsidRPr="00274D1B">
        <w:rPr>
          <w:rFonts w:asciiTheme="minorHAnsi" w:hAnsiTheme="minorHAnsi"/>
          <w:sz w:val="20"/>
          <w:szCs w:val="20"/>
        </w:rPr>
        <w:t xml:space="preserve"> of the business plan </w:t>
      </w:r>
      <w:r w:rsidR="00C8313D" w:rsidRPr="00274D1B">
        <w:rPr>
          <w:rFonts w:asciiTheme="minorHAnsi" w:hAnsiTheme="minorHAnsi"/>
          <w:sz w:val="20"/>
          <w:szCs w:val="20"/>
        </w:rPr>
        <w:t xml:space="preserve">will </w:t>
      </w:r>
      <w:r w:rsidR="00187EE1" w:rsidRPr="00274D1B">
        <w:rPr>
          <w:rFonts w:asciiTheme="minorHAnsi" w:hAnsiTheme="minorHAnsi"/>
          <w:sz w:val="20"/>
          <w:szCs w:val="20"/>
        </w:rPr>
        <w:t xml:space="preserve">be interlinked with the </w:t>
      </w:r>
      <w:r w:rsidR="00187EE1" w:rsidRPr="00274D1B">
        <w:rPr>
          <w:rFonts w:asciiTheme="minorHAnsi" w:hAnsiTheme="minorHAnsi"/>
          <w:i/>
          <w:sz w:val="20"/>
          <w:szCs w:val="20"/>
        </w:rPr>
        <w:t>development</w:t>
      </w:r>
      <w:r w:rsidR="00187EE1" w:rsidRPr="00274D1B">
        <w:rPr>
          <w:rFonts w:asciiTheme="minorHAnsi" w:hAnsiTheme="minorHAnsi"/>
          <w:sz w:val="20"/>
          <w:szCs w:val="20"/>
        </w:rPr>
        <w:t xml:space="preserve"> of the business plan</w:t>
      </w:r>
      <w:r w:rsidR="00814240" w:rsidRPr="00274D1B">
        <w:rPr>
          <w:rFonts w:asciiTheme="minorHAnsi" w:hAnsiTheme="minorHAnsi"/>
          <w:sz w:val="20"/>
          <w:szCs w:val="20"/>
        </w:rPr>
        <w:t xml:space="preserve">. </w:t>
      </w:r>
      <w:r w:rsidR="000B2E82" w:rsidRPr="00274D1B">
        <w:rPr>
          <w:rFonts w:asciiTheme="minorHAnsi" w:hAnsiTheme="minorHAnsi"/>
          <w:sz w:val="20"/>
          <w:szCs w:val="20"/>
        </w:rPr>
        <w:t xml:space="preserve">Throughout the process of development of the business plan and through its subsequent implementation, the project’s role will be to facilitate the </w:t>
      </w:r>
      <w:r w:rsidR="000B2E82" w:rsidRPr="00274D1B">
        <w:rPr>
          <w:rFonts w:asciiTheme="minorHAnsi" w:hAnsiTheme="minorHAnsi"/>
          <w:sz w:val="20"/>
          <w:szCs w:val="20"/>
          <w:lang w:val="en-ZA"/>
        </w:rPr>
        <w:t>consultation and negotiations with counterpart government institutions, agencies and organisations as well as non-state actors – thereby facilitating, in turn, the ongoing development of the enabling legislative, regulatory and policy frameworks for these innovative sources to be realised, and for the targets within the business plan to be achieved.</w:t>
      </w:r>
    </w:p>
    <w:p w14:paraId="0E0879D0" w14:textId="77777777" w:rsidR="00452F93" w:rsidRPr="00274D1B" w:rsidRDefault="000B2E82"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Finally</w:t>
      </w:r>
      <w:r w:rsidR="00814240" w:rsidRPr="00274D1B">
        <w:rPr>
          <w:rFonts w:asciiTheme="minorHAnsi" w:hAnsiTheme="minorHAnsi"/>
          <w:sz w:val="20"/>
          <w:szCs w:val="20"/>
        </w:rPr>
        <w:t xml:space="preserve">, the project will support an independent review of the business plan and </w:t>
      </w:r>
      <w:r w:rsidR="00F35377" w:rsidRPr="00274D1B">
        <w:rPr>
          <w:rFonts w:asciiTheme="minorHAnsi" w:hAnsiTheme="minorHAnsi"/>
          <w:sz w:val="20"/>
          <w:szCs w:val="20"/>
        </w:rPr>
        <w:t>its</w:t>
      </w:r>
      <w:r w:rsidR="00814240" w:rsidRPr="00274D1B">
        <w:rPr>
          <w:rFonts w:asciiTheme="minorHAnsi" w:hAnsiTheme="minorHAnsi"/>
          <w:sz w:val="20"/>
          <w:szCs w:val="20"/>
        </w:rPr>
        <w:t xml:space="preserve"> implementation </w:t>
      </w:r>
      <w:r w:rsidR="00F35377" w:rsidRPr="00274D1B">
        <w:rPr>
          <w:rFonts w:asciiTheme="minorHAnsi" w:hAnsiTheme="minorHAnsi"/>
          <w:sz w:val="20"/>
          <w:szCs w:val="20"/>
        </w:rPr>
        <w:t>at the end of five years – with the aim of developing the second edition of the Business Plan before the end of the project</w:t>
      </w:r>
      <w:r w:rsidR="00814240" w:rsidRPr="00274D1B">
        <w:rPr>
          <w:rFonts w:asciiTheme="minorHAnsi" w:hAnsiTheme="minorHAnsi"/>
          <w:sz w:val="20"/>
          <w:szCs w:val="20"/>
        </w:rPr>
        <w:t>.</w:t>
      </w:r>
    </w:p>
    <w:p w14:paraId="7635C8A5" w14:textId="77777777" w:rsidR="00452F93" w:rsidRPr="00274D1B" w:rsidRDefault="009C5C46" w:rsidP="001A26EB">
      <w:pPr>
        <w:spacing w:after="120"/>
        <w:rPr>
          <w:rFonts w:asciiTheme="minorHAnsi" w:hAnsiTheme="minorHAnsi"/>
          <w:b/>
          <w:i/>
          <w:sz w:val="20"/>
          <w:szCs w:val="20"/>
          <w:u w:val="single"/>
        </w:rPr>
      </w:pPr>
      <w:r w:rsidRPr="00274D1B">
        <w:rPr>
          <w:rFonts w:asciiTheme="minorHAnsi" w:hAnsiTheme="minorHAnsi"/>
          <w:b/>
          <w:i/>
          <w:sz w:val="20"/>
          <w:szCs w:val="20"/>
          <w:u w:val="single"/>
        </w:rPr>
        <w:t>Output 1.3</w:t>
      </w:r>
      <w:r w:rsidR="001A26EB" w:rsidRPr="00274D1B">
        <w:rPr>
          <w:rFonts w:asciiTheme="minorHAnsi" w:hAnsiTheme="minorHAnsi"/>
          <w:b/>
          <w:i/>
          <w:sz w:val="20"/>
          <w:szCs w:val="20"/>
          <w:u w:val="single"/>
        </w:rPr>
        <w:t>:</w:t>
      </w:r>
      <w:r w:rsidR="00452F93" w:rsidRPr="00274D1B">
        <w:rPr>
          <w:rFonts w:asciiTheme="minorHAnsi" w:hAnsiTheme="minorHAnsi"/>
          <w:b/>
          <w:i/>
          <w:sz w:val="20"/>
          <w:szCs w:val="20"/>
          <w:u w:val="single"/>
        </w:rPr>
        <w:t xml:space="preserve"> The capacity of relevant organisations and institutions developed to deliver improved protected area management and governance, </w:t>
      </w:r>
      <w:r w:rsidR="00337A41" w:rsidRPr="00274D1B">
        <w:rPr>
          <w:rFonts w:asciiTheme="minorHAnsi" w:hAnsiTheme="minorHAnsi"/>
          <w:b/>
          <w:i/>
          <w:sz w:val="20"/>
          <w:szCs w:val="20"/>
          <w:u w:val="single"/>
        </w:rPr>
        <w:t xml:space="preserve">transparency and accountability, </w:t>
      </w:r>
      <w:r w:rsidR="00452F93" w:rsidRPr="00274D1B">
        <w:rPr>
          <w:rFonts w:asciiTheme="minorHAnsi" w:hAnsiTheme="minorHAnsi"/>
          <w:b/>
          <w:i/>
          <w:sz w:val="20"/>
          <w:szCs w:val="20"/>
          <w:u w:val="single"/>
        </w:rPr>
        <w:t>and financial management across the country</w:t>
      </w:r>
    </w:p>
    <w:p w14:paraId="085F68F7" w14:textId="77777777" w:rsidR="00452F93"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Having first analysed and mapped the institutional and organisational space, and identified the roles and responsibilities of all people at the different levels and in both governmental and non-</w:t>
      </w:r>
      <w:r w:rsidR="001C27F1" w:rsidRPr="00274D1B">
        <w:rPr>
          <w:rFonts w:asciiTheme="minorHAnsi" w:hAnsiTheme="minorHAnsi"/>
          <w:sz w:val="20"/>
          <w:szCs w:val="20"/>
        </w:rPr>
        <w:t>state</w:t>
      </w:r>
      <w:r w:rsidR="00C74BAD" w:rsidRPr="00274D1B">
        <w:rPr>
          <w:rFonts w:asciiTheme="minorHAnsi" w:hAnsiTheme="minorHAnsi"/>
          <w:sz w:val="20"/>
          <w:szCs w:val="20"/>
        </w:rPr>
        <w:t xml:space="preserve"> organisations (Output 1.1</w:t>
      </w:r>
      <w:r w:rsidRPr="00274D1B">
        <w:rPr>
          <w:rFonts w:asciiTheme="minorHAnsi" w:hAnsiTheme="minorHAnsi"/>
          <w:sz w:val="20"/>
          <w:szCs w:val="20"/>
        </w:rPr>
        <w:t>), and identified the capacity needs within the business plan for the protected areas (Output 1.</w:t>
      </w:r>
      <w:r w:rsidR="00C74BAD" w:rsidRPr="00274D1B">
        <w:rPr>
          <w:rFonts w:asciiTheme="minorHAnsi" w:hAnsiTheme="minorHAnsi"/>
          <w:sz w:val="20"/>
          <w:szCs w:val="20"/>
        </w:rPr>
        <w:t>2), and as an iterative and adaptive process as a result of the testing, piloting and learning processes of Outcome Three</w:t>
      </w:r>
      <w:r w:rsidRPr="00274D1B">
        <w:rPr>
          <w:rFonts w:asciiTheme="minorHAnsi" w:hAnsiTheme="minorHAnsi"/>
          <w:sz w:val="20"/>
          <w:szCs w:val="20"/>
        </w:rPr>
        <w:t>, the project will be in a position to develop the capacity of the project partners.</w:t>
      </w:r>
    </w:p>
    <w:p w14:paraId="4F4A8B7E" w14:textId="77777777" w:rsidR="00A35F50" w:rsidRPr="00274D1B" w:rsidRDefault="00452F93"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There are </w:t>
      </w:r>
      <w:proofErr w:type="gramStart"/>
      <w:r w:rsidRPr="00274D1B">
        <w:rPr>
          <w:rFonts w:asciiTheme="minorHAnsi" w:hAnsiTheme="minorHAnsi"/>
          <w:sz w:val="20"/>
          <w:szCs w:val="20"/>
        </w:rPr>
        <w:t>a number of</w:t>
      </w:r>
      <w:proofErr w:type="gramEnd"/>
      <w:r w:rsidRPr="00274D1B">
        <w:rPr>
          <w:rFonts w:asciiTheme="minorHAnsi" w:hAnsiTheme="minorHAnsi"/>
          <w:sz w:val="20"/>
          <w:szCs w:val="20"/>
        </w:rPr>
        <w:t xml:space="preserve"> fund</w:t>
      </w:r>
      <w:r w:rsidR="00A35F50" w:rsidRPr="00274D1B">
        <w:rPr>
          <w:rFonts w:asciiTheme="minorHAnsi" w:hAnsiTheme="minorHAnsi"/>
          <w:sz w:val="20"/>
          <w:szCs w:val="20"/>
        </w:rPr>
        <w:t>amental aspects to this process:</w:t>
      </w:r>
    </w:p>
    <w:p w14:paraId="79D650B7" w14:textId="77777777" w:rsidR="00ED5723" w:rsidRPr="00274D1B" w:rsidRDefault="00A35F50" w:rsidP="001B70F7">
      <w:pPr>
        <w:numPr>
          <w:ilvl w:val="1"/>
          <w:numId w:val="7"/>
        </w:numPr>
        <w:spacing w:after="120"/>
        <w:rPr>
          <w:rFonts w:asciiTheme="minorHAnsi" w:hAnsiTheme="minorHAnsi"/>
          <w:sz w:val="20"/>
          <w:szCs w:val="20"/>
        </w:rPr>
      </w:pPr>
      <w:r w:rsidRPr="00274D1B">
        <w:rPr>
          <w:rFonts w:asciiTheme="minorHAnsi" w:hAnsiTheme="minorHAnsi"/>
          <w:sz w:val="20"/>
          <w:szCs w:val="20"/>
        </w:rPr>
        <w:t>T</w:t>
      </w:r>
      <w:r w:rsidR="00452F93" w:rsidRPr="00274D1B">
        <w:rPr>
          <w:rFonts w:asciiTheme="minorHAnsi" w:hAnsiTheme="minorHAnsi"/>
          <w:sz w:val="20"/>
          <w:szCs w:val="20"/>
        </w:rPr>
        <w:t xml:space="preserve">he capacity development process will target all the </w:t>
      </w:r>
      <w:r w:rsidR="00792BC0" w:rsidRPr="00274D1B">
        <w:rPr>
          <w:rFonts w:asciiTheme="minorHAnsi" w:hAnsiTheme="minorHAnsi"/>
          <w:sz w:val="20"/>
          <w:szCs w:val="20"/>
        </w:rPr>
        <w:t xml:space="preserve">stakeholders and </w:t>
      </w:r>
      <w:r w:rsidR="00452F93" w:rsidRPr="00274D1B">
        <w:rPr>
          <w:rFonts w:asciiTheme="minorHAnsi" w:hAnsiTheme="minorHAnsi"/>
          <w:sz w:val="20"/>
          <w:szCs w:val="20"/>
        </w:rPr>
        <w:t xml:space="preserve">project partners (including those </w:t>
      </w:r>
      <w:r w:rsidR="008A5B69" w:rsidRPr="00274D1B">
        <w:rPr>
          <w:rFonts w:asciiTheme="minorHAnsi" w:hAnsiTheme="minorHAnsi"/>
          <w:sz w:val="20"/>
          <w:szCs w:val="20"/>
        </w:rPr>
        <w:t>involved</w:t>
      </w:r>
      <w:r w:rsidR="00452F93" w:rsidRPr="00274D1B">
        <w:rPr>
          <w:rFonts w:asciiTheme="minorHAnsi" w:hAnsiTheme="minorHAnsi"/>
          <w:sz w:val="20"/>
          <w:szCs w:val="20"/>
        </w:rPr>
        <w:t xml:space="preserve"> in Out</w:t>
      </w:r>
      <w:r w:rsidR="00C50292" w:rsidRPr="00274D1B">
        <w:rPr>
          <w:rFonts w:asciiTheme="minorHAnsi" w:hAnsiTheme="minorHAnsi"/>
          <w:sz w:val="20"/>
          <w:szCs w:val="20"/>
        </w:rPr>
        <w:t xml:space="preserve">come Three): thus, the community </w:t>
      </w:r>
      <w:proofErr w:type="gramStart"/>
      <w:r w:rsidR="00C50292" w:rsidRPr="00274D1B">
        <w:rPr>
          <w:rFonts w:asciiTheme="minorHAnsi" w:hAnsiTheme="minorHAnsi"/>
          <w:sz w:val="20"/>
          <w:szCs w:val="20"/>
        </w:rPr>
        <w:t>land-owners</w:t>
      </w:r>
      <w:proofErr w:type="gramEnd"/>
      <w:r w:rsidR="00C50292" w:rsidRPr="00274D1B">
        <w:rPr>
          <w:rFonts w:asciiTheme="minorHAnsi" w:hAnsiTheme="minorHAnsi"/>
          <w:sz w:val="20"/>
          <w:szCs w:val="20"/>
        </w:rPr>
        <w:t xml:space="preserve"> and land users will be specifically targeted for capacit</w:t>
      </w:r>
      <w:r w:rsidR="001A4EE2" w:rsidRPr="00274D1B">
        <w:rPr>
          <w:rFonts w:asciiTheme="minorHAnsi" w:hAnsiTheme="minorHAnsi"/>
          <w:sz w:val="20"/>
          <w:szCs w:val="20"/>
        </w:rPr>
        <w:t>y development under this Output – especially during the process when they receive grants and/or loans from the Biodiversity Fund.</w:t>
      </w:r>
    </w:p>
    <w:p w14:paraId="2DE3648F" w14:textId="77777777" w:rsidR="001C3408" w:rsidRPr="00274D1B" w:rsidRDefault="001C3408" w:rsidP="001B70F7">
      <w:pPr>
        <w:numPr>
          <w:ilvl w:val="1"/>
          <w:numId w:val="7"/>
        </w:numPr>
        <w:spacing w:after="120"/>
        <w:rPr>
          <w:rFonts w:asciiTheme="minorHAnsi" w:hAnsiTheme="minorHAnsi"/>
          <w:sz w:val="20"/>
          <w:szCs w:val="20"/>
        </w:rPr>
      </w:pPr>
      <w:r w:rsidRPr="00274D1B">
        <w:rPr>
          <w:rFonts w:asciiTheme="minorHAnsi" w:hAnsiTheme="minorHAnsi"/>
          <w:sz w:val="20"/>
          <w:szCs w:val="20"/>
        </w:rPr>
        <w:t xml:space="preserve">At the level of the protected areas, the people </w:t>
      </w:r>
      <w:r w:rsidR="00BC714A" w:rsidRPr="00274D1B">
        <w:rPr>
          <w:rFonts w:asciiTheme="minorHAnsi" w:hAnsiTheme="minorHAnsi"/>
          <w:sz w:val="20"/>
          <w:szCs w:val="20"/>
        </w:rPr>
        <w:t xml:space="preserve">(and especially the communities that are owners and users of the land and resources – with their partners) </w:t>
      </w:r>
      <w:r w:rsidRPr="00274D1B">
        <w:rPr>
          <w:rFonts w:asciiTheme="minorHAnsi" w:hAnsiTheme="minorHAnsi"/>
          <w:sz w:val="20"/>
          <w:szCs w:val="20"/>
        </w:rPr>
        <w:t xml:space="preserve">will need </w:t>
      </w:r>
      <w:r w:rsidR="00BC714A" w:rsidRPr="00274D1B">
        <w:rPr>
          <w:rFonts w:asciiTheme="minorHAnsi" w:hAnsiTheme="minorHAnsi"/>
          <w:sz w:val="20"/>
          <w:szCs w:val="20"/>
        </w:rPr>
        <w:t xml:space="preserve">to develop their </w:t>
      </w:r>
      <w:r w:rsidRPr="00274D1B">
        <w:rPr>
          <w:rFonts w:asciiTheme="minorHAnsi" w:hAnsiTheme="minorHAnsi"/>
          <w:sz w:val="20"/>
          <w:szCs w:val="20"/>
        </w:rPr>
        <w:t xml:space="preserve">capacity to design, manage and implement revenue generating as well as environmental protection activities and </w:t>
      </w:r>
      <w:r w:rsidRPr="00274D1B">
        <w:rPr>
          <w:rFonts w:asciiTheme="minorHAnsi" w:hAnsiTheme="minorHAnsi"/>
          <w:sz w:val="20"/>
          <w:szCs w:val="20"/>
        </w:rPr>
        <w:lastRenderedPageBreak/>
        <w:t xml:space="preserve">projects, </w:t>
      </w:r>
      <w:r w:rsidR="00BC714A" w:rsidRPr="00274D1B">
        <w:rPr>
          <w:rFonts w:asciiTheme="minorHAnsi" w:hAnsiTheme="minorHAnsi"/>
          <w:sz w:val="20"/>
          <w:szCs w:val="20"/>
        </w:rPr>
        <w:t xml:space="preserve">and developing </w:t>
      </w:r>
      <w:r w:rsidRPr="00274D1B">
        <w:rPr>
          <w:rFonts w:asciiTheme="minorHAnsi" w:hAnsiTheme="minorHAnsi"/>
          <w:sz w:val="20"/>
          <w:szCs w:val="20"/>
        </w:rPr>
        <w:t xml:space="preserve">their skills and capacities to handle fair (gender and age) distribution of tasks, management/protection roles, and benefits sharing.  </w:t>
      </w:r>
    </w:p>
    <w:p w14:paraId="079580F8" w14:textId="6B06B173" w:rsidR="00F356E3" w:rsidRPr="00274D1B" w:rsidRDefault="00ED5723" w:rsidP="001B70F7">
      <w:pPr>
        <w:numPr>
          <w:ilvl w:val="1"/>
          <w:numId w:val="7"/>
        </w:numPr>
        <w:spacing w:after="120"/>
        <w:rPr>
          <w:rFonts w:asciiTheme="minorHAnsi" w:hAnsiTheme="minorHAnsi"/>
          <w:sz w:val="20"/>
          <w:szCs w:val="20"/>
        </w:rPr>
      </w:pPr>
      <w:r w:rsidRPr="00274D1B">
        <w:rPr>
          <w:rFonts w:asciiTheme="minorHAnsi" w:hAnsiTheme="minorHAnsi"/>
          <w:sz w:val="20"/>
          <w:szCs w:val="20"/>
        </w:rPr>
        <w:t>T</w:t>
      </w:r>
      <w:r w:rsidR="00452F93" w:rsidRPr="00274D1B">
        <w:rPr>
          <w:rFonts w:asciiTheme="minorHAnsi" w:hAnsiTheme="minorHAnsi"/>
          <w:sz w:val="20"/>
          <w:szCs w:val="20"/>
        </w:rPr>
        <w:t>he capacity development process will be tailored according to the analy</w:t>
      </w:r>
      <w:r w:rsidR="00D436D3" w:rsidRPr="00274D1B">
        <w:rPr>
          <w:rFonts w:asciiTheme="minorHAnsi" w:hAnsiTheme="minorHAnsi"/>
          <w:sz w:val="20"/>
          <w:szCs w:val="20"/>
        </w:rPr>
        <w:t>ses indicated above (Outputs 1.1 and 1.2</w:t>
      </w:r>
      <w:r w:rsidR="00452F93" w:rsidRPr="00274D1B">
        <w:rPr>
          <w:rFonts w:asciiTheme="minorHAnsi" w:hAnsiTheme="minorHAnsi"/>
          <w:sz w:val="20"/>
          <w:szCs w:val="20"/>
        </w:rPr>
        <w:t xml:space="preserve">).  As such, it will be pragmatic and efficient, and it will be responsive to the actual needs of the organisations </w:t>
      </w:r>
      <w:proofErr w:type="gramStart"/>
      <w:r w:rsidR="00452F93" w:rsidRPr="00274D1B">
        <w:rPr>
          <w:rFonts w:asciiTheme="minorHAnsi" w:hAnsiTheme="minorHAnsi"/>
          <w:sz w:val="20"/>
          <w:szCs w:val="20"/>
        </w:rPr>
        <w:t>involved</w:t>
      </w:r>
      <w:r w:rsidR="003E06F3" w:rsidRPr="00274D1B">
        <w:rPr>
          <w:rFonts w:asciiTheme="minorHAnsi" w:hAnsiTheme="minorHAnsi"/>
          <w:sz w:val="20"/>
          <w:szCs w:val="20"/>
        </w:rPr>
        <w:t xml:space="preserve">  in</w:t>
      </w:r>
      <w:proofErr w:type="gramEnd"/>
      <w:r w:rsidR="003E06F3" w:rsidRPr="00274D1B">
        <w:rPr>
          <w:rFonts w:asciiTheme="minorHAnsi" w:hAnsiTheme="minorHAnsi"/>
          <w:sz w:val="20"/>
          <w:szCs w:val="20"/>
        </w:rPr>
        <w:t xml:space="preserve"> protected area management, and build on to some of the capacity development initiatives under the ongoing GEF-5 project</w:t>
      </w:r>
      <w:r w:rsidR="003E06F3" w:rsidRPr="00274D1B">
        <w:rPr>
          <w:rStyle w:val="FootnoteReference"/>
          <w:szCs w:val="20"/>
        </w:rPr>
        <w:footnoteReference w:id="63"/>
      </w:r>
    </w:p>
    <w:p w14:paraId="0D81545B" w14:textId="77777777" w:rsidR="00452F93" w:rsidRPr="00274D1B" w:rsidRDefault="00452F93" w:rsidP="001B70F7">
      <w:pPr>
        <w:numPr>
          <w:ilvl w:val="1"/>
          <w:numId w:val="7"/>
        </w:numPr>
        <w:spacing w:after="120"/>
        <w:rPr>
          <w:rFonts w:asciiTheme="minorHAnsi" w:hAnsiTheme="minorHAnsi"/>
          <w:sz w:val="20"/>
          <w:szCs w:val="20"/>
        </w:rPr>
      </w:pPr>
      <w:r w:rsidRPr="00274D1B">
        <w:rPr>
          <w:rFonts w:asciiTheme="minorHAnsi" w:hAnsiTheme="minorHAnsi"/>
          <w:sz w:val="20"/>
          <w:szCs w:val="20"/>
        </w:rPr>
        <w:t>Financial management capabilities will be developed</w:t>
      </w:r>
      <w:r w:rsidR="00F356E3" w:rsidRPr="00274D1B">
        <w:rPr>
          <w:rFonts w:asciiTheme="minorHAnsi" w:hAnsiTheme="minorHAnsi"/>
          <w:sz w:val="20"/>
          <w:szCs w:val="20"/>
        </w:rPr>
        <w:t>, as needed and as identified in the above processes</w:t>
      </w:r>
      <w:r w:rsidRPr="00274D1B">
        <w:rPr>
          <w:rFonts w:asciiTheme="minorHAnsi" w:hAnsiTheme="minorHAnsi"/>
          <w:sz w:val="20"/>
          <w:szCs w:val="20"/>
        </w:rPr>
        <w:t xml:space="preserve"> – thus, </w:t>
      </w:r>
      <w:proofErr w:type="gramStart"/>
      <w:r w:rsidRPr="00274D1B">
        <w:rPr>
          <w:rFonts w:asciiTheme="minorHAnsi" w:hAnsiTheme="minorHAnsi"/>
          <w:sz w:val="20"/>
          <w:szCs w:val="20"/>
        </w:rPr>
        <w:t>including:</w:t>
      </w:r>
      <w:proofErr w:type="gramEnd"/>
      <w:r w:rsidRPr="00274D1B">
        <w:rPr>
          <w:rFonts w:asciiTheme="minorHAnsi" w:hAnsiTheme="minorHAnsi"/>
          <w:sz w:val="20"/>
          <w:szCs w:val="20"/>
        </w:rPr>
        <w:t xml:space="preserve"> </w:t>
      </w:r>
      <w:r w:rsidRPr="00274D1B">
        <w:rPr>
          <w:rFonts w:asciiTheme="minorHAnsi" w:hAnsiTheme="minorHAnsi"/>
          <w:sz w:val="20"/>
          <w:szCs w:val="20"/>
          <w:lang w:val="en-ZA"/>
        </w:rPr>
        <w:t>financial support services, staffing, equipment, communications infrastructure, s</w:t>
      </w:r>
      <w:r w:rsidR="0064295C" w:rsidRPr="00274D1B">
        <w:rPr>
          <w:rFonts w:asciiTheme="minorHAnsi" w:hAnsiTheme="minorHAnsi"/>
          <w:sz w:val="20"/>
          <w:szCs w:val="20"/>
          <w:lang w:val="en-ZA"/>
        </w:rPr>
        <w:t xml:space="preserve">ystems and skills development. </w:t>
      </w:r>
      <w:r w:rsidRPr="00274D1B">
        <w:rPr>
          <w:rFonts w:asciiTheme="minorHAnsi" w:hAnsiTheme="minorHAnsi"/>
          <w:sz w:val="20"/>
          <w:szCs w:val="20"/>
          <w:lang w:val="en-ZA"/>
        </w:rPr>
        <w:t xml:space="preserve">Where warranted, this will extend to developing institutional and individual capacities in: a) </w:t>
      </w:r>
      <w:r w:rsidRPr="00274D1B">
        <w:rPr>
          <w:rFonts w:asciiTheme="minorHAnsi" w:hAnsiTheme="minorHAnsi"/>
          <w:bCs/>
          <w:sz w:val="20"/>
          <w:szCs w:val="20"/>
          <w:lang w:val="en-ZA"/>
        </w:rPr>
        <w:t xml:space="preserve">financial policies and procedures; b) </w:t>
      </w:r>
      <w:r w:rsidRPr="00274D1B">
        <w:rPr>
          <w:rFonts w:asciiTheme="minorHAnsi" w:hAnsiTheme="minorHAnsi"/>
          <w:sz w:val="20"/>
          <w:szCs w:val="20"/>
          <w:lang w:val="en-ZA"/>
        </w:rPr>
        <w:t>medium-term financial and business planning; c) annual budgeting; d) financial controls (</w:t>
      </w:r>
      <w:r w:rsidRPr="00274D1B">
        <w:rPr>
          <w:rFonts w:asciiTheme="minorHAnsi" w:hAnsiTheme="minorHAnsi"/>
          <w:sz w:val="20"/>
          <w:szCs w:val="20"/>
        </w:rPr>
        <w:t xml:space="preserve">including: </w:t>
      </w:r>
      <w:r w:rsidRPr="00274D1B">
        <w:rPr>
          <w:rFonts w:asciiTheme="minorHAnsi" w:hAnsiTheme="minorHAnsi"/>
          <w:bCs/>
          <w:sz w:val="20"/>
          <w:szCs w:val="20"/>
          <w:lang w:val="en-ZA"/>
        </w:rPr>
        <w:t>budget and budgetary control; books of account; accounting process; revenue process; purchasing and expenditure process; fixed asset management process; stock management process; payroll management process; bank account management; financial reporting; internal controls and audit; risk management and procurement); e)</w:t>
      </w:r>
      <w:r w:rsidRPr="00274D1B">
        <w:rPr>
          <w:rFonts w:asciiTheme="minorHAnsi" w:hAnsiTheme="minorHAnsi"/>
          <w:sz w:val="20"/>
          <w:szCs w:val="20"/>
          <w:lang w:val="en-ZA"/>
        </w:rPr>
        <w:t xml:space="preserve"> </w:t>
      </w:r>
      <w:r w:rsidRPr="00274D1B">
        <w:rPr>
          <w:rFonts w:asciiTheme="minorHAnsi" w:hAnsiTheme="minorHAnsi"/>
          <w:bCs/>
          <w:sz w:val="20"/>
          <w:szCs w:val="20"/>
        </w:rPr>
        <w:t>accounting systems</w:t>
      </w:r>
      <w:r w:rsidRPr="00274D1B">
        <w:rPr>
          <w:rFonts w:asciiTheme="minorHAnsi" w:hAnsiTheme="minorHAnsi"/>
          <w:sz w:val="20"/>
          <w:szCs w:val="20"/>
          <w:lang w:val="en-ZA"/>
        </w:rPr>
        <w:t>; f) financial reporting and auditing</w:t>
      </w:r>
      <w:r w:rsidR="00792BC0" w:rsidRPr="00274D1B">
        <w:rPr>
          <w:rFonts w:asciiTheme="minorHAnsi" w:hAnsiTheme="minorHAnsi"/>
          <w:sz w:val="20"/>
          <w:szCs w:val="20"/>
          <w:lang w:val="en-ZA"/>
        </w:rPr>
        <w:t>, and g) detecting and combatting corruption and embezzlement</w:t>
      </w:r>
      <w:r w:rsidRPr="00274D1B">
        <w:rPr>
          <w:rFonts w:asciiTheme="minorHAnsi" w:hAnsiTheme="minorHAnsi"/>
          <w:sz w:val="20"/>
          <w:szCs w:val="20"/>
          <w:lang w:val="en-ZA"/>
        </w:rPr>
        <w:t xml:space="preserve">. For some targeted </w:t>
      </w:r>
      <w:r w:rsidRPr="00274D1B">
        <w:rPr>
          <w:rFonts w:asciiTheme="minorHAnsi" w:hAnsiTheme="minorHAnsi"/>
          <w:bCs/>
          <w:sz w:val="20"/>
          <w:szCs w:val="20"/>
        </w:rPr>
        <w:t>financial and administrative staff, this will include</w:t>
      </w:r>
      <w:r w:rsidRPr="00274D1B">
        <w:rPr>
          <w:rFonts w:asciiTheme="minorHAnsi" w:hAnsiTheme="minorHAnsi"/>
          <w:sz w:val="20"/>
          <w:szCs w:val="20"/>
        </w:rPr>
        <w:t xml:space="preserve"> </w:t>
      </w:r>
      <w:r w:rsidRPr="00274D1B">
        <w:rPr>
          <w:rFonts w:asciiTheme="minorHAnsi" w:hAnsiTheme="minorHAnsi"/>
          <w:bCs/>
          <w:sz w:val="20"/>
          <w:szCs w:val="20"/>
        </w:rPr>
        <w:t xml:space="preserve">a skills development and training program, </w:t>
      </w:r>
      <w:proofErr w:type="gramStart"/>
      <w:r w:rsidRPr="00274D1B">
        <w:rPr>
          <w:rFonts w:asciiTheme="minorHAnsi" w:hAnsiTheme="minorHAnsi"/>
          <w:bCs/>
          <w:sz w:val="20"/>
          <w:szCs w:val="20"/>
        </w:rPr>
        <w:t>including:</w:t>
      </w:r>
      <w:proofErr w:type="gramEnd"/>
      <w:r w:rsidRPr="00274D1B">
        <w:rPr>
          <w:rFonts w:asciiTheme="minorHAnsi" w:hAnsiTheme="minorHAnsi"/>
          <w:bCs/>
          <w:sz w:val="20"/>
          <w:szCs w:val="20"/>
        </w:rPr>
        <w:t xml:space="preserve"> professional short-courses; professional mentoring; inter-institutional exchange programs; and part-time studies. </w:t>
      </w:r>
      <w:r w:rsidR="00CC5EC1" w:rsidRPr="00274D1B">
        <w:rPr>
          <w:rFonts w:asciiTheme="minorHAnsi" w:hAnsiTheme="minorHAnsi"/>
          <w:bCs/>
          <w:sz w:val="20"/>
          <w:szCs w:val="20"/>
        </w:rPr>
        <w:t xml:space="preserve"> Ultimately, this will ensure that the protected areas and their partners </w:t>
      </w:r>
      <w:proofErr w:type="gramStart"/>
      <w:r w:rsidR="00CC5EC1" w:rsidRPr="00274D1B">
        <w:rPr>
          <w:rFonts w:asciiTheme="minorHAnsi" w:hAnsiTheme="minorHAnsi"/>
          <w:bCs/>
          <w:sz w:val="20"/>
          <w:szCs w:val="20"/>
        </w:rPr>
        <w:t>are in compliance with</w:t>
      </w:r>
      <w:proofErr w:type="gramEnd"/>
      <w:r w:rsidR="00CC5EC1" w:rsidRPr="00274D1B">
        <w:rPr>
          <w:rFonts w:asciiTheme="minorHAnsi" w:hAnsiTheme="minorHAnsi"/>
          <w:bCs/>
          <w:sz w:val="20"/>
          <w:szCs w:val="20"/>
        </w:rPr>
        <w:t xml:space="preserve"> the requirements and regulations of the IPA, IRC and/or any other government department.</w:t>
      </w:r>
    </w:p>
    <w:p w14:paraId="358DEB9E" w14:textId="77777777" w:rsidR="00F356E3" w:rsidRPr="00274D1B" w:rsidRDefault="00F356E3" w:rsidP="001B70F7">
      <w:pPr>
        <w:numPr>
          <w:ilvl w:val="1"/>
          <w:numId w:val="7"/>
        </w:numPr>
        <w:spacing w:after="120"/>
        <w:rPr>
          <w:rFonts w:asciiTheme="minorHAnsi" w:hAnsiTheme="minorHAnsi"/>
          <w:sz w:val="20"/>
          <w:szCs w:val="20"/>
        </w:rPr>
      </w:pPr>
      <w:r w:rsidRPr="00274D1B">
        <w:rPr>
          <w:rFonts w:asciiTheme="minorHAnsi" w:hAnsiTheme="minorHAnsi"/>
          <w:bCs/>
          <w:sz w:val="20"/>
          <w:szCs w:val="20"/>
        </w:rPr>
        <w:t>Where organizational restructuring is required, the project will support this process, especially within CEPA</w:t>
      </w:r>
      <w:r w:rsidR="00724FC6" w:rsidRPr="00274D1B">
        <w:rPr>
          <w:rFonts w:asciiTheme="minorHAnsi" w:hAnsiTheme="minorHAnsi"/>
          <w:bCs/>
          <w:sz w:val="20"/>
          <w:szCs w:val="20"/>
        </w:rPr>
        <w:t xml:space="preserve"> (as determined through the process in Output </w:t>
      </w:r>
      <w:r w:rsidR="0069328C" w:rsidRPr="00274D1B">
        <w:rPr>
          <w:rFonts w:asciiTheme="minorHAnsi" w:hAnsiTheme="minorHAnsi"/>
          <w:bCs/>
          <w:sz w:val="20"/>
          <w:szCs w:val="20"/>
        </w:rPr>
        <w:t>1.1</w:t>
      </w:r>
      <w:r w:rsidR="00F40073" w:rsidRPr="00274D1B">
        <w:rPr>
          <w:rFonts w:asciiTheme="minorHAnsi" w:hAnsiTheme="minorHAnsi"/>
          <w:bCs/>
          <w:sz w:val="20"/>
          <w:szCs w:val="20"/>
        </w:rPr>
        <w:t>)</w:t>
      </w:r>
      <w:r w:rsidRPr="00274D1B">
        <w:rPr>
          <w:rFonts w:asciiTheme="minorHAnsi" w:hAnsiTheme="minorHAnsi"/>
          <w:bCs/>
          <w:sz w:val="20"/>
          <w:szCs w:val="20"/>
        </w:rPr>
        <w:t>.</w:t>
      </w:r>
    </w:p>
    <w:p w14:paraId="2094EDF5" w14:textId="77777777" w:rsidR="00452F93" w:rsidRPr="00274D1B" w:rsidRDefault="00F356E3" w:rsidP="001B70F7">
      <w:pPr>
        <w:numPr>
          <w:ilvl w:val="1"/>
          <w:numId w:val="7"/>
        </w:numPr>
        <w:spacing w:after="120"/>
        <w:rPr>
          <w:rFonts w:asciiTheme="minorHAnsi" w:hAnsiTheme="minorHAnsi"/>
          <w:sz w:val="20"/>
          <w:szCs w:val="20"/>
        </w:rPr>
      </w:pPr>
      <w:r w:rsidRPr="00274D1B">
        <w:rPr>
          <w:rFonts w:asciiTheme="minorHAnsi" w:hAnsiTheme="minorHAnsi"/>
          <w:sz w:val="20"/>
          <w:szCs w:val="20"/>
        </w:rPr>
        <w:t>Finally</w:t>
      </w:r>
      <w:r w:rsidR="00452F93" w:rsidRPr="00274D1B">
        <w:rPr>
          <w:rFonts w:asciiTheme="minorHAnsi" w:hAnsiTheme="minorHAnsi"/>
          <w:sz w:val="20"/>
          <w:szCs w:val="20"/>
        </w:rPr>
        <w:t xml:space="preserve">, because governance is a fundamental aspect of protected area management, the project will emphasise developing </w:t>
      </w:r>
      <w:r w:rsidR="00792BC0" w:rsidRPr="00274D1B">
        <w:rPr>
          <w:rFonts w:asciiTheme="minorHAnsi" w:hAnsiTheme="minorHAnsi"/>
          <w:sz w:val="20"/>
          <w:szCs w:val="20"/>
        </w:rPr>
        <w:t xml:space="preserve">and implementation of </w:t>
      </w:r>
      <w:r w:rsidR="00452F93" w:rsidRPr="00274D1B">
        <w:rPr>
          <w:rFonts w:asciiTheme="minorHAnsi" w:hAnsiTheme="minorHAnsi"/>
          <w:sz w:val="20"/>
          <w:szCs w:val="20"/>
        </w:rPr>
        <w:t xml:space="preserve">governance systems </w:t>
      </w:r>
      <w:r w:rsidR="006B2137" w:rsidRPr="00274D1B">
        <w:rPr>
          <w:rFonts w:asciiTheme="minorHAnsi" w:hAnsiTheme="minorHAnsi"/>
          <w:sz w:val="20"/>
          <w:szCs w:val="20"/>
        </w:rPr>
        <w:t>with all the project partners</w:t>
      </w:r>
      <w:r w:rsidR="00F40073" w:rsidRPr="00274D1B">
        <w:rPr>
          <w:rFonts w:asciiTheme="minorHAnsi" w:hAnsiTheme="minorHAnsi"/>
          <w:sz w:val="20"/>
          <w:szCs w:val="20"/>
        </w:rPr>
        <w:t xml:space="preserve"> – including the need for systems that lead to transparency and accountability</w:t>
      </w:r>
      <w:r w:rsidR="006B2137" w:rsidRPr="00274D1B">
        <w:rPr>
          <w:rFonts w:asciiTheme="minorHAnsi" w:hAnsiTheme="minorHAnsi"/>
          <w:sz w:val="20"/>
          <w:szCs w:val="20"/>
        </w:rPr>
        <w:t>.</w:t>
      </w:r>
      <w:r w:rsidR="0064295C" w:rsidRPr="00274D1B">
        <w:rPr>
          <w:rFonts w:asciiTheme="minorHAnsi" w:hAnsiTheme="minorHAnsi"/>
          <w:sz w:val="20"/>
          <w:szCs w:val="20"/>
        </w:rPr>
        <w:t xml:space="preserve"> </w:t>
      </w:r>
    </w:p>
    <w:p w14:paraId="0C799684" w14:textId="6CAD0B6D" w:rsidR="00C74BAD" w:rsidRPr="00274D1B" w:rsidRDefault="00C74BAD" w:rsidP="00C74BAD">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As noted in the MTR of the GEF-4 project (and in Leverington et al. 2017), the</w:t>
      </w:r>
      <w:r w:rsidR="00920D27" w:rsidRPr="00274D1B">
        <w:rPr>
          <w:rFonts w:asciiTheme="minorHAnsi" w:hAnsiTheme="minorHAnsi"/>
          <w:sz w:val="20"/>
          <w:szCs w:val="20"/>
        </w:rPr>
        <w:t xml:space="preserve">re </w:t>
      </w:r>
      <w:r w:rsidRPr="00274D1B">
        <w:rPr>
          <w:rFonts w:asciiTheme="minorHAnsi" w:hAnsiTheme="minorHAnsi"/>
          <w:sz w:val="20"/>
          <w:szCs w:val="20"/>
        </w:rPr>
        <w:t>is</w:t>
      </w:r>
      <w:r w:rsidR="00920D27" w:rsidRPr="00274D1B">
        <w:rPr>
          <w:rFonts w:asciiTheme="minorHAnsi" w:hAnsiTheme="minorHAnsi"/>
          <w:sz w:val="20"/>
          <w:szCs w:val="20"/>
        </w:rPr>
        <w:t xml:space="preserve"> a challenge</w:t>
      </w:r>
      <w:r w:rsidRPr="00274D1B">
        <w:rPr>
          <w:rFonts w:asciiTheme="minorHAnsi" w:hAnsiTheme="minorHAnsi"/>
          <w:sz w:val="20"/>
          <w:szCs w:val="20"/>
        </w:rPr>
        <w:t xml:space="preserve"> with the use of the METT in PNG – especially in community-owned and managed areas</w:t>
      </w:r>
      <w:r w:rsidRPr="00274D1B">
        <w:rPr>
          <w:rStyle w:val="FootnoteReference"/>
          <w:szCs w:val="20"/>
        </w:rPr>
        <w:footnoteReference w:id="64"/>
      </w:r>
      <w:r w:rsidRPr="00274D1B">
        <w:rPr>
          <w:rFonts w:asciiTheme="minorHAnsi" w:hAnsiTheme="minorHAnsi"/>
          <w:sz w:val="20"/>
          <w:szCs w:val="20"/>
        </w:rPr>
        <w:t>. The MTR of the GEF-4 project recommended amendment of the METT to something that was more appropriate for the context of PNG. What was done by Leverington et al. (2017) to this end was extremely valuable – but they tried to stay true to the original METT</w:t>
      </w:r>
      <w:r w:rsidRPr="00274D1B">
        <w:rPr>
          <w:rStyle w:val="FootnoteReference"/>
          <w:szCs w:val="20"/>
        </w:rPr>
        <w:footnoteReference w:id="65"/>
      </w:r>
      <w:r w:rsidRPr="00274D1B">
        <w:rPr>
          <w:rFonts w:asciiTheme="minorHAnsi" w:eastAsia="Times New Roman" w:hAnsiTheme="minorHAnsi"/>
          <w:color w:val="000000"/>
          <w:sz w:val="20"/>
          <w:szCs w:val="20"/>
        </w:rPr>
        <w:t xml:space="preserve"> and by doing so, the adapted METT did not include </w:t>
      </w:r>
      <w:proofErr w:type="gramStart"/>
      <w:r w:rsidRPr="00274D1B">
        <w:rPr>
          <w:rFonts w:asciiTheme="minorHAnsi" w:eastAsia="Times New Roman" w:hAnsiTheme="minorHAnsi"/>
          <w:color w:val="000000"/>
          <w:sz w:val="20"/>
          <w:szCs w:val="20"/>
        </w:rPr>
        <w:t>a number of</w:t>
      </w:r>
      <w:proofErr w:type="gramEnd"/>
      <w:r w:rsidRPr="00274D1B">
        <w:rPr>
          <w:rFonts w:asciiTheme="minorHAnsi" w:eastAsia="Times New Roman" w:hAnsiTheme="minorHAnsi"/>
          <w:color w:val="000000"/>
          <w:sz w:val="20"/>
          <w:szCs w:val="20"/>
        </w:rPr>
        <w:t xml:space="preserve"> parameters and factors that are critically </w:t>
      </w:r>
      <w:r w:rsidRPr="00274D1B">
        <w:rPr>
          <w:rFonts w:asciiTheme="minorHAnsi" w:hAnsiTheme="minorHAnsi"/>
          <w:sz w:val="20"/>
          <w:szCs w:val="20"/>
        </w:rPr>
        <w:t>important for the success of community conservation areas</w:t>
      </w:r>
      <w:r w:rsidR="00920D27" w:rsidRPr="00274D1B">
        <w:rPr>
          <w:rFonts w:asciiTheme="minorHAnsi" w:eastAsia="Times New Roman" w:hAnsiTheme="minorHAnsi"/>
          <w:color w:val="000000"/>
          <w:sz w:val="20"/>
          <w:szCs w:val="20"/>
        </w:rPr>
        <w:t>.</w:t>
      </w:r>
      <w:r w:rsidRPr="00274D1B">
        <w:rPr>
          <w:rFonts w:asciiTheme="minorHAnsi" w:eastAsia="Times New Roman" w:hAnsiTheme="minorHAnsi"/>
          <w:color w:val="000000"/>
          <w:sz w:val="20"/>
          <w:szCs w:val="20"/>
        </w:rPr>
        <w:t xml:space="preserve">  </w:t>
      </w:r>
    </w:p>
    <w:p w14:paraId="2F8FF682" w14:textId="16CE3C7E" w:rsidR="00C74BAD" w:rsidRPr="00274D1B" w:rsidRDefault="00C74BAD" w:rsidP="00C74BAD">
      <w:pPr>
        <w:numPr>
          <w:ilvl w:val="0"/>
          <w:numId w:val="7"/>
        </w:numPr>
        <w:spacing w:after="120"/>
        <w:ind w:left="0" w:firstLine="0"/>
        <w:rPr>
          <w:rFonts w:asciiTheme="minorHAnsi" w:hAnsiTheme="minorHAnsi"/>
          <w:sz w:val="20"/>
          <w:szCs w:val="20"/>
        </w:rPr>
      </w:pPr>
      <w:r w:rsidRPr="00274D1B">
        <w:rPr>
          <w:rFonts w:asciiTheme="minorHAnsi" w:eastAsia="Times New Roman" w:hAnsiTheme="minorHAnsi"/>
          <w:color w:val="000000"/>
          <w:sz w:val="20"/>
          <w:szCs w:val="20"/>
        </w:rPr>
        <w:t xml:space="preserve">In response, the project will develop and institutionalise an innovative METT </w:t>
      </w:r>
      <w:r w:rsidR="00920D27" w:rsidRPr="00274D1B">
        <w:rPr>
          <w:rFonts w:asciiTheme="minorHAnsi" w:eastAsia="Times New Roman" w:hAnsiTheme="minorHAnsi"/>
          <w:color w:val="000000"/>
          <w:sz w:val="20"/>
          <w:szCs w:val="20"/>
        </w:rPr>
        <w:t xml:space="preserve">in the first year of the project </w:t>
      </w:r>
      <w:r w:rsidRPr="00274D1B">
        <w:rPr>
          <w:rFonts w:asciiTheme="minorHAnsi" w:eastAsia="Times New Roman" w:hAnsiTheme="minorHAnsi"/>
          <w:color w:val="000000"/>
          <w:sz w:val="20"/>
          <w:szCs w:val="20"/>
        </w:rPr>
        <w:t xml:space="preserve">that would be wholly appropriate for the community-owned areas across the country and which would include parameters and factors </w:t>
      </w:r>
      <w:r w:rsidR="00AE6379" w:rsidRPr="00274D1B">
        <w:rPr>
          <w:rFonts w:asciiTheme="minorHAnsi" w:eastAsia="Times New Roman" w:hAnsiTheme="minorHAnsi"/>
          <w:color w:val="000000"/>
          <w:sz w:val="20"/>
          <w:szCs w:val="20"/>
        </w:rPr>
        <w:t xml:space="preserve">such as </w:t>
      </w:r>
      <w:r w:rsidRPr="00274D1B">
        <w:rPr>
          <w:rFonts w:asciiTheme="minorHAnsi" w:hAnsiTheme="minorHAnsi"/>
          <w:sz w:val="20"/>
          <w:szCs w:val="20"/>
        </w:rPr>
        <w:t>measures of natural resource management effectiveness, enterprise, security, socio-economic development and well-being, access to services, gender, capacity and governance</w:t>
      </w:r>
      <w:r w:rsidR="00AE6379" w:rsidRPr="00274D1B">
        <w:rPr>
          <w:rFonts w:asciiTheme="minorHAnsi" w:hAnsiTheme="minorHAnsi"/>
          <w:sz w:val="20"/>
          <w:szCs w:val="20"/>
        </w:rPr>
        <w:t xml:space="preserve"> </w:t>
      </w:r>
      <w:r w:rsidR="00AE6379" w:rsidRPr="00274D1B">
        <w:rPr>
          <w:rFonts w:asciiTheme="minorHAnsi" w:eastAsia="Times New Roman" w:hAnsiTheme="minorHAnsi"/>
          <w:color w:val="000000"/>
          <w:sz w:val="20"/>
          <w:szCs w:val="20"/>
        </w:rPr>
        <w:t xml:space="preserve">(as well as </w:t>
      </w:r>
      <w:r w:rsidR="00AE6379" w:rsidRPr="00274D1B">
        <w:rPr>
          <w:rFonts w:asciiTheme="minorHAnsi" w:hAnsiTheme="minorHAnsi"/>
          <w:sz w:val="20"/>
          <w:szCs w:val="20"/>
        </w:rPr>
        <w:t xml:space="preserve">many </w:t>
      </w:r>
      <w:r w:rsidR="00AE6379" w:rsidRPr="00274D1B">
        <w:rPr>
          <w:rFonts w:asciiTheme="minorHAnsi" w:hAnsiTheme="minorHAnsi"/>
          <w:sz w:val="20"/>
          <w:szCs w:val="20"/>
        </w:rPr>
        <w:lastRenderedPageBreak/>
        <w:t>of the aspects included by Leverington et al., 2017)</w:t>
      </w:r>
      <w:r w:rsidRPr="00274D1B">
        <w:rPr>
          <w:rFonts w:asciiTheme="minorHAnsi" w:hAnsiTheme="minorHAnsi"/>
          <w:sz w:val="20"/>
          <w:szCs w:val="20"/>
        </w:rPr>
        <w:t xml:space="preserve">.  These measures of governance will be specifically adapted from other community-based governance measures (as developed in other countries) and incorporated into an adapted “METT for PNG” (See </w:t>
      </w:r>
      <w:r w:rsidRPr="00274D1B">
        <w:rPr>
          <w:rFonts w:asciiTheme="minorHAnsi" w:hAnsiTheme="minorHAnsi"/>
          <w:b/>
          <w:sz w:val="20"/>
          <w:szCs w:val="20"/>
        </w:rPr>
        <w:t>Annex H</w:t>
      </w:r>
      <w:r w:rsidRPr="00274D1B">
        <w:rPr>
          <w:rFonts w:asciiTheme="minorHAnsi" w:hAnsiTheme="minorHAnsi"/>
          <w:sz w:val="20"/>
          <w:szCs w:val="20"/>
        </w:rPr>
        <w:t>).</w:t>
      </w:r>
      <w:r w:rsidR="00343390" w:rsidRPr="00274D1B">
        <w:rPr>
          <w:rFonts w:asciiTheme="minorHAnsi" w:hAnsiTheme="minorHAnsi"/>
          <w:sz w:val="20"/>
          <w:szCs w:val="20"/>
        </w:rPr>
        <w:t xml:space="preserve"> </w:t>
      </w:r>
      <w:bookmarkStart w:id="31" w:name="_Hlk431910"/>
      <w:r w:rsidR="00B75670" w:rsidRPr="00274D1B">
        <w:rPr>
          <w:rFonts w:asciiTheme="minorHAnsi" w:hAnsiTheme="minorHAnsi"/>
          <w:sz w:val="20"/>
          <w:szCs w:val="20"/>
        </w:rPr>
        <w:t>One specific example</w:t>
      </w:r>
      <w:r w:rsidR="00F848F5" w:rsidRPr="00274D1B">
        <w:rPr>
          <w:rFonts w:asciiTheme="minorHAnsi" w:hAnsiTheme="minorHAnsi"/>
          <w:sz w:val="20"/>
          <w:szCs w:val="20"/>
        </w:rPr>
        <w:t xml:space="preserve"> to refer is from a UNDP-GEF project in Brazil where they have developed a modified </w:t>
      </w:r>
      <w:r w:rsidR="00733774" w:rsidRPr="00274D1B">
        <w:rPr>
          <w:rFonts w:asciiTheme="minorHAnsi" w:hAnsiTheme="minorHAnsi"/>
          <w:sz w:val="20"/>
          <w:szCs w:val="20"/>
        </w:rPr>
        <w:t>METT for use with indigenous territories</w:t>
      </w:r>
      <w:r w:rsidR="00733774" w:rsidRPr="00274D1B">
        <w:rPr>
          <w:rStyle w:val="FootnoteReference"/>
          <w:szCs w:val="20"/>
        </w:rPr>
        <w:footnoteReference w:id="66"/>
      </w:r>
      <w:r w:rsidR="00CF4235" w:rsidRPr="00274D1B">
        <w:rPr>
          <w:rStyle w:val="FootnoteReference"/>
          <w:szCs w:val="20"/>
        </w:rPr>
        <w:footnoteReference w:id="67"/>
      </w:r>
      <w:r w:rsidR="00733774" w:rsidRPr="00274D1B">
        <w:rPr>
          <w:rFonts w:asciiTheme="minorHAnsi" w:hAnsiTheme="minorHAnsi"/>
          <w:sz w:val="20"/>
          <w:szCs w:val="20"/>
        </w:rPr>
        <w:t xml:space="preserve"> </w:t>
      </w:r>
      <w:r w:rsidR="00B75670" w:rsidRPr="00274D1B">
        <w:rPr>
          <w:rFonts w:asciiTheme="minorHAnsi" w:hAnsiTheme="minorHAnsi"/>
          <w:sz w:val="20"/>
          <w:szCs w:val="20"/>
        </w:rPr>
        <w:t xml:space="preserve">  </w:t>
      </w:r>
      <w:r w:rsidRPr="00274D1B">
        <w:rPr>
          <w:rFonts w:asciiTheme="minorHAnsi" w:hAnsiTheme="minorHAnsi"/>
          <w:sz w:val="20"/>
          <w:szCs w:val="20"/>
        </w:rPr>
        <w:t xml:space="preserve">  </w:t>
      </w:r>
      <w:bookmarkEnd w:id="31"/>
    </w:p>
    <w:p w14:paraId="40F0A7AD" w14:textId="77777777" w:rsidR="00452F93" w:rsidRPr="00274D1B" w:rsidRDefault="00C74BAD" w:rsidP="00C74BAD">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adapted “METT for PNG” will be used for all protected areas supported within this project as well as those supported by the Biodiversity Fund.  </w:t>
      </w:r>
      <w:r w:rsidRPr="00274D1B">
        <w:rPr>
          <w:rFonts w:asciiTheme="minorHAnsi" w:eastAsia="Times New Roman" w:hAnsiTheme="minorHAnsi"/>
          <w:color w:val="000000"/>
          <w:sz w:val="20"/>
          <w:szCs w:val="20"/>
        </w:rPr>
        <w:t>This, then, is an opportunity to develop something that is unique, designed specifically for the context of PNG, innovative and has significant scale-up potential in community conservation areas across the globe.</w:t>
      </w:r>
    </w:p>
    <w:p w14:paraId="6B5D7881" w14:textId="1FCCA4EE" w:rsidR="007D2BFB" w:rsidRPr="00274D1B" w:rsidRDefault="00304BF2" w:rsidP="00807F83">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As indicated above, the contract of the team that will carry out the institutional and organisat</w:t>
      </w:r>
      <w:r w:rsidR="001201CF" w:rsidRPr="00274D1B">
        <w:rPr>
          <w:rFonts w:asciiTheme="minorHAnsi" w:hAnsiTheme="minorHAnsi"/>
          <w:sz w:val="20"/>
          <w:szCs w:val="20"/>
        </w:rPr>
        <w:t>ional analysis (under Output 1.1</w:t>
      </w:r>
      <w:r w:rsidRPr="00274D1B">
        <w:rPr>
          <w:rFonts w:asciiTheme="minorHAnsi" w:hAnsiTheme="minorHAnsi"/>
          <w:sz w:val="20"/>
          <w:szCs w:val="20"/>
        </w:rPr>
        <w:t xml:space="preserve">) </w:t>
      </w:r>
      <w:r w:rsidR="00C8313D" w:rsidRPr="00274D1B">
        <w:rPr>
          <w:rFonts w:asciiTheme="minorHAnsi" w:hAnsiTheme="minorHAnsi"/>
          <w:sz w:val="20"/>
          <w:szCs w:val="20"/>
        </w:rPr>
        <w:t>will</w:t>
      </w:r>
      <w:r w:rsidR="00FC2CC3" w:rsidRPr="00274D1B">
        <w:rPr>
          <w:rFonts w:asciiTheme="minorHAnsi" w:hAnsiTheme="minorHAnsi"/>
          <w:sz w:val="20"/>
          <w:szCs w:val="20"/>
        </w:rPr>
        <w:t>, under the same contract</w:t>
      </w:r>
      <w:r w:rsidR="00CD70C9" w:rsidRPr="00274D1B">
        <w:rPr>
          <w:rFonts w:asciiTheme="minorHAnsi" w:hAnsiTheme="minorHAnsi"/>
          <w:sz w:val="20"/>
          <w:szCs w:val="20"/>
        </w:rPr>
        <w:t xml:space="preserve"> and in concert with the Project Manager</w:t>
      </w:r>
      <w:r w:rsidR="00FC2CC3" w:rsidRPr="00274D1B">
        <w:rPr>
          <w:rFonts w:asciiTheme="minorHAnsi" w:hAnsiTheme="minorHAnsi"/>
          <w:sz w:val="20"/>
          <w:szCs w:val="20"/>
        </w:rPr>
        <w:t xml:space="preserve">, carry out this capacity development work. </w:t>
      </w:r>
      <w:r w:rsidR="00920D27" w:rsidRPr="00274D1B">
        <w:rPr>
          <w:rFonts w:asciiTheme="minorHAnsi" w:hAnsiTheme="minorHAnsi"/>
          <w:sz w:val="20"/>
          <w:szCs w:val="20"/>
        </w:rPr>
        <w:t>B</w:t>
      </w:r>
      <w:r w:rsidR="0036245B" w:rsidRPr="00274D1B">
        <w:rPr>
          <w:rFonts w:asciiTheme="minorHAnsi" w:hAnsiTheme="minorHAnsi"/>
          <w:sz w:val="20"/>
          <w:szCs w:val="20"/>
        </w:rPr>
        <w:t xml:space="preserve">oth the MTR and TE for the project will </w:t>
      </w:r>
      <w:r w:rsidR="00920D27" w:rsidRPr="00274D1B">
        <w:rPr>
          <w:rFonts w:asciiTheme="minorHAnsi" w:hAnsiTheme="minorHAnsi"/>
          <w:sz w:val="20"/>
          <w:szCs w:val="20"/>
        </w:rPr>
        <w:t>review</w:t>
      </w:r>
      <w:r w:rsidR="0036245B" w:rsidRPr="00274D1B">
        <w:rPr>
          <w:rFonts w:asciiTheme="minorHAnsi" w:hAnsiTheme="minorHAnsi"/>
          <w:sz w:val="20"/>
          <w:szCs w:val="20"/>
        </w:rPr>
        <w:t xml:space="preserve"> </w:t>
      </w:r>
      <w:r w:rsidR="0036245B" w:rsidRPr="00274D1B">
        <w:rPr>
          <w:rFonts w:asciiTheme="minorHAnsi" w:hAnsiTheme="minorHAnsi"/>
          <w:b/>
          <w:sz w:val="20"/>
          <w:szCs w:val="20"/>
        </w:rPr>
        <w:t>evidence</w:t>
      </w:r>
      <w:r w:rsidR="0036245B" w:rsidRPr="00274D1B">
        <w:rPr>
          <w:rFonts w:asciiTheme="minorHAnsi" w:hAnsiTheme="minorHAnsi"/>
          <w:sz w:val="20"/>
          <w:szCs w:val="20"/>
        </w:rPr>
        <w:t xml:space="preserve"> of improved capacity and how trainings and any other capacity development processes are </w:t>
      </w:r>
      <w:proofErr w:type="gramStart"/>
      <w:r w:rsidR="0036245B" w:rsidRPr="00274D1B">
        <w:rPr>
          <w:rFonts w:asciiTheme="minorHAnsi" w:hAnsiTheme="minorHAnsi"/>
          <w:sz w:val="20"/>
          <w:szCs w:val="20"/>
        </w:rPr>
        <w:t>actually being</w:t>
      </w:r>
      <w:proofErr w:type="gramEnd"/>
      <w:r w:rsidR="0036245B" w:rsidRPr="00274D1B">
        <w:rPr>
          <w:rFonts w:asciiTheme="minorHAnsi" w:hAnsiTheme="minorHAnsi"/>
          <w:sz w:val="20"/>
          <w:szCs w:val="20"/>
        </w:rPr>
        <w:t xml:space="preserve"> used on a regular basis.</w:t>
      </w:r>
      <w:r w:rsidR="00CD70C9" w:rsidRPr="00274D1B">
        <w:rPr>
          <w:rFonts w:asciiTheme="minorHAnsi" w:hAnsiTheme="minorHAnsi"/>
          <w:sz w:val="20"/>
          <w:szCs w:val="20"/>
        </w:rPr>
        <w:t xml:space="preserve"> This will be primarily for the actors at the protected area level</w:t>
      </w:r>
      <w:r w:rsidR="00920D27" w:rsidRPr="00274D1B">
        <w:rPr>
          <w:rFonts w:asciiTheme="minorHAnsi" w:hAnsiTheme="minorHAnsi"/>
          <w:sz w:val="20"/>
          <w:szCs w:val="20"/>
        </w:rPr>
        <w:t xml:space="preserve"> including CEPA. </w:t>
      </w:r>
    </w:p>
    <w:p w14:paraId="7BE4D2D6" w14:textId="60668D3C" w:rsidR="00452F93" w:rsidRPr="00274D1B" w:rsidRDefault="00912E90" w:rsidP="00452F93">
      <w:pPr>
        <w:spacing w:after="120"/>
        <w:rPr>
          <w:rFonts w:asciiTheme="minorHAnsi" w:hAnsiTheme="minorHAnsi"/>
          <w:b/>
          <w:sz w:val="20"/>
          <w:szCs w:val="20"/>
        </w:rPr>
      </w:pPr>
      <w:r w:rsidRPr="00274D1B">
        <w:rPr>
          <w:rFonts w:asciiTheme="minorHAnsi" w:hAnsiTheme="minorHAnsi"/>
          <w:b/>
          <w:sz w:val="20"/>
          <w:szCs w:val="20"/>
        </w:rPr>
        <w:t>Outcome Two: A B</w:t>
      </w:r>
      <w:r w:rsidR="00452F93" w:rsidRPr="00274D1B">
        <w:rPr>
          <w:rFonts w:asciiTheme="minorHAnsi" w:hAnsiTheme="minorHAnsi"/>
          <w:b/>
          <w:sz w:val="20"/>
          <w:szCs w:val="20"/>
        </w:rPr>
        <w:t xml:space="preserve">iodiversity </w:t>
      </w:r>
      <w:r w:rsidRPr="00274D1B">
        <w:rPr>
          <w:rFonts w:asciiTheme="minorHAnsi" w:hAnsiTheme="minorHAnsi"/>
          <w:b/>
          <w:sz w:val="20"/>
          <w:szCs w:val="20"/>
        </w:rPr>
        <w:t>F</w:t>
      </w:r>
      <w:r w:rsidR="00452F93" w:rsidRPr="00274D1B">
        <w:rPr>
          <w:rFonts w:asciiTheme="minorHAnsi" w:hAnsiTheme="minorHAnsi"/>
          <w:b/>
          <w:sz w:val="20"/>
          <w:szCs w:val="20"/>
        </w:rPr>
        <w:t>und for Papua New Guinea established and operationalised</w:t>
      </w:r>
      <w:r w:rsidR="00EE691A" w:rsidRPr="00274D1B">
        <w:rPr>
          <w:rFonts w:asciiTheme="minorHAnsi" w:hAnsiTheme="minorHAnsi"/>
          <w:b/>
          <w:sz w:val="20"/>
          <w:szCs w:val="20"/>
        </w:rPr>
        <w:t xml:space="preserve"> </w:t>
      </w:r>
    </w:p>
    <w:p w14:paraId="14796431" w14:textId="79AFA481" w:rsidR="00864E7D" w:rsidRPr="00274D1B" w:rsidRDefault="00B774A2"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strategic focus of Component Two is to </w:t>
      </w:r>
      <w:r w:rsidR="00864E7D" w:rsidRPr="00274D1B">
        <w:rPr>
          <w:rFonts w:asciiTheme="minorHAnsi" w:hAnsiTheme="minorHAnsi"/>
          <w:sz w:val="20"/>
          <w:szCs w:val="20"/>
        </w:rPr>
        <w:t xml:space="preserve">catalyse the establishment, capitalisation and operationalisation of </w:t>
      </w:r>
      <w:r w:rsidR="005B2888" w:rsidRPr="00274D1B">
        <w:rPr>
          <w:rFonts w:asciiTheme="minorHAnsi" w:hAnsiTheme="minorHAnsi"/>
          <w:sz w:val="20"/>
          <w:szCs w:val="20"/>
        </w:rPr>
        <w:t xml:space="preserve">the Biodiversity Fund for PNG. </w:t>
      </w:r>
      <w:r w:rsidR="00864E7D" w:rsidRPr="00274D1B">
        <w:rPr>
          <w:rFonts w:asciiTheme="minorHAnsi" w:hAnsiTheme="minorHAnsi"/>
          <w:sz w:val="20"/>
          <w:szCs w:val="20"/>
        </w:rPr>
        <w:t xml:space="preserve">The aim of the Biodiversity Fund is to </w:t>
      </w:r>
      <w:r w:rsidR="000335CD" w:rsidRPr="00274D1B">
        <w:rPr>
          <w:rFonts w:asciiTheme="minorHAnsi" w:hAnsiTheme="minorHAnsi"/>
          <w:sz w:val="20"/>
          <w:szCs w:val="20"/>
        </w:rPr>
        <w:t>contribute to conservation of biodiversity within Papua New Guinea while contributing to the livelihoods and well-being of people living within and surrounding prote</w:t>
      </w:r>
      <w:r w:rsidR="005B2888" w:rsidRPr="00274D1B">
        <w:rPr>
          <w:rFonts w:asciiTheme="minorHAnsi" w:hAnsiTheme="minorHAnsi"/>
          <w:sz w:val="20"/>
          <w:szCs w:val="20"/>
        </w:rPr>
        <w:t xml:space="preserve">cted areas across the country. </w:t>
      </w:r>
      <w:r w:rsidR="000335CD" w:rsidRPr="00274D1B">
        <w:rPr>
          <w:rFonts w:asciiTheme="minorHAnsi" w:hAnsiTheme="minorHAnsi"/>
          <w:sz w:val="20"/>
          <w:szCs w:val="20"/>
        </w:rPr>
        <w:t xml:space="preserve">The Fund will do this by contributing to the financial sustainability and effective management of the protected area system of Papua New Guinea (noting the specific use of </w:t>
      </w:r>
      <w:r w:rsidR="00572E48" w:rsidRPr="00274D1B">
        <w:rPr>
          <w:rFonts w:asciiTheme="minorHAnsi" w:hAnsiTheme="minorHAnsi"/>
          <w:sz w:val="20"/>
          <w:szCs w:val="20"/>
        </w:rPr>
        <w:t>“</w:t>
      </w:r>
      <w:r w:rsidR="000335CD" w:rsidRPr="00274D1B">
        <w:rPr>
          <w:rFonts w:asciiTheme="minorHAnsi" w:hAnsiTheme="minorHAnsi"/>
          <w:sz w:val="20"/>
          <w:szCs w:val="20"/>
        </w:rPr>
        <w:t>protected area management</w:t>
      </w:r>
      <w:r w:rsidR="00572E48" w:rsidRPr="00274D1B">
        <w:rPr>
          <w:rFonts w:asciiTheme="minorHAnsi" w:hAnsiTheme="minorHAnsi"/>
          <w:sz w:val="20"/>
          <w:szCs w:val="20"/>
        </w:rPr>
        <w:t>”</w:t>
      </w:r>
      <w:r w:rsidR="000335CD" w:rsidRPr="00274D1B">
        <w:rPr>
          <w:rFonts w:asciiTheme="minorHAnsi" w:hAnsiTheme="minorHAnsi"/>
          <w:sz w:val="20"/>
          <w:szCs w:val="20"/>
        </w:rPr>
        <w:t xml:space="preserve"> in this context – see Box 1).  As such, the Fund will</w:t>
      </w:r>
      <w:r w:rsidR="00235E79" w:rsidRPr="00274D1B">
        <w:rPr>
          <w:rFonts w:asciiTheme="minorHAnsi" w:hAnsiTheme="minorHAnsi"/>
          <w:sz w:val="20"/>
          <w:szCs w:val="20"/>
        </w:rPr>
        <w:t>:</w:t>
      </w:r>
      <w:r w:rsidR="000335CD" w:rsidRPr="00274D1B">
        <w:rPr>
          <w:rFonts w:asciiTheme="minorHAnsi" w:hAnsiTheme="minorHAnsi"/>
          <w:sz w:val="20"/>
          <w:szCs w:val="20"/>
        </w:rPr>
        <w:t xml:space="preserve"> </w:t>
      </w:r>
      <w:proofErr w:type="spellStart"/>
      <w:r w:rsidR="000335CD" w:rsidRPr="00274D1B">
        <w:rPr>
          <w:rFonts w:asciiTheme="minorHAnsi" w:hAnsiTheme="minorHAnsi"/>
          <w:sz w:val="20"/>
          <w:szCs w:val="20"/>
        </w:rPr>
        <w:t>i</w:t>
      </w:r>
      <w:proofErr w:type="spellEnd"/>
      <w:r w:rsidR="000335CD" w:rsidRPr="00274D1B">
        <w:rPr>
          <w:rFonts w:asciiTheme="minorHAnsi" w:hAnsiTheme="minorHAnsi"/>
          <w:sz w:val="20"/>
          <w:szCs w:val="20"/>
        </w:rPr>
        <w:t>) reduce the funding gap required for the protected area system of the country, ii) provide long-term and stable funding for management and expansion of protected areas, iii) contribute in a sustainable way</w:t>
      </w:r>
      <w:r w:rsidR="00235E79" w:rsidRPr="00274D1B">
        <w:rPr>
          <w:rFonts w:asciiTheme="minorHAnsi" w:hAnsiTheme="minorHAnsi"/>
          <w:sz w:val="20"/>
          <w:szCs w:val="20"/>
        </w:rPr>
        <w:t xml:space="preserve"> to</w:t>
      </w:r>
      <w:r w:rsidR="000335CD" w:rsidRPr="00274D1B">
        <w:rPr>
          <w:rFonts w:asciiTheme="minorHAnsi" w:hAnsiTheme="minorHAnsi"/>
          <w:sz w:val="20"/>
          <w:szCs w:val="20"/>
        </w:rPr>
        <w:t xml:space="preserve"> the livelihoods and well-being of people living within and surrounding state-managed protected areas, and to those communities who are land owners and users of all other protected areas, and iv) contribute to the establishment of a PNG Biodiversity Survey</w:t>
      </w:r>
      <w:r w:rsidR="0076084C" w:rsidRPr="00274D1B">
        <w:rPr>
          <w:rFonts w:asciiTheme="minorHAnsi" w:hAnsiTheme="minorHAnsi"/>
          <w:sz w:val="20"/>
          <w:szCs w:val="20"/>
        </w:rPr>
        <w:t xml:space="preserve"> (including the training of national post-graduate students)</w:t>
      </w:r>
      <w:r w:rsidR="000335CD" w:rsidRPr="00274D1B">
        <w:rPr>
          <w:rStyle w:val="FootnoteReference"/>
          <w:rFonts w:asciiTheme="minorHAnsi" w:hAnsiTheme="minorHAnsi"/>
          <w:sz w:val="20"/>
          <w:szCs w:val="20"/>
        </w:rPr>
        <w:footnoteReference w:id="68"/>
      </w:r>
      <w:r w:rsidR="000335CD" w:rsidRPr="00274D1B">
        <w:rPr>
          <w:rFonts w:asciiTheme="minorHAnsi" w:hAnsiTheme="minorHAnsi"/>
          <w:sz w:val="20"/>
          <w:szCs w:val="20"/>
        </w:rPr>
        <w:t>.</w:t>
      </w:r>
    </w:p>
    <w:p w14:paraId="10055670" w14:textId="1B93951D" w:rsidR="00864E7D" w:rsidRPr="00274D1B" w:rsidRDefault="00AF75E2"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establishment of the Biodiversity Fund will draw off lessons and best practices, both from within </w:t>
      </w:r>
      <w:r w:rsidR="002C1C7B" w:rsidRPr="00274D1B">
        <w:rPr>
          <w:rFonts w:asciiTheme="minorHAnsi" w:hAnsiTheme="minorHAnsi"/>
          <w:sz w:val="20"/>
          <w:szCs w:val="20"/>
        </w:rPr>
        <w:t xml:space="preserve">PNG </w:t>
      </w:r>
      <w:proofErr w:type="gramStart"/>
      <w:r w:rsidR="00235E79" w:rsidRPr="00274D1B">
        <w:rPr>
          <w:rFonts w:asciiTheme="minorHAnsi" w:hAnsiTheme="minorHAnsi"/>
          <w:sz w:val="20"/>
          <w:szCs w:val="20"/>
        </w:rPr>
        <w:t>and</w:t>
      </w:r>
      <w:r w:rsidR="002C1C7B" w:rsidRPr="00274D1B">
        <w:rPr>
          <w:rFonts w:asciiTheme="minorHAnsi" w:hAnsiTheme="minorHAnsi"/>
          <w:sz w:val="20"/>
          <w:szCs w:val="20"/>
        </w:rPr>
        <w:t xml:space="preserve"> also</w:t>
      </w:r>
      <w:proofErr w:type="gramEnd"/>
      <w:r w:rsidR="002C1C7B" w:rsidRPr="00274D1B">
        <w:rPr>
          <w:rFonts w:asciiTheme="minorHAnsi" w:hAnsiTheme="minorHAnsi"/>
          <w:sz w:val="20"/>
          <w:szCs w:val="20"/>
        </w:rPr>
        <w:t xml:space="preserve"> </w:t>
      </w:r>
      <w:r w:rsidR="00235E79" w:rsidRPr="00274D1B">
        <w:rPr>
          <w:rFonts w:asciiTheme="minorHAnsi" w:hAnsiTheme="minorHAnsi"/>
          <w:sz w:val="20"/>
          <w:szCs w:val="20"/>
        </w:rPr>
        <w:t xml:space="preserve">from </w:t>
      </w:r>
      <w:r w:rsidR="002C1C7B" w:rsidRPr="00274D1B">
        <w:rPr>
          <w:rFonts w:asciiTheme="minorHAnsi" w:hAnsiTheme="minorHAnsi"/>
          <w:sz w:val="20"/>
          <w:szCs w:val="20"/>
        </w:rPr>
        <w:t xml:space="preserve">around the globe. </w:t>
      </w:r>
      <w:r w:rsidR="00E45EF5" w:rsidRPr="00274D1B">
        <w:rPr>
          <w:rFonts w:asciiTheme="minorHAnsi" w:hAnsiTheme="minorHAnsi"/>
          <w:sz w:val="20"/>
          <w:szCs w:val="20"/>
        </w:rPr>
        <w:t>A</w:t>
      </w:r>
      <w:r w:rsidR="00864E7D" w:rsidRPr="00274D1B">
        <w:rPr>
          <w:rFonts w:asciiTheme="minorHAnsi" w:hAnsiTheme="minorHAnsi"/>
          <w:sz w:val="20"/>
          <w:szCs w:val="20"/>
        </w:rPr>
        <w:t>s indicated above</w:t>
      </w:r>
      <w:r w:rsidR="00740D99" w:rsidRPr="00274D1B">
        <w:rPr>
          <w:rFonts w:asciiTheme="minorHAnsi" w:hAnsiTheme="minorHAnsi"/>
          <w:sz w:val="20"/>
          <w:szCs w:val="20"/>
        </w:rPr>
        <w:t xml:space="preserve"> (see Section II)</w:t>
      </w:r>
      <w:r w:rsidR="00864E7D" w:rsidRPr="00274D1B">
        <w:rPr>
          <w:rFonts w:asciiTheme="minorHAnsi" w:hAnsiTheme="minorHAnsi"/>
          <w:sz w:val="20"/>
          <w:szCs w:val="20"/>
        </w:rPr>
        <w:t xml:space="preserve">, this is not the first time that PNG has set out to establish a </w:t>
      </w:r>
      <w:r w:rsidRPr="00274D1B">
        <w:rPr>
          <w:rFonts w:asciiTheme="minorHAnsi" w:hAnsiTheme="minorHAnsi"/>
          <w:sz w:val="20"/>
          <w:szCs w:val="20"/>
        </w:rPr>
        <w:t>conservation/biodiversity f</w:t>
      </w:r>
      <w:r w:rsidR="00864E7D" w:rsidRPr="00274D1B">
        <w:rPr>
          <w:rFonts w:asciiTheme="minorHAnsi" w:hAnsiTheme="minorHAnsi"/>
          <w:sz w:val="20"/>
          <w:szCs w:val="20"/>
        </w:rPr>
        <w:t>und</w:t>
      </w:r>
      <w:r w:rsidRPr="00274D1B">
        <w:rPr>
          <w:rFonts w:asciiTheme="minorHAnsi" w:hAnsiTheme="minorHAnsi"/>
          <w:sz w:val="20"/>
          <w:szCs w:val="20"/>
        </w:rPr>
        <w:t xml:space="preserve">: previous efforts included </w:t>
      </w:r>
      <w:r w:rsidR="00864E7D" w:rsidRPr="00274D1B">
        <w:rPr>
          <w:rFonts w:asciiTheme="minorHAnsi" w:hAnsiTheme="minorHAnsi"/>
          <w:sz w:val="20"/>
          <w:szCs w:val="20"/>
        </w:rPr>
        <w:t>the establishment of the Mam</w:t>
      </w:r>
      <w:r w:rsidRPr="00274D1B">
        <w:rPr>
          <w:rFonts w:asciiTheme="minorHAnsi" w:hAnsiTheme="minorHAnsi"/>
          <w:sz w:val="20"/>
          <w:szCs w:val="20"/>
        </w:rPr>
        <w:t>a Graun Conservation Trust Fund</w:t>
      </w:r>
      <w:r w:rsidR="002C1C7B" w:rsidRPr="00274D1B">
        <w:rPr>
          <w:rFonts w:asciiTheme="minorHAnsi" w:hAnsiTheme="minorHAnsi"/>
          <w:sz w:val="20"/>
          <w:szCs w:val="20"/>
        </w:rPr>
        <w:t xml:space="preserve">. </w:t>
      </w:r>
      <w:r w:rsidR="00864E7D" w:rsidRPr="00274D1B">
        <w:rPr>
          <w:rFonts w:asciiTheme="minorHAnsi" w:hAnsiTheme="minorHAnsi"/>
          <w:sz w:val="20"/>
          <w:szCs w:val="20"/>
        </w:rPr>
        <w:t xml:space="preserve">There have been other efforts to build trust funds in other sectors in PNG – ranging for example, from a Sovereign Wealth Fund to the Fund established </w:t>
      </w:r>
      <w:proofErr w:type="gramStart"/>
      <w:r w:rsidR="00864E7D" w:rsidRPr="00274D1B">
        <w:rPr>
          <w:rFonts w:asciiTheme="minorHAnsi" w:hAnsiTheme="minorHAnsi"/>
          <w:sz w:val="20"/>
          <w:szCs w:val="20"/>
        </w:rPr>
        <w:t>as a result of</w:t>
      </w:r>
      <w:proofErr w:type="gramEnd"/>
      <w:r w:rsidR="00864E7D" w:rsidRPr="00274D1B">
        <w:rPr>
          <w:rFonts w:asciiTheme="minorHAnsi" w:hAnsiTheme="minorHAnsi"/>
          <w:sz w:val="20"/>
          <w:szCs w:val="20"/>
        </w:rPr>
        <w:t xml:space="preserve"> the Ok Tedi mine disaster</w:t>
      </w:r>
      <w:r w:rsidR="00646EA1" w:rsidRPr="00274D1B">
        <w:rPr>
          <w:rFonts w:asciiTheme="minorHAnsi" w:hAnsiTheme="minorHAnsi"/>
          <w:sz w:val="20"/>
          <w:szCs w:val="20"/>
        </w:rPr>
        <w:t xml:space="preserve">, as well as </w:t>
      </w:r>
      <w:r w:rsidR="00901A67" w:rsidRPr="00274D1B">
        <w:rPr>
          <w:rFonts w:asciiTheme="minorHAnsi" w:hAnsiTheme="minorHAnsi"/>
          <w:sz w:val="20"/>
          <w:szCs w:val="20"/>
        </w:rPr>
        <w:t>trust fund</w:t>
      </w:r>
      <w:r w:rsidR="00646EA1" w:rsidRPr="00274D1B">
        <w:rPr>
          <w:rFonts w:asciiTheme="minorHAnsi" w:hAnsiTheme="minorHAnsi"/>
          <w:sz w:val="20"/>
          <w:szCs w:val="20"/>
        </w:rPr>
        <w:t>s</w:t>
      </w:r>
      <w:r w:rsidR="00901A67" w:rsidRPr="00274D1B">
        <w:rPr>
          <w:rFonts w:asciiTheme="minorHAnsi" w:hAnsiTheme="minorHAnsi"/>
          <w:sz w:val="20"/>
          <w:szCs w:val="20"/>
        </w:rPr>
        <w:t xml:space="preserve"> for </w:t>
      </w:r>
      <w:r w:rsidR="00646EA1" w:rsidRPr="00274D1B">
        <w:rPr>
          <w:rFonts w:asciiTheme="minorHAnsi" w:hAnsiTheme="minorHAnsi"/>
          <w:sz w:val="20"/>
          <w:szCs w:val="20"/>
        </w:rPr>
        <w:t xml:space="preserve">the </w:t>
      </w:r>
      <w:r w:rsidR="00901A67" w:rsidRPr="00274D1B">
        <w:rPr>
          <w:rFonts w:asciiTheme="minorHAnsi" w:hAnsiTheme="minorHAnsi"/>
          <w:sz w:val="20"/>
          <w:szCs w:val="20"/>
        </w:rPr>
        <w:t>education</w:t>
      </w:r>
      <w:r w:rsidR="00600E3C" w:rsidRPr="00274D1B">
        <w:rPr>
          <w:rFonts w:asciiTheme="minorHAnsi" w:hAnsiTheme="minorHAnsi"/>
          <w:sz w:val="20"/>
          <w:szCs w:val="20"/>
        </w:rPr>
        <w:t xml:space="preserve">, </w:t>
      </w:r>
      <w:r w:rsidR="00541EA3" w:rsidRPr="00274D1B">
        <w:rPr>
          <w:rFonts w:asciiTheme="minorHAnsi" w:hAnsiTheme="minorHAnsi"/>
          <w:sz w:val="20"/>
          <w:szCs w:val="20"/>
        </w:rPr>
        <w:t>health</w:t>
      </w:r>
      <w:r w:rsidR="00600E3C" w:rsidRPr="00274D1B">
        <w:rPr>
          <w:rFonts w:asciiTheme="minorHAnsi" w:hAnsiTheme="minorHAnsi"/>
          <w:sz w:val="20"/>
          <w:szCs w:val="20"/>
        </w:rPr>
        <w:t xml:space="preserve"> and infrastructure</w:t>
      </w:r>
      <w:r w:rsidR="00541EA3" w:rsidRPr="00274D1B">
        <w:rPr>
          <w:rFonts w:asciiTheme="minorHAnsi" w:hAnsiTheme="minorHAnsi"/>
          <w:sz w:val="20"/>
          <w:szCs w:val="20"/>
        </w:rPr>
        <w:t xml:space="preserve"> sector</w:t>
      </w:r>
      <w:r w:rsidR="00646EA1" w:rsidRPr="00274D1B">
        <w:rPr>
          <w:rFonts w:asciiTheme="minorHAnsi" w:hAnsiTheme="minorHAnsi"/>
          <w:sz w:val="20"/>
          <w:szCs w:val="20"/>
        </w:rPr>
        <w:t>s</w:t>
      </w:r>
      <w:r w:rsidR="00864E7D" w:rsidRPr="00274D1B">
        <w:rPr>
          <w:rFonts w:asciiTheme="minorHAnsi" w:hAnsiTheme="minorHAnsi"/>
          <w:sz w:val="20"/>
          <w:szCs w:val="20"/>
        </w:rPr>
        <w:t xml:space="preserve">. There have been successes and failures and there are number of lessons that can </w:t>
      </w:r>
      <w:r w:rsidR="00541EA3" w:rsidRPr="00274D1B">
        <w:rPr>
          <w:rFonts w:asciiTheme="minorHAnsi" w:hAnsiTheme="minorHAnsi"/>
          <w:sz w:val="20"/>
          <w:szCs w:val="20"/>
        </w:rPr>
        <w:t xml:space="preserve">be </w:t>
      </w:r>
      <w:r w:rsidR="00864E7D" w:rsidRPr="00274D1B">
        <w:rPr>
          <w:rFonts w:asciiTheme="minorHAnsi" w:hAnsiTheme="minorHAnsi"/>
          <w:sz w:val="20"/>
          <w:szCs w:val="20"/>
        </w:rPr>
        <w:t xml:space="preserve">and </w:t>
      </w:r>
      <w:r w:rsidR="00541EA3" w:rsidRPr="00274D1B">
        <w:rPr>
          <w:rFonts w:asciiTheme="minorHAnsi" w:hAnsiTheme="minorHAnsi"/>
          <w:sz w:val="20"/>
          <w:szCs w:val="20"/>
        </w:rPr>
        <w:t>have</w:t>
      </w:r>
      <w:r w:rsidR="00864E7D" w:rsidRPr="00274D1B">
        <w:rPr>
          <w:rFonts w:asciiTheme="minorHAnsi" w:hAnsiTheme="minorHAnsi"/>
          <w:sz w:val="20"/>
          <w:szCs w:val="20"/>
        </w:rPr>
        <w:t xml:space="preserve"> be</w:t>
      </w:r>
      <w:r w:rsidR="00541EA3" w:rsidRPr="00274D1B">
        <w:rPr>
          <w:rFonts w:asciiTheme="minorHAnsi" w:hAnsiTheme="minorHAnsi"/>
          <w:sz w:val="20"/>
          <w:szCs w:val="20"/>
        </w:rPr>
        <w:t>en</w:t>
      </w:r>
      <w:r w:rsidR="002C1C7B" w:rsidRPr="00274D1B">
        <w:rPr>
          <w:rFonts w:asciiTheme="minorHAnsi" w:hAnsiTheme="minorHAnsi"/>
          <w:sz w:val="20"/>
          <w:szCs w:val="20"/>
        </w:rPr>
        <w:t xml:space="preserve"> derived from these processes. </w:t>
      </w:r>
      <w:r w:rsidR="00E45EF5" w:rsidRPr="00274D1B">
        <w:rPr>
          <w:rFonts w:asciiTheme="minorHAnsi" w:hAnsiTheme="minorHAnsi"/>
          <w:sz w:val="20"/>
          <w:szCs w:val="20"/>
        </w:rPr>
        <w:t>A</w:t>
      </w:r>
      <w:r w:rsidR="00864E7D" w:rsidRPr="00274D1B">
        <w:rPr>
          <w:rFonts w:asciiTheme="minorHAnsi" w:hAnsiTheme="minorHAnsi"/>
          <w:sz w:val="20"/>
          <w:szCs w:val="20"/>
        </w:rPr>
        <w:t>ll key stakeholders</w:t>
      </w:r>
      <w:r w:rsidR="00E45EF5" w:rsidRPr="00274D1B">
        <w:rPr>
          <w:rFonts w:asciiTheme="minorHAnsi" w:hAnsiTheme="minorHAnsi"/>
          <w:sz w:val="20"/>
          <w:szCs w:val="20"/>
        </w:rPr>
        <w:t xml:space="preserve"> who have been consulted</w:t>
      </w:r>
      <w:r w:rsidR="00864E7D" w:rsidRPr="00274D1B">
        <w:rPr>
          <w:rFonts w:asciiTheme="minorHAnsi" w:hAnsiTheme="minorHAnsi"/>
          <w:sz w:val="20"/>
          <w:szCs w:val="20"/>
        </w:rPr>
        <w:t xml:space="preserve"> </w:t>
      </w:r>
      <w:r w:rsidR="006E214A" w:rsidRPr="00274D1B">
        <w:rPr>
          <w:rFonts w:asciiTheme="minorHAnsi" w:hAnsiTheme="minorHAnsi"/>
          <w:sz w:val="20"/>
          <w:szCs w:val="20"/>
        </w:rPr>
        <w:t>stipulated that the Biodiversity Fund should be built on two fundamental principles</w:t>
      </w:r>
      <w:r w:rsidR="00E45EF5" w:rsidRPr="00274D1B">
        <w:rPr>
          <w:rFonts w:asciiTheme="minorHAnsi" w:hAnsiTheme="minorHAnsi"/>
          <w:sz w:val="20"/>
          <w:szCs w:val="20"/>
        </w:rPr>
        <w:t xml:space="preserve">: </w:t>
      </w:r>
      <w:proofErr w:type="spellStart"/>
      <w:r w:rsidR="00864E7D" w:rsidRPr="00274D1B">
        <w:rPr>
          <w:rFonts w:asciiTheme="minorHAnsi" w:hAnsiTheme="minorHAnsi"/>
          <w:sz w:val="20"/>
          <w:szCs w:val="20"/>
        </w:rPr>
        <w:t>i</w:t>
      </w:r>
      <w:proofErr w:type="spellEnd"/>
      <w:r w:rsidR="00864E7D" w:rsidRPr="00274D1B">
        <w:rPr>
          <w:rFonts w:asciiTheme="minorHAnsi" w:hAnsiTheme="minorHAnsi"/>
          <w:sz w:val="20"/>
          <w:szCs w:val="20"/>
        </w:rPr>
        <w:t xml:space="preserve">) </w:t>
      </w:r>
      <w:r w:rsidR="00235E79" w:rsidRPr="00274D1B">
        <w:rPr>
          <w:rFonts w:asciiTheme="minorHAnsi" w:hAnsiTheme="minorHAnsi"/>
          <w:sz w:val="20"/>
          <w:szCs w:val="20"/>
        </w:rPr>
        <w:t xml:space="preserve">it </w:t>
      </w:r>
      <w:r w:rsidR="003E32F4" w:rsidRPr="00274D1B">
        <w:rPr>
          <w:rFonts w:asciiTheme="minorHAnsi" w:hAnsiTheme="minorHAnsi"/>
          <w:sz w:val="20"/>
          <w:szCs w:val="20"/>
        </w:rPr>
        <w:t>is</w:t>
      </w:r>
      <w:r w:rsidR="00864E7D" w:rsidRPr="00274D1B">
        <w:rPr>
          <w:rFonts w:asciiTheme="minorHAnsi" w:hAnsiTheme="minorHAnsi"/>
          <w:sz w:val="20"/>
          <w:szCs w:val="20"/>
        </w:rPr>
        <w:t xml:space="preserve"> immune from political interference</w:t>
      </w:r>
      <w:r w:rsidR="003E32F4" w:rsidRPr="00274D1B">
        <w:rPr>
          <w:rFonts w:asciiTheme="minorHAnsi" w:hAnsiTheme="minorHAnsi"/>
          <w:sz w:val="20"/>
          <w:szCs w:val="20"/>
        </w:rPr>
        <w:t>,</w:t>
      </w:r>
      <w:r w:rsidR="00864E7D" w:rsidRPr="00274D1B">
        <w:rPr>
          <w:rFonts w:asciiTheme="minorHAnsi" w:hAnsiTheme="minorHAnsi"/>
          <w:sz w:val="20"/>
          <w:szCs w:val="20"/>
        </w:rPr>
        <w:t xml:space="preserve"> and ii) </w:t>
      </w:r>
      <w:r w:rsidR="003E32F4" w:rsidRPr="00274D1B">
        <w:rPr>
          <w:rFonts w:asciiTheme="minorHAnsi" w:hAnsiTheme="minorHAnsi"/>
          <w:sz w:val="20"/>
          <w:szCs w:val="20"/>
        </w:rPr>
        <w:t>it is</w:t>
      </w:r>
      <w:r w:rsidR="00864E7D" w:rsidRPr="00274D1B">
        <w:rPr>
          <w:rFonts w:asciiTheme="minorHAnsi" w:hAnsiTheme="minorHAnsi"/>
          <w:sz w:val="20"/>
          <w:szCs w:val="20"/>
        </w:rPr>
        <w:t xml:space="preserve"> secure from embezzlement or corruption. One of the lessons from the 2001 – 2006 WB/GEF Forestry and Conservation Project was that “p</w:t>
      </w:r>
      <w:r w:rsidR="00864E7D" w:rsidRPr="00274D1B">
        <w:rPr>
          <w:rFonts w:asciiTheme="minorHAnsi" w:eastAsia="Times New Roman" w:hAnsiTheme="minorHAnsi"/>
          <w:color w:val="000000"/>
          <w:sz w:val="20"/>
          <w:szCs w:val="20"/>
        </w:rPr>
        <w:t xml:space="preserve">rojects in difficult governance environments … benefit from formal assessment of </w:t>
      </w:r>
      <w:r w:rsidR="00740D99" w:rsidRPr="00274D1B">
        <w:rPr>
          <w:rFonts w:asciiTheme="minorHAnsi" w:eastAsia="Times New Roman" w:hAnsiTheme="minorHAnsi"/>
          <w:color w:val="000000"/>
          <w:sz w:val="20"/>
          <w:szCs w:val="20"/>
        </w:rPr>
        <w:t>…</w:t>
      </w:r>
      <w:r w:rsidR="00864E7D" w:rsidRPr="00274D1B">
        <w:rPr>
          <w:rFonts w:asciiTheme="minorHAnsi" w:eastAsia="Times New Roman" w:hAnsiTheme="minorHAnsi"/>
          <w:color w:val="000000"/>
          <w:sz w:val="20"/>
          <w:szCs w:val="20"/>
        </w:rPr>
        <w:t xml:space="preserve"> commitment using some form of social mapping”.  </w:t>
      </w:r>
      <w:r w:rsidR="00C8313D" w:rsidRPr="00274D1B">
        <w:rPr>
          <w:rFonts w:asciiTheme="minorHAnsi" w:eastAsia="Times New Roman" w:hAnsiTheme="minorHAnsi"/>
          <w:color w:val="000000"/>
          <w:sz w:val="20"/>
          <w:szCs w:val="20"/>
        </w:rPr>
        <w:t>At</w:t>
      </w:r>
      <w:r w:rsidR="00864E7D" w:rsidRPr="00274D1B">
        <w:rPr>
          <w:rFonts w:asciiTheme="minorHAnsi" w:eastAsia="Times New Roman" w:hAnsiTheme="minorHAnsi"/>
          <w:color w:val="000000"/>
          <w:sz w:val="20"/>
          <w:szCs w:val="20"/>
        </w:rPr>
        <w:t xml:space="preserve"> the level of the communities living in rural areas across the country, there is a strong desire to seek legal protection for their land and resources in the face of </w:t>
      </w:r>
      <w:r w:rsidR="003E32F4" w:rsidRPr="00274D1B">
        <w:rPr>
          <w:rFonts w:asciiTheme="minorHAnsi" w:eastAsia="Times New Roman" w:hAnsiTheme="minorHAnsi"/>
          <w:color w:val="000000"/>
          <w:sz w:val="20"/>
          <w:szCs w:val="20"/>
        </w:rPr>
        <w:t>exploitation pressures from</w:t>
      </w:r>
      <w:r w:rsidR="00864E7D" w:rsidRPr="00274D1B">
        <w:rPr>
          <w:rFonts w:asciiTheme="minorHAnsi" w:eastAsia="Times New Roman" w:hAnsiTheme="minorHAnsi"/>
          <w:color w:val="000000"/>
          <w:sz w:val="20"/>
          <w:szCs w:val="20"/>
        </w:rPr>
        <w:t xml:space="preserve"> logging and industrial agriculture</w:t>
      </w:r>
      <w:r w:rsidR="003E32F4" w:rsidRPr="00274D1B">
        <w:rPr>
          <w:rFonts w:asciiTheme="minorHAnsi" w:eastAsia="Times New Roman" w:hAnsiTheme="minorHAnsi"/>
          <w:color w:val="000000"/>
          <w:sz w:val="20"/>
          <w:szCs w:val="20"/>
        </w:rPr>
        <w:t xml:space="preserve"> as well as</w:t>
      </w:r>
      <w:r w:rsidR="00864E7D" w:rsidRPr="00274D1B">
        <w:rPr>
          <w:rFonts w:asciiTheme="minorHAnsi" w:eastAsia="Times New Roman" w:hAnsiTheme="minorHAnsi"/>
          <w:color w:val="000000"/>
          <w:sz w:val="20"/>
          <w:szCs w:val="20"/>
        </w:rPr>
        <w:t xml:space="preserve"> other extractive industries (specifi</w:t>
      </w:r>
      <w:r w:rsidR="00740D99" w:rsidRPr="00274D1B">
        <w:rPr>
          <w:rFonts w:asciiTheme="minorHAnsi" w:eastAsia="Times New Roman" w:hAnsiTheme="minorHAnsi"/>
          <w:color w:val="000000"/>
          <w:sz w:val="20"/>
          <w:szCs w:val="20"/>
        </w:rPr>
        <w:t>cally o</w:t>
      </w:r>
      <w:r w:rsidR="002C1C7B" w:rsidRPr="00274D1B">
        <w:rPr>
          <w:rFonts w:asciiTheme="minorHAnsi" w:eastAsia="Times New Roman" w:hAnsiTheme="minorHAnsi"/>
          <w:color w:val="000000"/>
          <w:sz w:val="20"/>
          <w:szCs w:val="20"/>
        </w:rPr>
        <w:t>il</w:t>
      </w:r>
      <w:r w:rsidR="00740D99" w:rsidRPr="00274D1B">
        <w:rPr>
          <w:rFonts w:asciiTheme="minorHAnsi" w:eastAsia="Times New Roman" w:hAnsiTheme="minorHAnsi"/>
          <w:color w:val="000000"/>
          <w:sz w:val="20"/>
          <w:szCs w:val="20"/>
        </w:rPr>
        <w:t xml:space="preserve"> and gas, and mining).</w:t>
      </w:r>
    </w:p>
    <w:p w14:paraId="37D1C7BA" w14:textId="6CAABA02" w:rsidR="00740D99" w:rsidRPr="00274D1B" w:rsidRDefault="0013619A"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lang w:val="en-ZA"/>
        </w:rPr>
        <w:t xml:space="preserve">Furthermore, </w:t>
      </w:r>
      <w:proofErr w:type="gramStart"/>
      <w:r w:rsidRPr="00274D1B">
        <w:rPr>
          <w:rFonts w:asciiTheme="minorHAnsi" w:hAnsiTheme="minorHAnsi"/>
          <w:sz w:val="20"/>
          <w:szCs w:val="20"/>
          <w:lang w:val="en-ZA"/>
        </w:rPr>
        <w:t>o</w:t>
      </w:r>
      <w:r w:rsidR="00740D99" w:rsidRPr="00274D1B">
        <w:rPr>
          <w:rFonts w:asciiTheme="minorHAnsi" w:hAnsiTheme="minorHAnsi"/>
          <w:sz w:val="20"/>
          <w:szCs w:val="20"/>
          <w:lang w:val="en-ZA"/>
        </w:rPr>
        <w:t>n the basis of</w:t>
      </w:r>
      <w:proofErr w:type="gramEnd"/>
      <w:r w:rsidR="00740D99" w:rsidRPr="00274D1B">
        <w:rPr>
          <w:rFonts w:asciiTheme="minorHAnsi" w:hAnsiTheme="minorHAnsi"/>
          <w:sz w:val="20"/>
          <w:szCs w:val="20"/>
          <w:lang w:val="en-ZA"/>
        </w:rPr>
        <w:t xml:space="preserve"> international best practice for Conservation Trust Funds, the Biodiversity Fund </w:t>
      </w:r>
      <w:r w:rsidR="003172FD" w:rsidRPr="00274D1B">
        <w:rPr>
          <w:rFonts w:asciiTheme="minorHAnsi" w:hAnsiTheme="minorHAnsi"/>
          <w:sz w:val="20"/>
          <w:szCs w:val="20"/>
          <w:lang w:val="en-ZA"/>
        </w:rPr>
        <w:t>should</w:t>
      </w:r>
      <w:r w:rsidR="00740D99" w:rsidRPr="00274D1B">
        <w:rPr>
          <w:rFonts w:asciiTheme="minorHAnsi" w:hAnsiTheme="minorHAnsi"/>
          <w:sz w:val="20"/>
          <w:szCs w:val="20"/>
          <w:lang w:val="en-ZA"/>
        </w:rPr>
        <w:t xml:space="preserve"> be an independent entity. The establishment of the fund and its governance arrangements – along with fund operations – will conform to the </w:t>
      </w:r>
      <w:r w:rsidR="00740D99" w:rsidRPr="00274D1B">
        <w:rPr>
          <w:rFonts w:asciiTheme="minorHAnsi" w:hAnsiTheme="minorHAnsi"/>
          <w:i/>
          <w:sz w:val="20"/>
          <w:szCs w:val="20"/>
          <w:lang w:val="en-ZA"/>
        </w:rPr>
        <w:t>Practice Standards for Conservation Trust Funds</w:t>
      </w:r>
      <w:r w:rsidR="00740D99" w:rsidRPr="00274D1B">
        <w:rPr>
          <w:rFonts w:asciiTheme="minorHAnsi" w:hAnsiTheme="minorHAnsi"/>
          <w:sz w:val="20"/>
          <w:szCs w:val="20"/>
          <w:lang w:val="en-ZA"/>
        </w:rPr>
        <w:t xml:space="preserve"> (Spergel &amp; </w:t>
      </w:r>
      <w:proofErr w:type="spellStart"/>
      <w:r w:rsidR="00740D99" w:rsidRPr="00274D1B">
        <w:rPr>
          <w:rFonts w:asciiTheme="minorHAnsi" w:hAnsiTheme="minorHAnsi"/>
          <w:sz w:val="20"/>
          <w:szCs w:val="20"/>
          <w:lang w:val="en-ZA"/>
        </w:rPr>
        <w:t>Mikitin</w:t>
      </w:r>
      <w:proofErr w:type="spellEnd"/>
      <w:r w:rsidR="00740D99" w:rsidRPr="00274D1B">
        <w:rPr>
          <w:rFonts w:asciiTheme="minorHAnsi" w:hAnsiTheme="minorHAnsi"/>
          <w:sz w:val="20"/>
          <w:szCs w:val="20"/>
          <w:lang w:val="en-ZA"/>
        </w:rPr>
        <w:t xml:space="preserve">, 2013) and align with key recommendations of the GEF for the effective establishment of </w:t>
      </w:r>
      <w:r w:rsidR="00DA5F45" w:rsidRPr="00274D1B">
        <w:rPr>
          <w:rFonts w:asciiTheme="minorHAnsi" w:hAnsiTheme="minorHAnsi"/>
          <w:sz w:val="20"/>
          <w:szCs w:val="20"/>
          <w:lang w:val="en-ZA"/>
        </w:rPr>
        <w:t xml:space="preserve">national </w:t>
      </w:r>
      <w:r w:rsidR="00740D99" w:rsidRPr="00274D1B">
        <w:rPr>
          <w:rFonts w:asciiTheme="minorHAnsi" w:hAnsiTheme="minorHAnsi"/>
          <w:sz w:val="20"/>
          <w:szCs w:val="20"/>
          <w:lang w:val="en-ZA"/>
        </w:rPr>
        <w:t>trust fund</w:t>
      </w:r>
      <w:r w:rsidR="003E32F4" w:rsidRPr="00274D1B">
        <w:rPr>
          <w:rFonts w:asciiTheme="minorHAnsi" w:hAnsiTheme="minorHAnsi"/>
          <w:sz w:val="20"/>
          <w:szCs w:val="20"/>
          <w:lang w:val="en-ZA"/>
        </w:rPr>
        <w:t>s</w:t>
      </w:r>
      <w:r w:rsidR="00740D99" w:rsidRPr="00274D1B">
        <w:rPr>
          <w:rStyle w:val="FootnoteReference"/>
          <w:rFonts w:asciiTheme="minorHAnsi" w:hAnsiTheme="minorHAnsi"/>
          <w:sz w:val="20"/>
          <w:szCs w:val="20"/>
          <w:lang w:val="en-ZA"/>
        </w:rPr>
        <w:footnoteReference w:id="69"/>
      </w:r>
      <w:r w:rsidR="00740D99" w:rsidRPr="00274D1B">
        <w:rPr>
          <w:rFonts w:asciiTheme="minorHAnsi" w:hAnsiTheme="minorHAnsi"/>
          <w:sz w:val="20"/>
          <w:szCs w:val="20"/>
          <w:lang w:val="en-ZA"/>
        </w:rPr>
        <w:t>.</w:t>
      </w:r>
      <w:r w:rsidR="00277FAB" w:rsidRPr="00274D1B">
        <w:rPr>
          <w:rFonts w:asciiTheme="minorHAnsi" w:hAnsiTheme="minorHAnsi"/>
          <w:sz w:val="20"/>
          <w:szCs w:val="20"/>
          <w:lang w:val="en-ZA"/>
        </w:rPr>
        <w:t xml:space="preserve"> In </w:t>
      </w:r>
      <w:r w:rsidR="00277FAB" w:rsidRPr="00274D1B">
        <w:rPr>
          <w:rFonts w:asciiTheme="minorHAnsi" w:hAnsiTheme="minorHAnsi"/>
          <w:sz w:val="20"/>
          <w:szCs w:val="20"/>
          <w:lang w:val="en-ZA"/>
        </w:rPr>
        <w:lastRenderedPageBreak/>
        <w:t xml:space="preserve">addition, while undertaking the work on establishing the BF, UNDP and project team will reach out Caribbean Biodiversity Fund and Micronesia Conservation Trust where both the organizations have significant experience in the SIDS context.  </w:t>
      </w:r>
    </w:p>
    <w:p w14:paraId="05E7F787" w14:textId="77777777" w:rsidR="00864E7D" w:rsidRPr="00274D1B" w:rsidRDefault="00864E7D"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Biodiversity Fund will be underpinned by </w:t>
      </w:r>
      <w:proofErr w:type="gramStart"/>
      <w:r w:rsidRPr="00274D1B">
        <w:rPr>
          <w:rFonts w:asciiTheme="minorHAnsi" w:hAnsiTheme="minorHAnsi"/>
          <w:sz w:val="20"/>
          <w:szCs w:val="20"/>
        </w:rPr>
        <w:t>a number of</w:t>
      </w:r>
      <w:proofErr w:type="gramEnd"/>
      <w:r w:rsidRPr="00274D1B">
        <w:rPr>
          <w:rFonts w:asciiTheme="minorHAnsi" w:hAnsiTheme="minorHAnsi"/>
          <w:sz w:val="20"/>
          <w:szCs w:val="20"/>
        </w:rPr>
        <w:t xml:space="preserve"> </w:t>
      </w:r>
      <w:r w:rsidR="009839E9" w:rsidRPr="00274D1B">
        <w:rPr>
          <w:rFonts w:asciiTheme="minorHAnsi" w:hAnsiTheme="minorHAnsi"/>
          <w:sz w:val="20"/>
          <w:szCs w:val="20"/>
        </w:rPr>
        <w:t>key aspects</w:t>
      </w:r>
      <w:r w:rsidRPr="00274D1B">
        <w:rPr>
          <w:rFonts w:asciiTheme="minorHAnsi" w:hAnsiTheme="minorHAnsi"/>
          <w:sz w:val="20"/>
          <w:szCs w:val="20"/>
        </w:rPr>
        <w:t>, including (but not limited to):</w:t>
      </w:r>
    </w:p>
    <w:p w14:paraId="2F0F9810" w14:textId="77777777" w:rsidR="00864E7D" w:rsidRPr="00274D1B" w:rsidRDefault="00864E7D" w:rsidP="001B70F7">
      <w:pPr>
        <w:numPr>
          <w:ilvl w:val="1"/>
          <w:numId w:val="7"/>
        </w:numPr>
        <w:spacing w:after="120"/>
        <w:rPr>
          <w:rFonts w:asciiTheme="minorHAnsi" w:hAnsiTheme="minorHAnsi"/>
          <w:sz w:val="20"/>
          <w:szCs w:val="20"/>
        </w:rPr>
      </w:pPr>
      <w:r w:rsidRPr="00274D1B">
        <w:rPr>
          <w:rFonts w:asciiTheme="minorHAnsi" w:hAnsiTheme="minorHAnsi"/>
          <w:sz w:val="20"/>
          <w:szCs w:val="20"/>
        </w:rPr>
        <w:t xml:space="preserve">The Fund is being established in the knowledge that a fully functional, successful fund and protected area funding mechanism would bring significant recognition to </w:t>
      </w:r>
      <w:proofErr w:type="gramStart"/>
      <w:r w:rsidRPr="00274D1B">
        <w:rPr>
          <w:rFonts w:asciiTheme="minorHAnsi" w:hAnsiTheme="minorHAnsi"/>
          <w:sz w:val="20"/>
          <w:szCs w:val="20"/>
        </w:rPr>
        <w:t>Papua New Guinea, and</w:t>
      </w:r>
      <w:proofErr w:type="gramEnd"/>
      <w:r w:rsidRPr="00274D1B">
        <w:rPr>
          <w:rFonts w:asciiTheme="minorHAnsi" w:hAnsiTheme="minorHAnsi"/>
          <w:sz w:val="20"/>
          <w:szCs w:val="20"/>
        </w:rPr>
        <w:t xml:space="preserve"> transfer political capital and leverage to the Government of PNG on national and international stages.</w:t>
      </w:r>
    </w:p>
    <w:p w14:paraId="6049DCE5" w14:textId="035C7499" w:rsidR="00C55988" w:rsidRPr="00274D1B" w:rsidRDefault="00864E7D" w:rsidP="00F21361">
      <w:pPr>
        <w:numPr>
          <w:ilvl w:val="1"/>
          <w:numId w:val="7"/>
        </w:numPr>
        <w:spacing w:after="120"/>
        <w:rPr>
          <w:rFonts w:asciiTheme="minorHAnsi" w:hAnsiTheme="minorHAnsi"/>
          <w:sz w:val="20"/>
          <w:szCs w:val="20"/>
        </w:rPr>
      </w:pPr>
      <w:r w:rsidRPr="00274D1B">
        <w:rPr>
          <w:rFonts w:asciiTheme="minorHAnsi" w:hAnsiTheme="minorHAnsi"/>
          <w:sz w:val="20"/>
          <w:szCs w:val="20"/>
        </w:rPr>
        <w:t xml:space="preserve">The objective is to have a secure, accountable and transparent </w:t>
      </w:r>
      <w:r w:rsidR="00D66540" w:rsidRPr="00274D1B">
        <w:rPr>
          <w:rFonts w:asciiTheme="minorHAnsi" w:hAnsiTheme="minorHAnsi"/>
          <w:sz w:val="20"/>
          <w:szCs w:val="20"/>
        </w:rPr>
        <w:t xml:space="preserve">funding </w:t>
      </w:r>
      <w:r w:rsidRPr="00274D1B">
        <w:rPr>
          <w:rFonts w:asciiTheme="minorHAnsi" w:hAnsiTheme="minorHAnsi"/>
          <w:sz w:val="20"/>
          <w:szCs w:val="20"/>
        </w:rPr>
        <w:t>mechanism.</w:t>
      </w:r>
    </w:p>
    <w:p w14:paraId="0E6C76C7" w14:textId="005F3A3D" w:rsidR="00864E7D" w:rsidRPr="00274D1B" w:rsidRDefault="00864E7D" w:rsidP="001B70F7">
      <w:pPr>
        <w:numPr>
          <w:ilvl w:val="1"/>
          <w:numId w:val="7"/>
        </w:numPr>
        <w:spacing w:after="120"/>
        <w:rPr>
          <w:rFonts w:asciiTheme="minorHAnsi" w:hAnsiTheme="minorHAnsi"/>
          <w:sz w:val="20"/>
          <w:szCs w:val="20"/>
        </w:rPr>
      </w:pPr>
      <w:r w:rsidRPr="00274D1B">
        <w:rPr>
          <w:rFonts w:asciiTheme="minorHAnsi" w:hAnsiTheme="minorHAnsi"/>
          <w:sz w:val="20"/>
          <w:szCs w:val="20"/>
        </w:rPr>
        <w:t>All people associated with the oversight, administration, management, implementation and/or operation of the fund must declare all conflicts of interest and sign a code of conduct that governs these aspects of the Fund.</w:t>
      </w:r>
    </w:p>
    <w:p w14:paraId="68077553" w14:textId="77777777" w:rsidR="00C55988" w:rsidRPr="00274D1B" w:rsidRDefault="00864E7D" w:rsidP="00C55988">
      <w:pPr>
        <w:numPr>
          <w:ilvl w:val="1"/>
          <w:numId w:val="7"/>
        </w:numPr>
        <w:spacing w:after="120"/>
        <w:rPr>
          <w:rFonts w:asciiTheme="minorHAnsi" w:hAnsiTheme="minorHAnsi"/>
          <w:sz w:val="20"/>
          <w:szCs w:val="20"/>
        </w:rPr>
      </w:pPr>
      <w:r w:rsidRPr="00274D1B">
        <w:rPr>
          <w:rFonts w:asciiTheme="minorHAnsi" w:hAnsiTheme="minorHAnsi"/>
          <w:sz w:val="20"/>
          <w:szCs w:val="20"/>
        </w:rPr>
        <w:t>The monies of the Fund</w:t>
      </w:r>
      <w:r w:rsidR="00185088" w:rsidRPr="00274D1B">
        <w:rPr>
          <w:rFonts w:asciiTheme="minorHAnsi" w:hAnsiTheme="minorHAnsi"/>
          <w:sz w:val="20"/>
          <w:szCs w:val="20"/>
        </w:rPr>
        <w:t xml:space="preserve"> as applicable </w:t>
      </w:r>
      <w:r w:rsidRPr="00274D1B">
        <w:rPr>
          <w:rFonts w:asciiTheme="minorHAnsi" w:hAnsiTheme="minorHAnsi"/>
          <w:sz w:val="20"/>
          <w:szCs w:val="20"/>
        </w:rPr>
        <w:t>will be invested in “ethical” investments</w:t>
      </w:r>
      <w:r w:rsidR="003E32F4" w:rsidRPr="00274D1B">
        <w:rPr>
          <w:rFonts w:asciiTheme="minorHAnsi" w:hAnsiTheme="minorHAnsi"/>
          <w:sz w:val="20"/>
          <w:szCs w:val="20"/>
        </w:rPr>
        <w:t xml:space="preserve"> in line with GEF and UNDP standards</w:t>
      </w:r>
      <w:r w:rsidRPr="00274D1B">
        <w:rPr>
          <w:rFonts w:asciiTheme="minorHAnsi" w:hAnsiTheme="minorHAnsi"/>
          <w:sz w:val="20"/>
          <w:szCs w:val="20"/>
        </w:rPr>
        <w:t xml:space="preserve">: these are investments that will not in any way lead to any form of environmental degradation, social stress and/or hardship either within Papua New Guinea or elsewhere in the world.  This means that the funds will not be invested in the following sectors (to which others may be added): fossil fuels, arms, industries exploiting child or slave labour, industrial agriculture with a demonstrated </w:t>
      </w:r>
      <w:r w:rsidR="009F310E" w:rsidRPr="00274D1B">
        <w:rPr>
          <w:rFonts w:asciiTheme="minorHAnsi" w:hAnsiTheme="minorHAnsi"/>
          <w:sz w:val="20"/>
          <w:szCs w:val="20"/>
        </w:rPr>
        <w:t xml:space="preserve">negative </w:t>
      </w:r>
      <w:r w:rsidRPr="00274D1B">
        <w:rPr>
          <w:rFonts w:asciiTheme="minorHAnsi" w:hAnsiTheme="minorHAnsi"/>
          <w:sz w:val="20"/>
          <w:szCs w:val="20"/>
        </w:rPr>
        <w:t>impact on the environment.</w:t>
      </w:r>
    </w:p>
    <w:p w14:paraId="236B15A0" w14:textId="0C5C9615" w:rsidR="00C55988" w:rsidRPr="00274D1B" w:rsidRDefault="00831188" w:rsidP="00C55988">
      <w:pPr>
        <w:numPr>
          <w:ilvl w:val="1"/>
          <w:numId w:val="7"/>
        </w:numPr>
        <w:spacing w:after="120"/>
        <w:rPr>
          <w:rFonts w:asciiTheme="minorHAnsi" w:hAnsiTheme="minorHAnsi"/>
          <w:sz w:val="20"/>
          <w:szCs w:val="20"/>
        </w:rPr>
      </w:pPr>
      <w:r w:rsidRPr="00274D1B">
        <w:rPr>
          <w:rFonts w:asciiTheme="minorHAnsi" w:hAnsiTheme="minorHAnsi"/>
          <w:sz w:val="20"/>
          <w:szCs w:val="20"/>
        </w:rPr>
        <w:t>The Biodiversity Fund will finance the establishment and management of key protected areas in Papua New Guinea</w:t>
      </w:r>
      <w:r w:rsidRPr="00274D1B">
        <w:rPr>
          <w:rFonts w:asciiTheme="minorHAnsi" w:eastAsia="Times New Roman" w:hAnsiTheme="minorHAnsi"/>
          <w:sz w:val="20"/>
          <w:szCs w:val="20"/>
        </w:rPr>
        <w:t xml:space="preserve"> such as associated areas in the Sepik Wetlands, Mt Wilhelm and Kimbe Bay</w:t>
      </w:r>
      <w:r w:rsidRPr="00274D1B">
        <w:rPr>
          <w:rFonts w:asciiTheme="minorHAnsi" w:hAnsiTheme="minorHAnsi"/>
          <w:sz w:val="20"/>
          <w:szCs w:val="20"/>
        </w:rPr>
        <w:t xml:space="preserve">. Key activities are intended to support </w:t>
      </w:r>
      <w:r w:rsidRPr="00274D1B">
        <w:rPr>
          <w:rFonts w:asciiTheme="minorHAnsi" w:eastAsia="Times New Roman" w:hAnsiTheme="minorHAnsi"/>
          <w:sz w:val="20"/>
          <w:szCs w:val="20"/>
        </w:rPr>
        <w:t xml:space="preserve">processes that will build upon existing conservation and management activities while developing or upscaling sustainable revenue generating activities within and surrounding areas. </w:t>
      </w:r>
      <w:r w:rsidRPr="00274D1B">
        <w:rPr>
          <w:rFonts w:asciiTheme="minorHAnsi" w:hAnsiTheme="minorHAnsi"/>
          <w:sz w:val="20"/>
          <w:szCs w:val="20"/>
        </w:rPr>
        <w:t>Engendering community-based natural resource management will also be considered for support. This may include population surveys to ensure sustainable offtakes, strengthening traditional management systems (i.e. no take zones, rotational use) to mainstream biodiversity friendly practices in natural resources management, monitoring the impacts of use and improving enforcement of management plans. This will focus on non-timber forest products, cash crops, and offtakes of wildlife where sustainability can be assured with effective conservation measures are in place.</w:t>
      </w:r>
      <w:r w:rsidR="00C55988" w:rsidRPr="00274D1B">
        <w:rPr>
          <w:rFonts w:asciiTheme="minorHAnsi" w:hAnsiTheme="minorHAnsi"/>
          <w:sz w:val="20"/>
          <w:szCs w:val="20"/>
        </w:rPr>
        <w:t xml:space="preserve"> </w:t>
      </w:r>
      <w:r w:rsidRPr="00274D1B">
        <w:rPr>
          <w:rFonts w:asciiTheme="minorHAnsi" w:eastAsia="Times New Roman" w:hAnsiTheme="minorHAnsi"/>
          <w:sz w:val="20"/>
          <w:szCs w:val="20"/>
        </w:rPr>
        <w:t>The Biodiversity Fund, however, will not cover salaries and entitlements of community partners and management committees nor support the preparation and application process of community groups to be a registered Integrated Land Group.</w:t>
      </w:r>
      <w:r w:rsidR="00C55988" w:rsidRPr="00274D1B">
        <w:rPr>
          <w:rFonts w:asciiTheme="minorHAnsi" w:eastAsia="Times New Roman" w:hAnsiTheme="minorHAnsi"/>
          <w:sz w:val="20"/>
          <w:szCs w:val="20"/>
        </w:rPr>
        <w:t xml:space="preserve"> These aspects shall be defined in detail in the Fund’s Strategic Plan and Operational Manual which will be developed in inclusive and participatory ways and approved by the Steering Committee. </w:t>
      </w:r>
    </w:p>
    <w:p w14:paraId="0A435963" w14:textId="09574742" w:rsidR="00C55988" w:rsidRPr="00274D1B" w:rsidRDefault="00864E7D" w:rsidP="00C55988">
      <w:pPr>
        <w:numPr>
          <w:ilvl w:val="1"/>
          <w:numId w:val="7"/>
        </w:numPr>
        <w:spacing w:after="120"/>
        <w:rPr>
          <w:rFonts w:asciiTheme="minorHAnsi" w:hAnsiTheme="minorHAnsi"/>
          <w:sz w:val="20"/>
          <w:szCs w:val="20"/>
        </w:rPr>
      </w:pPr>
      <w:r w:rsidRPr="00274D1B">
        <w:rPr>
          <w:rFonts w:asciiTheme="minorHAnsi" w:hAnsiTheme="minorHAnsi"/>
          <w:sz w:val="20"/>
          <w:szCs w:val="20"/>
        </w:rPr>
        <w:t>The Fund will also hold donors and benefactors to the same ethical standards, and where necessary, donations will be turned away if the source of the fund/s</w:t>
      </w:r>
      <w:r w:rsidR="00C55849" w:rsidRPr="00274D1B">
        <w:rPr>
          <w:rFonts w:asciiTheme="minorHAnsi" w:hAnsiTheme="minorHAnsi"/>
          <w:sz w:val="20"/>
          <w:szCs w:val="20"/>
        </w:rPr>
        <w:t xml:space="preserve"> is/are found to be unethical. </w:t>
      </w:r>
      <w:r w:rsidRPr="00274D1B">
        <w:rPr>
          <w:rFonts w:asciiTheme="minorHAnsi" w:hAnsiTheme="minorHAnsi"/>
          <w:sz w:val="20"/>
          <w:szCs w:val="20"/>
        </w:rPr>
        <w:t>All donations will also be free from leverage or influence on the Fund.</w:t>
      </w:r>
    </w:p>
    <w:p w14:paraId="07ACAC16" w14:textId="5A7D0C07" w:rsidR="00864E7D" w:rsidRPr="00274D1B" w:rsidRDefault="00864E7D" w:rsidP="001B70F7">
      <w:pPr>
        <w:numPr>
          <w:ilvl w:val="1"/>
          <w:numId w:val="7"/>
        </w:numPr>
        <w:spacing w:after="120"/>
        <w:rPr>
          <w:rFonts w:asciiTheme="minorHAnsi" w:hAnsiTheme="minorHAnsi"/>
          <w:sz w:val="20"/>
          <w:szCs w:val="20"/>
        </w:rPr>
      </w:pPr>
      <w:r w:rsidRPr="00274D1B">
        <w:rPr>
          <w:rFonts w:asciiTheme="minorHAnsi" w:hAnsiTheme="minorHAnsi"/>
          <w:sz w:val="20"/>
          <w:szCs w:val="20"/>
        </w:rPr>
        <w:t xml:space="preserve">The Fund </w:t>
      </w:r>
      <w:r w:rsidR="00E74CAF" w:rsidRPr="00274D1B">
        <w:rPr>
          <w:rFonts w:asciiTheme="minorHAnsi" w:hAnsiTheme="minorHAnsi"/>
          <w:sz w:val="20"/>
          <w:szCs w:val="20"/>
        </w:rPr>
        <w:t xml:space="preserve">will </w:t>
      </w:r>
      <w:r w:rsidRPr="00274D1B">
        <w:rPr>
          <w:rFonts w:asciiTheme="minorHAnsi" w:hAnsiTheme="minorHAnsi"/>
          <w:sz w:val="20"/>
          <w:szCs w:val="20"/>
        </w:rPr>
        <w:t xml:space="preserve">be inclusive and equitable. It recognises the diversity of </w:t>
      </w:r>
      <w:proofErr w:type="gramStart"/>
      <w:r w:rsidRPr="00274D1B">
        <w:rPr>
          <w:rFonts w:asciiTheme="minorHAnsi" w:hAnsiTheme="minorHAnsi"/>
          <w:sz w:val="20"/>
          <w:szCs w:val="20"/>
        </w:rPr>
        <w:t>Papua New Guinea</w:t>
      </w:r>
      <w:proofErr w:type="gramEnd"/>
      <w:r w:rsidRPr="00274D1B">
        <w:rPr>
          <w:rFonts w:asciiTheme="minorHAnsi" w:hAnsiTheme="minorHAnsi"/>
          <w:sz w:val="20"/>
          <w:szCs w:val="20"/>
        </w:rPr>
        <w:t xml:space="preserve"> and that the majority of land is under customary ownership. It recognises that </w:t>
      </w:r>
      <w:proofErr w:type="gramStart"/>
      <w:r w:rsidRPr="00274D1B">
        <w:rPr>
          <w:rFonts w:asciiTheme="minorHAnsi" w:hAnsiTheme="minorHAnsi"/>
          <w:sz w:val="20"/>
          <w:szCs w:val="20"/>
        </w:rPr>
        <w:t>the majority of</w:t>
      </w:r>
      <w:proofErr w:type="gramEnd"/>
      <w:r w:rsidRPr="00274D1B">
        <w:rPr>
          <w:rFonts w:asciiTheme="minorHAnsi" w:hAnsiTheme="minorHAnsi"/>
          <w:sz w:val="20"/>
          <w:szCs w:val="20"/>
        </w:rPr>
        <w:t xml:space="preserve"> the people it </w:t>
      </w:r>
      <w:r w:rsidR="00E45EF5" w:rsidRPr="00274D1B">
        <w:rPr>
          <w:rFonts w:asciiTheme="minorHAnsi" w:hAnsiTheme="minorHAnsi"/>
          <w:sz w:val="20"/>
          <w:szCs w:val="20"/>
        </w:rPr>
        <w:t xml:space="preserve">will </w:t>
      </w:r>
      <w:r w:rsidRPr="00274D1B">
        <w:rPr>
          <w:rFonts w:asciiTheme="minorHAnsi" w:hAnsiTheme="minorHAnsi"/>
          <w:sz w:val="20"/>
          <w:szCs w:val="20"/>
        </w:rPr>
        <w:t>benefit do not have the capacity to fill complicated forms and templates that are often associated with such funds and the Fund will be designed specifically to take this into account and will accept the high transaction costs tha</w:t>
      </w:r>
      <w:r w:rsidR="00C55849" w:rsidRPr="00274D1B">
        <w:rPr>
          <w:rFonts w:asciiTheme="minorHAnsi" w:hAnsiTheme="minorHAnsi"/>
          <w:sz w:val="20"/>
          <w:szCs w:val="20"/>
        </w:rPr>
        <w:t xml:space="preserve">t this confers on to the Fund. </w:t>
      </w:r>
      <w:r w:rsidRPr="00274D1B">
        <w:rPr>
          <w:rFonts w:asciiTheme="minorHAnsi" w:hAnsiTheme="minorHAnsi"/>
          <w:sz w:val="20"/>
          <w:szCs w:val="20"/>
        </w:rPr>
        <w:t xml:space="preserve">It recognises that the majority of </w:t>
      </w:r>
      <w:proofErr w:type="gramStart"/>
      <w:r w:rsidRPr="00274D1B">
        <w:rPr>
          <w:rFonts w:asciiTheme="minorHAnsi" w:hAnsiTheme="minorHAnsi"/>
          <w:sz w:val="20"/>
          <w:szCs w:val="20"/>
        </w:rPr>
        <w:t>land owners</w:t>
      </w:r>
      <w:proofErr w:type="gramEnd"/>
      <w:r w:rsidRPr="00274D1B">
        <w:rPr>
          <w:rFonts w:asciiTheme="minorHAnsi" w:hAnsiTheme="minorHAnsi"/>
          <w:sz w:val="20"/>
          <w:szCs w:val="20"/>
        </w:rPr>
        <w:t xml:space="preserve"> and land users have chosen to form protected areas on their land not </w:t>
      </w:r>
      <w:r w:rsidR="00C94AD8" w:rsidRPr="00274D1B">
        <w:rPr>
          <w:rFonts w:asciiTheme="minorHAnsi" w:hAnsiTheme="minorHAnsi"/>
          <w:sz w:val="20"/>
          <w:szCs w:val="20"/>
        </w:rPr>
        <w:t xml:space="preserve">only </w:t>
      </w:r>
      <w:r w:rsidRPr="00274D1B">
        <w:rPr>
          <w:rFonts w:asciiTheme="minorHAnsi" w:hAnsiTheme="minorHAnsi"/>
          <w:sz w:val="20"/>
          <w:szCs w:val="20"/>
        </w:rPr>
        <w:t xml:space="preserve">because of the biodiversity or conservation value but </w:t>
      </w:r>
      <w:r w:rsidR="00C94AD8" w:rsidRPr="00274D1B">
        <w:rPr>
          <w:rFonts w:asciiTheme="minorHAnsi" w:hAnsiTheme="minorHAnsi"/>
          <w:sz w:val="20"/>
          <w:szCs w:val="20"/>
        </w:rPr>
        <w:t xml:space="preserve">also </w:t>
      </w:r>
      <w:r w:rsidRPr="00274D1B">
        <w:rPr>
          <w:rFonts w:asciiTheme="minorHAnsi" w:hAnsiTheme="minorHAnsi"/>
          <w:sz w:val="20"/>
          <w:szCs w:val="20"/>
        </w:rPr>
        <w:t>because they seek legal protection over their land.  It recognises that these people want to protect their land for the ecosystem services it provides them, and for its cultural values.  As such, the Biodiversity Fund recognises that it will fund activities that build governance and equitability, socio-economic development and improve well-being, including, where possible, improving access to social services.</w:t>
      </w:r>
    </w:p>
    <w:p w14:paraId="065281FE" w14:textId="77777777" w:rsidR="00864E7D" w:rsidRPr="00274D1B" w:rsidRDefault="00864E7D" w:rsidP="001B70F7">
      <w:pPr>
        <w:numPr>
          <w:ilvl w:val="1"/>
          <w:numId w:val="7"/>
        </w:numPr>
        <w:spacing w:after="120"/>
        <w:rPr>
          <w:rFonts w:asciiTheme="minorHAnsi" w:hAnsiTheme="minorHAnsi"/>
          <w:sz w:val="20"/>
          <w:szCs w:val="20"/>
        </w:rPr>
      </w:pPr>
      <w:r w:rsidRPr="00274D1B">
        <w:rPr>
          <w:rFonts w:asciiTheme="minorHAnsi" w:hAnsiTheme="minorHAnsi"/>
          <w:sz w:val="20"/>
          <w:szCs w:val="20"/>
        </w:rPr>
        <w:t xml:space="preserve">The Fund recognises the diversity of people that make up communities and the issues surrounding the androcentric nature of </w:t>
      </w:r>
      <w:proofErr w:type="gramStart"/>
      <w:r w:rsidRPr="00274D1B">
        <w:rPr>
          <w:rFonts w:asciiTheme="minorHAnsi" w:hAnsiTheme="minorHAnsi"/>
          <w:sz w:val="20"/>
          <w:szCs w:val="20"/>
        </w:rPr>
        <w:t>the majority of</w:t>
      </w:r>
      <w:proofErr w:type="gramEnd"/>
      <w:r w:rsidRPr="00274D1B">
        <w:rPr>
          <w:rFonts w:asciiTheme="minorHAnsi" w:hAnsiTheme="minorHAnsi"/>
          <w:sz w:val="20"/>
          <w:szCs w:val="20"/>
        </w:rPr>
        <w:t xml:space="preserve"> </w:t>
      </w:r>
      <w:r w:rsidR="00EC1509" w:rsidRPr="00274D1B">
        <w:rPr>
          <w:rFonts w:asciiTheme="minorHAnsi" w:hAnsiTheme="minorHAnsi"/>
          <w:sz w:val="20"/>
          <w:szCs w:val="20"/>
        </w:rPr>
        <w:t xml:space="preserve">Papua New Guinean communities. </w:t>
      </w:r>
      <w:r w:rsidRPr="00274D1B">
        <w:rPr>
          <w:rFonts w:asciiTheme="minorHAnsi" w:hAnsiTheme="minorHAnsi"/>
          <w:sz w:val="20"/>
          <w:szCs w:val="20"/>
        </w:rPr>
        <w:t xml:space="preserve">The Fund also </w:t>
      </w:r>
      <w:r w:rsidRPr="00274D1B">
        <w:rPr>
          <w:rFonts w:asciiTheme="minorHAnsi" w:hAnsiTheme="minorHAnsi"/>
          <w:sz w:val="20"/>
          <w:szCs w:val="20"/>
        </w:rPr>
        <w:lastRenderedPageBreak/>
        <w:t>recognises the role that different segments of society play in natural resource use and management.  As such, the Fund will prioritise those areas in which gender equality is promoted, in which youth are given opportunities to thrive in a changing world, and in which gender-based violence is countered.</w:t>
      </w:r>
    </w:p>
    <w:p w14:paraId="26519104" w14:textId="081E7679" w:rsidR="00864E7D" w:rsidRPr="00274D1B" w:rsidRDefault="00864E7D" w:rsidP="001B70F7">
      <w:pPr>
        <w:numPr>
          <w:ilvl w:val="1"/>
          <w:numId w:val="7"/>
        </w:numPr>
        <w:spacing w:after="120"/>
        <w:rPr>
          <w:rFonts w:asciiTheme="minorHAnsi" w:hAnsiTheme="minorHAnsi"/>
          <w:sz w:val="20"/>
          <w:szCs w:val="20"/>
        </w:rPr>
      </w:pPr>
      <w:r w:rsidRPr="00274D1B">
        <w:rPr>
          <w:rFonts w:asciiTheme="minorHAnsi" w:hAnsiTheme="minorHAnsi"/>
          <w:sz w:val="20"/>
          <w:szCs w:val="20"/>
        </w:rPr>
        <w:t>In the spirit of inclusion and equitability, the development of the Fund’s guiding documents, including a full version of the</w:t>
      </w:r>
      <w:r w:rsidR="005072F2" w:rsidRPr="00274D1B">
        <w:rPr>
          <w:rFonts w:asciiTheme="minorHAnsi" w:hAnsiTheme="minorHAnsi"/>
          <w:sz w:val="20"/>
          <w:szCs w:val="20"/>
        </w:rPr>
        <w:t xml:space="preserve"> </w:t>
      </w:r>
      <w:r w:rsidRPr="00274D1B">
        <w:rPr>
          <w:rFonts w:asciiTheme="minorHAnsi" w:hAnsiTheme="minorHAnsi"/>
          <w:sz w:val="20"/>
          <w:szCs w:val="20"/>
        </w:rPr>
        <w:t>principles</w:t>
      </w:r>
      <w:r w:rsidR="005072F2" w:rsidRPr="00274D1B">
        <w:rPr>
          <w:rFonts w:asciiTheme="minorHAnsi" w:hAnsiTheme="minorHAnsi"/>
          <w:sz w:val="20"/>
          <w:szCs w:val="20"/>
        </w:rPr>
        <w:t xml:space="preserve"> and strategy of the Fund</w:t>
      </w:r>
      <w:r w:rsidRPr="00274D1B">
        <w:rPr>
          <w:rFonts w:asciiTheme="minorHAnsi" w:hAnsiTheme="minorHAnsi"/>
          <w:sz w:val="20"/>
          <w:szCs w:val="20"/>
        </w:rPr>
        <w:t>, and the Operational Manual (which will include the policies and rules of procedure of the Fund) will be</w:t>
      </w:r>
      <w:r w:rsidR="00C94AD8" w:rsidRPr="00274D1B">
        <w:rPr>
          <w:rFonts w:asciiTheme="minorHAnsi" w:hAnsiTheme="minorHAnsi"/>
          <w:sz w:val="20"/>
          <w:szCs w:val="20"/>
        </w:rPr>
        <w:t xml:space="preserve"> conducted</w:t>
      </w:r>
      <w:r w:rsidRPr="00274D1B">
        <w:rPr>
          <w:rFonts w:asciiTheme="minorHAnsi" w:hAnsiTheme="minorHAnsi"/>
          <w:sz w:val="20"/>
          <w:szCs w:val="20"/>
        </w:rPr>
        <w:t xml:space="preserve"> in a participatory and inclusive manner.  </w:t>
      </w:r>
    </w:p>
    <w:p w14:paraId="22351295" w14:textId="77777777" w:rsidR="00864E7D" w:rsidRPr="00274D1B" w:rsidRDefault="00864E7D" w:rsidP="001B70F7">
      <w:pPr>
        <w:numPr>
          <w:ilvl w:val="1"/>
          <w:numId w:val="7"/>
        </w:numPr>
        <w:spacing w:after="120"/>
        <w:rPr>
          <w:rFonts w:asciiTheme="minorHAnsi" w:hAnsiTheme="minorHAnsi"/>
          <w:sz w:val="20"/>
          <w:szCs w:val="20"/>
        </w:rPr>
      </w:pPr>
      <w:r w:rsidRPr="00274D1B">
        <w:rPr>
          <w:rFonts w:asciiTheme="minorHAnsi" w:hAnsiTheme="minorHAnsi"/>
          <w:sz w:val="20"/>
          <w:szCs w:val="20"/>
        </w:rPr>
        <w:t>There will be a participatory review of the governance structures and constitution (including the policies, rules of procedure and strategic plan) of the Fund every four years during the first 12 years of the Biodiversity Fund</w:t>
      </w:r>
      <w:r w:rsidRPr="00274D1B">
        <w:rPr>
          <w:rFonts w:asciiTheme="minorHAnsi" w:eastAsia="Helvetica" w:hAnsiTheme="minorHAnsi" w:cs="Helvetica"/>
          <w:sz w:val="20"/>
          <w:szCs w:val="20"/>
        </w:rPr>
        <w:t>’</w:t>
      </w:r>
      <w:r w:rsidRPr="00274D1B">
        <w:rPr>
          <w:rFonts w:asciiTheme="minorHAnsi" w:hAnsiTheme="minorHAnsi"/>
          <w:sz w:val="20"/>
          <w:szCs w:val="20"/>
        </w:rPr>
        <w:t>s life, and this may be extended to every eight years in perpetuity thereafter.</w:t>
      </w:r>
    </w:p>
    <w:p w14:paraId="6916A695" w14:textId="2281EE8A" w:rsidR="007C3802" w:rsidRPr="00274D1B" w:rsidRDefault="00864E7D"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The project will focus on the logical sequence of establishing the Fund by putting in place the different structures as well as governing documents (Output</w:t>
      </w:r>
      <w:r w:rsidR="001201CF" w:rsidRPr="00274D1B">
        <w:rPr>
          <w:rFonts w:asciiTheme="minorHAnsi" w:hAnsiTheme="minorHAnsi"/>
          <w:sz w:val="20"/>
          <w:szCs w:val="20"/>
        </w:rPr>
        <w:t>s</w:t>
      </w:r>
      <w:r w:rsidRPr="00274D1B">
        <w:rPr>
          <w:rFonts w:asciiTheme="minorHAnsi" w:hAnsiTheme="minorHAnsi"/>
          <w:sz w:val="20"/>
          <w:szCs w:val="20"/>
        </w:rPr>
        <w:t xml:space="preserve"> 2.1</w:t>
      </w:r>
      <w:r w:rsidR="001201CF" w:rsidRPr="00274D1B">
        <w:rPr>
          <w:rFonts w:asciiTheme="minorHAnsi" w:hAnsiTheme="minorHAnsi"/>
          <w:sz w:val="20"/>
          <w:szCs w:val="20"/>
        </w:rPr>
        <w:t xml:space="preserve"> and 2.2</w:t>
      </w:r>
      <w:r w:rsidRPr="00274D1B">
        <w:rPr>
          <w:rFonts w:asciiTheme="minorHAnsi" w:hAnsiTheme="minorHAnsi"/>
          <w:sz w:val="20"/>
          <w:szCs w:val="20"/>
        </w:rPr>
        <w:t>), development and implementation of a resource mobilisation/f</w:t>
      </w:r>
      <w:r w:rsidR="001201CF" w:rsidRPr="00274D1B">
        <w:rPr>
          <w:rFonts w:asciiTheme="minorHAnsi" w:hAnsiTheme="minorHAnsi"/>
          <w:sz w:val="20"/>
          <w:szCs w:val="20"/>
        </w:rPr>
        <w:t>und raising strategy (Output 2.3</w:t>
      </w:r>
      <w:r w:rsidRPr="00274D1B">
        <w:rPr>
          <w:rFonts w:asciiTheme="minorHAnsi" w:hAnsiTheme="minorHAnsi"/>
          <w:sz w:val="20"/>
          <w:szCs w:val="20"/>
        </w:rPr>
        <w:t xml:space="preserve">) and </w:t>
      </w:r>
      <w:r w:rsidR="00283C9A" w:rsidRPr="00274D1B">
        <w:rPr>
          <w:rFonts w:asciiTheme="minorHAnsi" w:hAnsiTheme="minorHAnsi"/>
          <w:sz w:val="20"/>
          <w:szCs w:val="20"/>
        </w:rPr>
        <w:t xml:space="preserve">support </w:t>
      </w:r>
      <w:r w:rsidR="00C94AD8" w:rsidRPr="00274D1B">
        <w:rPr>
          <w:rFonts w:asciiTheme="minorHAnsi" w:hAnsiTheme="minorHAnsi"/>
          <w:sz w:val="20"/>
          <w:szCs w:val="20"/>
        </w:rPr>
        <w:t xml:space="preserve">the </w:t>
      </w:r>
      <w:r w:rsidR="00283C9A" w:rsidRPr="00274D1B">
        <w:rPr>
          <w:rFonts w:asciiTheme="minorHAnsi" w:hAnsiTheme="minorHAnsi"/>
          <w:sz w:val="20"/>
          <w:szCs w:val="20"/>
        </w:rPr>
        <w:t xml:space="preserve">government ownership role to </w:t>
      </w:r>
      <w:r w:rsidR="00344FED" w:rsidRPr="00274D1B">
        <w:rPr>
          <w:rFonts w:asciiTheme="minorHAnsi" w:hAnsiTheme="minorHAnsi"/>
          <w:sz w:val="20"/>
          <w:szCs w:val="20"/>
        </w:rPr>
        <w:t>capitalize</w:t>
      </w:r>
      <w:r w:rsidR="00C94AD8" w:rsidRPr="00274D1B">
        <w:rPr>
          <w:rFonts w:asciiTheme="minorHAnsi" w:hAnsiTheme="minorHAnsi"/>
          <w:sz w:val="20"/>
          <w:szCs w:val="20"/>
        </w:rPr>
        <w:t xml:space="preserve">, </w:t>
      </w:r>
      <w:r w:rsidRPr="00274D1B">
        <w:rPr>
          <w:rFonts w:asciiTheme="minorHAnsi" w:hAnsiTheme="minorHAnsi"/>
          <w:sz w:val="20"/>
          <w:szCs w:val="20"/>
        </w:rPr>
        <w:t>operationalis</w:t>
      </w:r>
      <w:r w:rsidR="00283C9A" w:rsidRPr="00274D1B">
        <w:rPr>
          <w:rFonts w:asciiTheme="minorHAnsi" w:hAnsiTheme="minorHAnsi"/>
          <w:sz w:val="20"/>
          <w:szCs w:val="20"/>
        </w:rPr>
        <w:t>e</w:t>
      </w:r>
      <w:r w:rsidRPr="00274D1B">
        <w:rPr>
          <w:rFonts w:asciiTheme="minorHAnsi" w:hAnsiTheme="minorHAnsi"/>
          <w:sz w:val="20"/>
          <w:szCs w:val="20"/>
        </w:rPr>
        <w:t xml:space="preserve"> </w:t>
      </w:r>
      <w:r w:rsidR="00C94AD8" w:rsidRPr="00274D1B">
        <w:rPr>
          <w:rFonts w:asciiTheme="minorHAnsi" w:hAnsiTheme="minorHAnsi"/>
          <w:sz w:val="20"/>
          <w:szCs w:val="20"/>
        </w:rPr>
        <w:t xml:space="preserve">and manage </w:t>
      </w:r>
      <w:r w:rsidRPr="00274D1B">
        <w:rPr>
          <w:rFonts w:asciiTheme="minorHAnsi" w:hAnsiTheme="minorHAnsi"/>
          <w:sz w:val="20"/>
          <w:szCs w:val="20"/>
        </w:rPr>
        <w:t>the Fund.</w:t>
      </w:r>
    </w:p>
    <w:p w14:paraId="250194C5" w14:textId="77777777" w:rsidR="00864E7D" w:rsidRPr="00274D1B" w:rsidRDefault="00864E7D" w:rsidP="001A26EB">
      <w:pPr>
        <w:spacing w:after="120"/>
        <w:rPr>
          <w:rFonts w:asciiTheme="minorHAnsi" w:hAnsiTheme="minorHAnsi"/>
          <w:b/>
          <w:i/>
          <w:sz w:val="20"/>
          <w:szCs w:val="20"/>
          <w:u w:val="single"/>
        </w:rPr>
      </w:pPr>
      <w:r w:rsidRPr="00274D1B">
        <w:rPr>
          <w:rFonts w:asciiTheme="minorHAnsi" w:hAnsiTheme="minorHAnsi"/>
          <w:b/>
          <w:i/>
          <w:sz w:val="20"/>
          <w:szCs w:val="20"/>
          <w:u w:val="single"/>
        </w:rPr>
        <w:t>Output 2.1</w:t>
      </w:r>
      <w:r w:rsidR="001A26EB" w:rsidRPr="00274D1B">
        <w:rPr>
          <w:rFonts w:asciiTheme="minorHAnsi" w:hAnsiTheme="minorHAnsi"/>
          <w:b/>
          <w:i/>
          <w:sz w:val="20"/>
          <w:szCs w:val="20"/>
          <w:u w:val="single"/>
        </w:rPr>
        <w:t>:</w:t>
      </w:r>
      <w:r w:rsidRPr="00274D1B">
        <w:rPr>
          <w:rFonts w:asciiTheme="minorHAnsi" w:hAnsiTheme="minorHAnsi"/>
          <w:b/>
          <w:i/>
          <w:sz w:val="20"/>
          <w:szCs w:val="20"/>
          <w:u w:val="single"/>
        </w:rPr>
        <w:t xml:space="preserve"> The Biodiversity Fund</w:t>
      </w:r>
      <w:r w:rsidR="00F77A46" w:rsidRPr="00274D1B">
        <w:rPr>
          <w:rFonts w:asciiTheme="minorHAnsi" w:hAnsiTheme="minorHAnsi"/>
          <w:b/>
          <w:i/>
          <w:sz w:val="20"/>
          <w:szCs w:val="20"/>
          <w:u w:val="single"/>
        </w:rPr>
        <w:t>’s governing and operational structures are</w:t>
      </w:r>
      <w:r w:rsidRPr="00274D1B">
        <w:rPr>
          <w:rFonts w:asciiTheme="minorHAnsi" w:hAnsiTheme="minorHAnsi"/>
          <w:b/>
          <w:i/>
          <w:sz w:val="20"/>
          <w:szCs w:val="20"/>
          <w:u w:val="single"/>
        </w:rPr>
        <w:t xml:space="preserve"> </w:t>
      </w:r>
      <w:r w:rsidR="00BD4D00" w:rsidRPr="00274D1B">
        <w:rPr>
          <w:rFonts w:asciiTheme="minorHAnsi" w:hAnsiTheme="minorHAnsi"/>
          <w:b/>
          <w:i/>
          <w:sz w:val="20"/>
          <w:szCs w:val="20"/>
          <w:u w:val="single"/>
        </w:rPr>
        <w:t>established</w:t>
      </w:r>
    </w:p>
    <w:p w14:paraId="48B51FF5" w14:textId="77777777" w:rsidR="00991E97" w:rsidRPr="00274D1B" w:rsidRDefault="00991E97" w:rsidP="00CA44A3">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In principle, the legal establishment of the Biodiversity Fund comes through the enactment of the PA B</w:t>
      </w:r>
      <w:r w:rsidR="00E74CAF" w:rsidRPr="00274D1B">
        <w:rPr>
          <w:rFonts w:asciiTheme="minorHAnsi" w:hAnsiTheme="minorHAnsi"/>
          <w:sz w:val="20"/>
          <w:szCs w:val="20"/>
        </w:rPr>
        <w:t>ill</w:t>
      </w:r>
      <w:r w:rsidR="00E74CAF" w:rsidRPr="00274D1B">
        <w:rPr>
          <w:rStyle w:val="FootnoteReference"/>
          <w:szCs w:val="20"/>
        </w:rPr>
        <w:footnoteReference w:id="70"/>
      </w:r>
      <w:r w:rsidR="00E74CAF" w:rsidRPr="00274D1B">
        <w:rPr>
          <w:rFonts w:asciiTheme="minorHAnsi" w:hAnsiTheme="minorHAnsi"/>
          <w:sz w:val="20"/>
          <w:szCs w:val="20"/>
        </w:rPr>
        <w:t>.</w:t>
      </w:r>
      <w:r w:rsidRPr="00274D1B">
        <w:rPr>
          <w:rFonts w:asciiTheme="minorHAnsi" w:hAnsiTheme="minorHAnsi"/>
          <w:sz w:val="20"/>
          <w:szCs w:val="20"/>
        </w:rPr>
        <w:t xml:space="preserve">  </w:t>
      </w:r>
      <w:r w:rsidR="00E74CAF" w:rsidRPr="00274D1B">
        <w:rPr>
          <w:rFonts w:asciiTheme="minorHAnsi" w:hAnsiTheme="minorHAnsi"/>
          <w:sz w:val="20"/>
          <w:szCs w:val="20"/>
        </w:rPr>
        <w:t>I</w:t>
      </w:r>
      <w:r w:rsidRPr="00274D1B">
        <w:rPr>
          <w:rFonts w:asciiTheme="minorHAnsi" w:hAnsiTheme="minorHAnsi"/>
          <w:sz w:val="20"/>
          <w:szCs w:val="20"/>
        </w:rPr>
        <w:t>n order to facilitate the establishment of the Biodiversity Fund</w:t>
      </w:r>
      <w:r w:rsidR="00E74CAF" w:rsidRPr="00274D1B">
        <w:rPr>
          <w:rFonts w:asciiTheme="minorHAnsi" w:hAnsiTheme="minorHAnsi"/>
          <w:sz w:val="20"/>
          <w:szCs w:val="20"/>
        </w:rPr>
        <w:t xml:space="preserve"> – especially legal aspects – the </w:t>
      </w:r>
      <w:r w:rsidRPr="00274D1B">
        <w:rPr>
          <w:rFonts w:asciiTheme="minorHAnsi" w:hAnsiTheme="minorHAnsi"/>
          <w:sz w:val="20"/>
          <w:szCs w:val="20"/>
        </w:rPr>
        <w:t xml:space="preserve">project will carry out a review of the existing policies and legislation </w:t>
      </w:r>
      <w:r w:rsidR="00E74CAF" w:rsidRPr="00274D1B">
        <w:rPr>
          <w:rFonts w:asciiTheme="minorHAnsi" w:hAnsiTheme="minorHAnsi"/>
          <w:sz w:val="20"/>
          <w:szCs w:val="20"/>
        </w:rPr>
        <w:t xml:space="preserve">(including the status of the PA Bill and its regulations) </w:t>
      </w:r>
      <w:r w:rsidRPr="00274D1B">
        <w:rPr>
          <w:rFonts w:asciiTheme="minorHAnsi" w:hAnsiTheme="minorHAnsi"/>
          <w:sz w:val="20"/>
          <w:szCs w:val="20"/>
        </w:rPr>
        <w:t>to ensure that everything is aligned to enable the operationalisation of the Biodiversity Fund – as well as the ability to collect taxes, levies and fees for replenishment of the Biodiversity Fund and/or for protected area management and/or the legislative requirements for some of the revenue generating mechanisms that will be incorporated into the business plan that will be developed under the project (see Output 1.2).</w:t>
      </w:r>
      <w:r w:rsidR="00CA44A3" w:rsidRPr="00274D1B">
        <w:rPr>
          <w:rFonts w:asciiTheme="minorHAnsi" w:hAnsiTheme="minorHAnsi"/>
          <w:sz w:val="20"/>
          <w:szCs w:val="20"/>
        </w:rPr>
        <w:t xml:space="preserve">  </w:t>
      </w:r>
      <w:r w:rsidRPr="00274D1B">
        <w:rPr>
          <w:rFonts w:asciiTheme="minorHAnsi" w:hAnsiTheme="minorHAnsi"/>
          <w:sz w:val="20"/>
          <w:szCs w:val="20"/>
        </w:rPr>
        <w:t xml:space="preserve">As such, the review will be undertaken during the process to establish the Biodiversity Fund and while the Business Planning process is underway. </w:t>
      </w:r>
    </w:p>
    <w:p w14:paraId="6797E466" w14:textId="77777777" w:rsidR="00991E97" w:rsidRPr="00274D1B" w:rsidRDefault="00991E97" w:rsidP="00991E9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This work will be undertaken by a person or team with sufficient legal capacity and who will be hired specifically for this task (see </w:t>
      </w:r>
      <w:r w:rsidR="00FA21C7" w:rsidRPr="00274D1B">
        <w:rPr>
          <w:rFonts w:asciiTheme="minorHAnsi" w:hAnsiTheme="minorHAnsi"/>
          <w:sz w:val="20"/>
          <w:szCs w:val="20"/>
        </w:rPr>
        <w:t>overview of technical consultancies in</w:t>
      </w:r>
      <w:r w:rsidR="008810FE" w:rsidRPr="00274D1B">
        <w:rPr>
          <w:rFonts w:asciiTheme="minorHAnsi" w:hAnsiTheme="minorHAnsi"/>
          <w:sz w:val="20"/>
          <w:szCs w:val="20"/>
        </w:rPr>
        <w:t xml:space="preserve"> Annex C</w:t>
      </w:r>
      <w:r w:rsidR="00DE616A" w:rsidRPr="00274D1B">
        <w:rPr>
          <w:rFonts w:asciiTheme="minorHAnsi" w:hAnsiTheme="minorHAnsi"/>
          <w:sz w:val="20"/>
          <w:szCs w:val="20"/>
        </w:rPr>
        <w:t xml:space="preserve">). </w:t>
      </w:r>
      <w:r w:rsidRPr="00274D1B">
        <w:rPr>
          <w:rFonts w:asciiTheme="minorHAnsi" w:hAnsiTheme="minorHAnsi"/>
          <w:sz w:val="20"/>
          <w:szCs w:val="20"/>
        </w:rPr>
        <w:t xml:space="preserve">The outputs of the work will not simply be a report with recommendations for the amendments that are necessary, but the people involved in this work will have to work with the relevant stakeholders and organisations to prepare all the amendments that may be necessary such that they are ready for submission </w:t>
      </w:r>
      <w:r w:rsidR="00A8520C" w:rsidRPr="00274D1B">
        <w:rPr>
          <w:rFonts w:asciiTheme="minorHAnsi" w:hAnsiTheme="minorHAnsi"/>
          <w:sz w:val="20"/>
          <w:szCs w:val="20"/>
        </w:rPr>
        <w:t xml:space="preserve">to the NEC for final approval. </w:t>
      </w:r>
    </w:p>
    <w:p w14:paraId="49221A8F" w14:textId="77777777" w:rsidR="00864E7D" w:rsidRPr="00274D1B" w:rsidRDefault="00864E7D" w:rsidP="001B70F7">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project will </w:t>
      </w:r>
      <w:r w:rsidR="005519DC" w:rsidRPr="00274D1B">
        <w:rPr>
          <w:rFonts w:asciiTheme="minorHAnsi" w:hAnsiTheme="minorHAnsi"/>
          <w:sz w:val="20"/>
          <w:szCs w:val="20"/>
        </w:rPr>
        <w:t xml:space="preserve">then </w:t>
      </w:r>
      <w:r w:rsidRPr="00274D1B">
        <w:rPr>
          <w:rFonts w:asciiTheme="minorHAnsi" w:hAnsiTheme="minorHAnsi"/>
          <w:sz w:val="20"/>
          <w:szCs w:val="20"/>
        </w:rPr>
        <w:t>put in p</w:t>
      </w:r>
      <w:r w:rsidR="009159D8" w:rsidRPr="00274D1B">
        <w:rPr>
          <w:rFonts w:asciiTheme="minorHAnsi" w:hAnsiTheme="minorHAnsi"/>
          <w:sz w:val="20"/>
          <w:szCs w:val="20"/>
        </w:rPr>
        <w:t xml:space="preserve">lace the different structures </w:t>
      </w:r>
      <w:r w:rsidRPr="00274D1B">
        <w:rPr>
          <w:rFonts w:asciiTheme="minorHAnsi" w:hAnsiTheme="minorHAnsi"/>
          <w:sz w:val="20"/>
          <w:szCs w:val="20"/>
        </w:rPr>
        <w:t xml:space="preserve">together with the documents that are necessary to govern </w:t>
      </w:r>
      <w:r w:rsidR="009159D8" w:rsidRPr="00274D1B">
        <w:rPr>
          <w:rFonts w:asciiTheme="minorHAnsi" w:hAnsiTheme="minorHAnsi"/>
          <w:sz w:val="20"/>
          <w:szCs w:val="20"/>
        </w:rPr>
        <w:t xml:space="preserve">the Fund and </w:t>
      </w:r>
      <w:r w:rsidRPr="00274D1B">
        <w:rPr>
          <w:rFonts w:asciiTheme="minorHAnsi" w:hAnsiTheme="minorHAnsi"/>
          <w:sz w:val="20"/>
          <w:szCs w:val="20"/>
        </w:rPr>
        <w:t>each of those structures (including their responsibilities, management functions, composition and relations to each other) – necessary to oper</w:t>
      </w:r>
      <w:r w:rsidR="00600E3C" w:rsidRPr="00274D1B">
        <w:rPr>
          <w:rFonts w:asciiTheme="minorHAnsi" w:hAnsiTheme="minorHAnsi"/>
          <w:sz w:val="20"/>
          <w:szCs w:val="20"/>
        </w:rPr>
        <w:t>ate</w:t>
      </w:r>
      <w:r w:rsidR="00A8520C" w:rsidRPr="00274D1B">
        <w:rPr>
          <w:rFonts w:asciiTheme="minorHAnsi" w:hAnsiTheme="minorHAnsi"/>
          <w:sz w:val="20"/>
          <w:szCs w:val="20"/>
        </w:rPr>
        <w:t xml:space="preserve"> and administer the Fund</w:t>
      </w:r>
      <w:r w:rsidR="00600E3C" w:rsidRPr="00274D1B">
        <w:rPr>
          <w:rFonts w:asciiTheme="minorHAnsi" w:hAnsiTheme="minorHAnsi"/>
          <w:sz w:val="20"/>
          <w:szCs w:val="20"/>
        </w:rPr>
        <w:t xml:space="preserve"> by Year 3</w:t>
      </w:r>
      <w:r w:rsidR="00A8520C" w:rsidRPr="00274D1B">
        <w:rPr>
          <w:rFonts w:asciiTheme="minorHAnsi" w:hAnsiTheme="minorHAnsi"/>
          <w:sz w:val="20"/>
          <w:szCs w:val="20"/>
        </w:rPr>
        <w:t xml:space="preserve">. </w:t>
      </w:r>
      <w:r w:rsidRPr="00274D1B">
        <w:rPr>
          <w:rFonts w:asciiTheme="minorHAnsi" w:hAnsiTheme="minorHAnsi"/>
          <w:sz w:val="20"/>
          <w:szCs w:val="20"/>
        </w:rPr>
        <w:t xml:space="preserve">These include: </w:t>
      </w:r>
      <w:proofErr w:type="spellStart"/>
      <w:r w:rsidRPr="00274D1B">
        <w:rPr>
          <w:rFonts w:asciiTheme="minorHAnsi" w:hAnsiTheme="minorHAnsi"/>
          <w:sz w:val="20"/>
          <w:szCs w:val="20"/>
        </w:rPr>
        <w:t>i</w:t>
      </w:r>
      <w:proofErr w:type="spellEnd"/>
      <w:r w:rsidRPr="00274D1B">
        <w:rPr>
          <w:rFonts w:asciiTheme="minorHAnsi" w:hAnsiTheme="minorHAnsi"/>
          <w:sz w:val="20"/>
          <w:szCs w:val="20"/>
        </w:rPr>
        <w:t>) the Steering Committee; the Secretariat; the</w:t>
      </w:r>
      <w:r w:rsidR="002377FE" w:rsidRPr="00274D1B">
        <w:rPr>
          <w:rFonts w:asciiTheme="minorHAnsi" w:hAnsiTheme="minorHAnsi"/>
          <w:sz w:val="20"/>
          <w:szCs w:val="20"/>
        </w:rPr>
        <w:t xml:space="preserve"> Administrator; and the Investment Manager</w:t>
      </w:r>
      <w:r w:rsidRPr="00274D1B">
        <w:rPr>
          <w:rFonts w:asciiTheme="minorHAnsi" w:hAnsiTheme="minorHAnsi"/>
          <w:sz w:val="20"/>
          <w:szCs w:val="20"/>
        </w:rPr>
        <w:t>. Over and above these four fundamental bodies, there may b</w:t>
      </w:r>
      <w:r w:rsidR="00184BC5" w:rsidRPr="00274D1B">
        <w:rPr>
          <w:rFonts w:asciiTheme="minorHAnsi" w:hAnsiTheme="minorHAnsi"/>
          <w:sz w:val="20"/>
          <w:szCs w:val="20"/>
        </w:rPr>
        <w:t>e an additional Advisory Body.</w:t>
      </w:r>
    </w:p>
    <w:p w14:paraId="3C61C34E" w14:textId="2B20F6FA" w:rsidR="00371FB4" w:rsidRPr="00274D1B" w:rsidRDefault="00371FB4" w:rsidP="00371FB4">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 xml:space="preserve">The project’s </w:t>
      </w:r>
      <w:r w:rsidR="003C2383" w:rsidRPr="00274D1B">
        <w:rPr>
          <w:rFonts w:asciiTheme="minorHAnsi" w:hAnsiTheme="minorHAnsi"/>
          <w:sz w:val="20"/>
          <w:szCs w:val="20"/>
        </w:rPr>
        <w:t>Project Board (see Section VIII</w:t>
      </w:r>
      <w:r w:rsidRPr="00274D1B">
        <w:rPr>
          <w:rFonts w:asciiTheme="minorHAnsi" w:hAnsiTheme="minorHAnsi"/>
          <w:sz w:val="20"/>
          <w:szCs w:val="20"/>
        </w:rPr>
        <w:t xml:space="preserve">) </w:t>
      </w:r>
      <w:r w:rsidR="00CB780B" w:rsidRPr="00274D1B">
        <w:rPr>
          <w:rFonts w:asciiTheme="minorHAnsi" w:hAnsiTheme="minorHAnsi"/>
          <w:sz w:val="20"/>
          <w:szCs w:val="20"/>
        </w:rPr>
        <w:t xml:space="preserve">have additional responsibilities (over that of usual UNDP-GEF PBs) and it </w:t>
      </w:r>
      <w:r w:rsidRPr="00274D1B">
        <w:rPr>
          <w:rFonts w:asciiTheme="minorHAnsi" w:hAnsiTheme="minorHAnsi"/>
          <w:sz w:val="20"/>
          <w:szCs w:val="20"/>
        </w:rPr>
        <w:t>will guide and oversee the process of legal establishment of the Biodiversity Fund and the constitution of the Fund’s governing bodies and structures.</w:t>
      </w:r>
      <w:r w:rsidR="00A8520C" w:rsidRPr="00274D1B">
        <w:rPr>
          <w:rFonts w:asciiTheme="minorHAnsi" w:hAnsiTheme="minorHAnsi"/>
          <w:sz w:val="20"/>
          <w:szCs w:val="20"/>
        </w:rPr>
        <w:t xml:space="preserve"> </w:t>
      </w:r>
      <w:r w:rsidRPr="00274D1B">
        <w:rPr>
          <w:rFonts w:asciiTheme="minorHAnsi" w:hAnsiTheme="minorHAnsi"/>
          <w:sz w:val="20"/>
          <w:szCs w:val="20"/>
          <w:lang w:val="en-ZA"/>
        </w:rPr>
        <w:t xml:space="preserve">The governing documents for </w:t>
      </w:r>
      <w:r w:rsidR="00D76159" w:rsidRPr="00274D1B">
        <w:rPr>
          <w:rFonts w:asciiTheme="minorHAnsi" w:hAnsiTheme="minorHAnsi"/>
          <w:sz w:val="20"/>
          <w:szCs w:val="20"/>
          <w:lang w:val="en-ZA"/>
        </w:rPr>
        <w:t xml:space="preserve">the </w:t>
      </w:r>
      <w:r w:rsidRPr="00274D1B">
        <w:rPr>
          <w:rFonts w:asciiTheme="minorHAnsi" w:hAnsiTheme="minorHAnsi"/>
          <w:sz w:val="20"/>
          <w:szCs w:val="20"/>
          <w:lang w:val="en-ZA"/>
        </w:rPr>
        <w:t>Biodiversity Fund will include the Articles of Incorporation.</w:t>
      </w:r>
    </w:p>
    <w:p w14:paraId="0D8E5BA2" w14:textId="7054F1A0" w:rsidR="00F309E8" w:rsidRPr="00274D1B" w:rsidRDefault="007C6A1F" w:rsidP="00F309E8">
      <w:pPr>
        <w:numPr>
          <w:ilvl w:val="0"/>
          <w:numId w:val="7"/>
        </w:numPr>
        <w:spacing w:after="120"/>
        <w:ind w:left="0" w:firstLine="0"/>
        <w:rPr>
          <w:rFonts w:asciiTheme="minorHAnsi" w:hAnsiTheme="minorHAnsi"/>
          <w:sz w:val="20"/>
          <w:szCs w:val="20"/>
        </w:rPr>
      </w:pPr>
      <w:r w:rsidRPr="00274D1B">
        <w:rPr>
          <w:rFonts w:asciiTheme="minorHAnsi" w:hAnsiTheme="minorHAnsi"/>
          <w:b/>
          <w:sz w:val="20"/>
          <w:szCs w:val="20"/>
        </w:rPr>
        <w:t xml:space="preserve">Biodiversity Fund </w:t>
      </w:r>
      <w:r w:rsidR="004343B1" w:rsidRPr="00274D1B">
        <w:rPr>
          <w:rFonts w:asciiTheme="minorHAnsi" w:hAnsiTheme="minorHAnsi"/>
          <w:b/>
          <w:sz w:val="20"/>
          <w:szCs w:val="20"/>
        </w:rPr>
        <w:t>Steering Committee</w:t>
      </w:r>
      <w:r w:rsidR="00A8520C" w:rsidRPr="00274D1B">
        <w:rPr>
          <w:rFonts w:asciiTheme="minorHAnsi" w:hAnsiTheme="minorHAnsi"/>
          <w:sz w:val="20"/>
          <w:szCs w:val="20"/>
        </w:rPr>
        <w:t xml:space="preserve">. </w:t>
      </w:r>
      <w:r w:rsidR="004343B1" w:rsidRPr="00274D1B">
        <w:rPr>
          <w:rFonts w:asciiTheme="minorHAnsi" w:hAnsiTheme="minorHAnsi"/>
          <w:sz w:val="20"/>
          <w:szCs w:val="20"/>
        </w:rPr>
        <w:t xml:space="preserve">The Steering Committee is the </w:t>
      </w:r>
      <w:r w:rsidR="00A8520C" w:rsidRPr="00274D1B">
        <w:rPr>
          <w:rFonts w:asciiTheme="minorHAnsi" w:hAnsiTheme="minorHAnsi"/>
          <w:sz w:val="20"/>
          <w:szCs w:val="20"/>
        </w:rPr>
        <w:t xml:space="preserve">Fund’s highest governing body. </w:t>
      </w:r>
      <w:r w:rsidR="004343B1" w:rsidRPr="00274D1B">
        <w:rPr>
          <w:rFonts w:asciiTheme="minorHAnsi" w:hAnsiTheme="minorHAnsi"/>
          <w:sz w:val="20"/>
          <w:szCs w:val="20"/>
        </w:rPr>
        <w:t>It is constituted within Papua New Guinea and is the decision-making body for the Fund.  As such, the Steering Committee facilitates donor coordination and funding, ensures overall coordination, sets the fund’s strategic direction through the Fund’s Strategic Plan (which will include the Fund’s priorities and theory of change, and all decisions by the Steering Committee will be taken with these in mind; the Strategic Plan will also articulate the Fund’s targets regarding resource mobilisation, which, in turn, will be linked to th</w:t>
      </w:r>
      <w:r w:rsidR="00A8520C" w:rsidRPr="00274D1B">
        <w:rPr>
          <w:rFonts w:asciiTheme="minorHAnsi" w:hAnsiTheme="minorHAnsi"/>
          <w:sz w:val="20"/>
          <w:szCs w:val="20"/>
        </w:rPr>
        <w:t xml:space="preserve">e Resource Mobilisation Plan). </w:t>
      </w:r>
      <w:r w:rsidR="004343B1" w:rsidRPr="00274D1B">
        <w:rPr>
          <w:rFonts w:asciiTheme="minorHAnsi" w:hAnsiTheme="minorHAnsi"/>
          <w:sz w:val="20"/>
          <w:szCs w:val="20"/>
        </w:rPr>
        <w:lastRenderedPageBreak/>
        <w:t>The Steering Committee also oversees the inter-agency efforts for implementation, makes resource allocation decisions and is responsible for reviewing and revising the fund’s performance.</w:t>
      </w:r>
    </w:p>
    <w:p w14:paraId="295E1697" w14:textId="00A98C1C" w:rsidR="00760C8B" w:rsidRPr="00274D1B" w:rsidRDefault="00371FB4" w:rsidP="00F309E8">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The Fund’s Articles of Incorporation will specify</w:t>
      </w:r>
      <w:r w:rsidRPr="00274D1B">
        <w:rPr>
          <w:rFonts w:asciiTheme="minorHAnsi" w:hAnsiTheme="minorHAnsi"/>
          <w:b/>
          <w:sz w:val="20"/>
          <w:szCs w:val="20"/>
        </w:rPr>
        <w:t xml:space="preserve"> </w:t>
      </w:r>
      <w:r w:rsidRPr="00274D1B">
        <w:rPr>
          <w:rFonts w:asciiTheme="minorHAnsi" w:hAnsiTheme="minorHAnsi"/>
          <w:sz w:val="20"/>
          <w:szCs w:val="20"/>
          <w:lang w:val="en-ZA"/>
        </w:rPr>
        <w:t>the composition of, and level of expertise required in, the Steering Committee</w:t>
      </w:r>
      <w:r w:rsidR="00760C8B" w:rsidRPr="00274D1B">
        <w:rPr>
          <w:rFonts w:asciiTheme="minorHAnsi" w:hAnsiTheme="minorHAnsi"/>
          <w:sz w:val="20"/>
          <w:szCs w:val="20"/>
          <w:lang w:val="en-ZA"/>
        </w:rPr>
        <w:t xml:space="preserve"> (including, for example, people with legal and financial expertise, and representation of the beneficiary groups)</w:t>
      </w:r>
      <w:r w:rsidRPr="00274D1B">
        <w:rPr>
          <w:rFonts w:asciiTheme="minorHAnsi" w:hAnsiTheme="minorHAnsi"/>
          <w:sz w:val="20"/>
          <w:szCs w:val="20"/>
          <w:lang w:val="en-ZA"/>
        </w:rPr>
        <w:t>; the process of selection and/or appointment of Steering Committee members; establishing the terms of office of Steering Committee members; developing policies on Steering Committee meetings (regularity, minutes, decision-making processes; quorum, conflict resolution, fid</w:t>
      </w:r>
      <w:r w:rsidR="00EE38C1" w:rsidRPr="00274D1B">
        <w:rPr>
          <w:rFonts w:asciiTheme="minorHAnsi" w:hAnsiTheme="minorHAnsi"/>
          <w:sz w:val="20"/>
          <w:szCs w:val="20"/>
          <w:lang w:val="en-ZA"/>
        </w:rPr>
        <w:t>uciary responsibilities, etc.).</w:t>
      </w:r>
      <w:r w:rsidR="00C35937" w:rsidRPr="00274D1B">
        <w:rPr>
          <w:rFonts w:asciiTheme="minorHAnsi" w:hAnsiTheme="minorHAnsi"/>
          <w:sz w:val="20"/>
          <w:szCs w:val="20"/>
        </w:rPr>
        <w:t xml:space="preserve">  However, following best international practices, </w:t>
      </w:r>
      <w:r w:rsidR="00EE6B75" w:rsidRPr="00274D1B">
        <w:rPr>
          <w:rFonts w:asciiTheme="minorHAnsi" w:hAnsiTheme="minorHAnsi"/>
          <w:sz w:val="20"/>
          <w:szCs w:val="20"/>
        </w:rPr>
        <w:t xml:space="preserve">at least 50% of the Steering Committee </w:t>
      </w:r>
      <w:r w:rsidR="007273F0" w:rsidRPr="00274D1B">
        <w:rPr>
          <w:rFonts w:asciiTheme="minorHAnsi" w:hAnsiTheme="minorHAnsi"/>
          <w:sz w:val="20"/>
          <w:szCs w:val="20"/>
        </w:rPr>
        <w:t>should</w:t>
      </w:r>
      <w:r w:rsidR="00EE6B75" w:rsidRPr="00274D1B">
        <w:rPr>
          <w:rFonts w:asciiTheme="minorHAnsi" w:hAnsiTheme="minorHAnsi"/>
          <w:sz w:val="20"/>
          <w:szCs w:val="20"/>
        </w:rPr>
        <w:t xml:space="preserve"> be drawn from non-state actors</w:t>
      </w:r>
      <w:r w:rsidR="00F309E8" w:rsidRPr="00274D1B">
        <w:rPr>
          <w:rFonts w:asciiTheme="minorHAnsi" w:hAnsiTheme="minorHAnsi"/>
          <w:sz w:val="20"/>
          <w:szCs w:val="20"/>
        </w:rPr>
        <w:t xml:space="preserve"> (private companies in which the state has an equity interest </w:t>
      </w:r>
      <w:r w:rsidR="007273F0" w:rsidRPr="00274D1B">
        <w:rPr>
          <w:rFonts w:asciiTheme="minorHAnsi" w:hAnsiTheme="minorHAnsi"/>
          <w:sz w:val="20"/>
          <w:szCs w:val="20"/>
        </w:rPr>
        <w:t>should</w:t>
      </w:r>
      <w:r w:rsidR="00F309E8" w:rsidRPr="00274D1B">
        <w:rPr>
          <w:rFonts w:asciiTheme="minorHAnsi" w:hAnsiTheme="minorHAnsi"/>
          <w:sz w:val="20"/>
          <w:szCs w:val="20"/>
        </w:rPr>
        <w:t xml:space="preserve"> be considered as state members of the Steering Committee and, therefore, not to be included in th</w:t>
      </w:r>
      <w:r w:rsidR="00A8520C" w:rsidRPr="00274D1B">
        <w:rPr>
          <w:rFonts w:asciiTheme="minorHAnsi" w:hAnsiTheme="minorHAnsi"/>
          <w:sz w:val="20"/>
          <w:szCs w:val="20"/>
        </w:rPr>
        <w:t xml:space="preserve">e &gt;50% of “non-state actors”). </w:t>
      </w:r>
      <w:r w:rsidR="00F309E8" w:rsidRPr="00274D1B">
        <w:rPr>
          <w:rFonts w:asciiTheme="minorHAnsi" w:hAnsiTheme="minorHAnsi"/>
          <w:sz w:val="20"/>
          <w:szCs w:val="20"/>
        </w:rPr>
        <w:t xml:space="preserve">In addition, </w:t>
      </w:r>
      <w:r w:rsidR="00F309E8" w:rsidRPr="00274D1B">
        <w:rPr>
          <w:rFonts w:asciiTheme="minorHAnsi" w:hAnsiTheme="minorHAnsi"/>
          <w:bCs/>
          <w:color w:val="000000"/>
          <w:sz w:val="20"/>
          <w:szCs w:val="20"/>
        </w:rPr>
        <w:t xml:space="preserve">reviews have indicated </w:t>
      </w:r>
      <w:r w:rsidR="007C6A1F" w:rsidRPr="00274D1B">
        <w:rPr>
          <w:rFonts w:asciiTheme="minorHAnsi" w:hAnsiTheme="minorHAnsi"/>
          <w:bCs/>
          <w:color w:val="000000"/>
          <w:sz w:val="20"/>
          <w:szCs w:val="20"/>
        </w:rPr>
        <w:t xml:space="preserve">that </w:t>
      </w:r>
      <w:r w:rsidR="00F309E8" w:rsidRPr="00274D1B">
        <w:rPr>
          <w:rFonts w:asciiTheme="minorHAnsi" w:hAnsiTheme="minorHAnsi"/>
          <w:bCs/>
          <w:color w:val="000000"/>
          <w:sz w:val="20"/>
          <w:szCs w:val="20"/>
        </w:rPr>
        <w:t>conservation trust funds with greater independence from government are more transparent and effective in achieving biodiversity conservation goals, less influenced by short-term political considerations, and more successful in attracting contributions from donors and from the private sector</w:t>
      </w:r>
      <w:r w:rsidR="00F309E8" w:rsidRPr="00274D1B">
        <w:rPr>
          <w:rStyle w:val="FootnoteReference"/>
          <w:bCs/>
          <w:color w:val="000000"/>
          <w:szCs w:val="20"/>
        </w:rPr>
        <w:footnoteReference w:id="71"/>
      </w:r>
      <w:r w:rsidR="00F309E8" w:rsidRPr="00274D1B">
        <w:rPr>
          <w:rFonts w:asciiTheme="minorHAnsi" w:hAnsiTheme="minorHAnsi"/>
          <w:bCs/>
          <w:color w:val="000000"/>
          <w:sz w:val="20"/>
          <w:szCs w:val="20"/>
        </w:rPr>
        <w:t>.</w:t>
      </w:r>
      <w:r w:rsidR="00760C8B" w:rsidRPr="00274D1B">
        <w:rPr>
          <w:rFonts w:asciiTheme="minorHAnsi" w:hAnsiTheme="minorHAnsi"/>
          <w:sz w:val="20"/>
          <w:szCs w:val="20"/>
        </w:rPr>
        <w:t xml:space="preserve">] </w:t>
      </w:r>
    </w:p>
    <w:p w14:paraId="1995764D" w14:textId="40C85CA4" w:rsidR="00C35937" w:rsidRPr="00274D1B" w:rsidRDefault="00760C8B" w:rsidP="00F309E8">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I</w:t>
      </w:r>
      <w:r w:rsidR="00F309E8" w:rsidRPr="00274D1B">
        <w:rPr>
          <w:rFonts w:asciiTheme="minorHAnsi" w:hAnsiTheme="minorHAnsi"/>
          <w:sz w:val="20"/>
          <w:szCs w:val="20"/>
        </w:rPr>
        <w:t>n addition, global best practice indicate</w:t>
      </w:r>
      <w:r w:rsidR="007C6A1F" w:rsidRPr="00274D1B">
        <w:rPr>
          <w:rFonts w:asciiTheme="minorHAnsi" w:hAnsiTheme="minorHAnsi"/>
          <w:sz w:val="20"/>
          <w:szCs w:val="20"/>
        </w:rPr>
        <w:t>s</w:t>
      </w:r>
      <w:r w:rsidR="00F309E8" w:rsidRPr="00274D1B">
        <w:rPr>
          <w:rFonts w:asciiTheme="minorHAnsi" w:hAnsiTheme="minorHAnsi"/>
          <w:sz w:val="20"/>
          <w:szCs w:val="20"/>
        </w:rPr>
        <w:t xml:space="preserve"> that other important factors that will contribute to the Biodiversity Fund’s success and independent status include: </w:t>
      </w:r>
      <w:proofErr w:type="spellStart"/>
      <w:r w:rsidR="00F309E8" w:rsidRPr="00274D1B">
        <w:rPr>
          <w:rFonts w:asciiTheme="minorHAnsi" w:hAnsiTheme="minorHAnsi"/>
          <w:sz w:val="20"/>
          <w:szCs w:val="20"/>
        </w:rPr>
        <w:t>i</w:t>
      </w:r>
      <w:proofErr w:type="spellEnd"/>
      <w:r w:rsidR="00F309E8" w:rsidRPr="00274D1B">
        <w:rPr>
          <w:rFonts w:asciiTheme="minorHAnsi" w:hAnsiTheme="minorHAnsi"/>
          <w:sz w:val="20"/>
          <w:szCs w:val="20"/>
        </w:rPr>
        <w:t xml:space="preserve">) </w:t>
      </w:r>
      <w:r w:rsidR="00F309E8" w:rsidRPr="00274D1B">
        <w:rPr>
          <w:rFonts w:asciiTheme="minorHAnsi" w:hAnsiTheme="minorHAnsi"/>
          <w:bCs/>
          <w:color w:val="000000"/>
          <w:sz w:val="20"/>
          <w:szCs w:val="20"/>
        </w:rPr>
        <w:t xml:space="preserve">the chairperson of the board should not be a government official; ii) </w:t>
      </w:r>
      <w:r w:rsidR="00F309E8" w:rsidRPr="00274D1B">
        <w:rPr>
          <w:rFonts w:asciiTheme="minorHAnsi" w:hAnsiTheme="minorHAnsi"/>
          <w:sz w:val="20"/>
          <w:szCs w:val="20"/>
        </w:rPr>
        <w:t>t</w:t>
      </w:r>
      <w:r w:rsidR="00F309E8" w:rsidRPr="00274D1B">
        <w:rPr>
          <w:rFonts w:asciiTheme="minorHAnsi" w:hAnsiTheme="minorHAnsi"/>
          <w:bCs/>
          <w:color w:val="000000"/>
          <w:sz w:val="20"/>
          <w:szCs w:val="20"/>
        </w:rPr>
        <w:t xml:space="preserve">he fund’s office should not be physically located inside a government ministry; </w:t>
      </w:r>
      <w:r w:rsidR="00F309E8" w:rsidRPr="00274D1B">
        <w:rPr>
          <w:rFonts w:asciiTheme="minorHAnsi" w:hAnsiTheme="minorHAnsi"/>
          <w:sz w:val="20"/>
          <w:szCs w:val="20"/>
        </w:rPr>
        <w:t>iii) n</w:t>
      </w:r>
      <w:r w:rsidR="00F309E8" w:rsidRPr="00274D1B">
        <w:rPr>
          <w:rFonts w:asciiTheme="minorHAnsi" w:hAnsiTheme="minorHAnsi"/>
          <w:bCs/>
          <w:color w:val="000000"/>
          <w:sz w:val="20"/>
          <w:szCs w:val="20"/>
        </w:rPr>
        <w:t>on-governmental members of the board should not be chosen or appointed by a government; and iv) the Steering Committee should have at least one high-level government representative to ensure that fund’s activities are linked to national biodiversity conservation action plans and policies, and to ensure government support for the Biodiversity Fund.</w:t>
      </w:r>
    </w:p>
    <w:p w14:paraId="15E81A7A" w14:textId="2B0A7D1A" w:rsidR="00EE6B75" w:rsidRPr="00C35937" w:rsidRDefault="00EE6B75" w:rsidP="00EE6B75">
      <w:pPr>
        <w:numPr>
          <w:ilvl w:val="0"/>
          <w:numId w:val="7"/>
        </w:numPr>
        <w:spacing w:after="120"/>
        <w:ind w:left="0" w:firstLine="0"/>
        <w:rPr>
          <w:rFonts w:asciiTheme="minorHAnsi" w:hAnsiTheme="minorHAnsi"/>
          <w:sz w:val="20"/>
          <w:szCs w:val="20"/>
        </w:rPr>
      </w:pPr>
      <w:r w:rsidRPr="00274D1B">
        <w:rPr>
          <w:rFonts w:asciiTheme="minorHAnsi" w:hAnsiTheme="minorHAnsi"/>
          <w:sz w:val="20"/>
          <w:szCs w:val="20"/>
        </w:rPr>
        <w:t>In order to protect against the possibility tha</w:t>
      </w:r>
      <w:r w:rsidR="00C35937" w:rsidRPr="00274D1B">
        <w:rPr>
          <w:rFonts w:asciiTheme="minorHAnsi" w:hAnsiTheme="minorHAnsi"/>
          <w:sz w:val="20"/>
          <w:szCs w:val="20"/>
        </w:rPr>
        <w:t>t the Steering Committee decid</w:t>
      </w:r>
      <w:r w:rsidR="00794F42" w:rsidRPr="00274D1B">
        <w:rPr>
          <w:rFonts w:asciiTheme="minorHAnsi" w:hAnsiTheme="minorHAnsi"/>
          <w:sz w:val="20"/>
          <w:szCs w:val="20"/>
        </w:rPr>
        <w:t>ed</w:t>
      </w:r>
      <w:r w:rsidRPr="00274D1B">
        <w:rPr>
          <w:rFonts w:asciiTheme="minorHAnsi" w:hAnsiTheme="minorHAnsi"/>
          <w:sz w:val="20"/>
          <w:szCs w:val="20"/>
        </w:rPr>
        <w:t xml:space="preserve"> to close the Fund and use the liquidated assets for uses of their own </w:t>
      </w:r>
      <w:r w:rsidR="00794F42" w:rsidRPr="00274D1B">
        <w:rPr>
          <w:rFonts w:asciiTheme="minorHAnsi" w:hAnsiTheme="minorHAnsi"/>
          <w:sz w:val="20"/>
          <w:szCs w:val="20"/>
        </w:rPr>
        <w:t>interest</w:t>
      </w:r>
      <w:r w:rsidRPr="00274D1B">
        <w:rPr>
          <w:rFonts w:asciiTheme="minorHAnsi" w:hAnsiTheme="minorHAnsi"/>
          <w:sz w:val="20"/>
          <w:szCs w:val="20"/>
        </w:rPr>
        <w:t xml:space="preserve">, the Fund will adhere to the principle </w:t>
      </w:r>
      <w:r w:rsidR="00F309E8" w:rsidRPr="00274D1B">
        <w:rPr>
          <w:rFonts w:asciiTheme="minorHAnsi" w:hAnsiTheme="minorHAnsi"/>
          <w:sz w:val="20"/>
          <w:szCs w:val="20"/>
        </w:rPr>
        <w:t xml:space="preserve">(which will be included into the Articles of Incorporation) </w:t>
      </w:r>
      <w:r w:rsidRPr="00274D1B">
        <w:rPr>
          <w:rFonts w:asciiTheme="minorHAnsi" w:hAnsiTheme="minorHAnsi"/>
          <w:sz w:val="20"/>
          <w:szCs w:val="20"/>
        </w:rPr>
        <w:t xml:space="preserve">that it can only be closed under </w:t>
      </w:r>
      <w:r w:rsidR="001319B0" w:rsidRPr="00274D1B">
        <w:rPr>
          <w:rFonts w:asciiTheme="minorHAnsi" w:hAnsiTheme="minorHAnsi"/>
          <w:sz w:val="20"/>
          <w:szCs w:val="20"/>
        </w:rPr>
        <w:t xml:space="preserve">specific </w:t>
      </w:r>
      <w:r w:rsidRPr="00274D1B">
        <w:rPr>
          <w:rFonts w:asciiTheme="minorHAnsi" w:hAnsiTheme="minorHAnsi"/>
          <w:sz w:val="20"/>
          <w:szCs w:val="20"/>
        </w:rPr>
        <w:t>circumstances</w:t>
      </w:r>
      <w:r w:rsidR="001319B0" w:rsidRPr="00274D1B">
        <w:rPr>
          <w:rFonts w:asciiTheme="minorHAnsi" w:hAnsiTheme="minorHAnsi"/>
          <w:sz w:val="20"/>
          <w:szCs w:val="20"/>
        </w:rPr>
        <w:t>, such as</w:t>
      </w:r>
      <w:r w:rsidRPr="00274D1B">
        <w:rPr>
          <w:rFonts w:asciiTheme="minorHAnsi" w:hAnsiTheme="minorHAnsi"/>
          <w:sz w:val="20"/>
          <w:szCs w:val="20"/>
        </w:rPr>
        <w:t xml:space="preserve">: </w:t>
      </w:r>
      <w:proofErr w:type="spellStart"/>
      <w:r w:rsidRPr="00274D1B">
        <w:rPr>
          <w:rFonts w:asciiTheme="minorHAnsi" w:hAnsiTheme="minorHAnsi"/>
          <w:sz w:val="20"/>
          <w:szCs w:val="20"/>
        </w:rPr>
        <w:t>i</w:t>
      </w:r>
      <w:proofErr w:type="spellEnd"/>
      <w:r w:rsidRPr="00274D1B">
        <w:rPr>
          <w:rFonts w:asciiTheme="minorHAnsi" w:hAnsiTheme="minorHAnsi"/>
          <w:sz w:val="20"/>
          <w:szCs w:val="20"/>
        </w:rPr>
        <w:t>) permission to explore the feasibility and possibility of closing the Biodiversity Fund will be sought among all its constituents (with constituents being defined as all those people of voting age living within or adjacent to every protected area within the country and all the people and organisations who have made gifts</w:t>
      </w:r>
      <w:r w:rsidRPr="00B7068A">
        <w:rPr>
          <w:rFonts w:asciiTheme="minorHAnsi" w:hAnsiTheme="minorHAnsi"/>
          <w:sz w:val="20"/>
          <w:szCs w:val="20"/>
        </w:rPr>
        <w:t xml:space="preserve"> or donations to the Fund) and the Steering Committee will only secure the go ahead to carry out this work if a super-majority (defined as being more than 75% of the constituents) agree to this course of action</w:t>
      </w:r>
      <w:r w:rsidR="0052045A" w:rsidRPr="00B7068A">
        <w:rPr>
          <w:rFonts w:asciiTheme="minorHAnsi" w:hAnsiTheme="minorHAnsi"/>
          <w:sz w:val="20"/>
          <w:szCs w:val="20"/>
        </w:rPr>
        <w:t>;</w:t>
      </w:r>
      <w:r w:rsidRPr="00B7068A">
        <w:rPr>
          <w:rFonts w:asciiTheme="minorHAnsi" w:hAnsiTheme="minorHAnsi"/>
          <w:sz w:val="20"/>
          <w:szCs w:val="20"/>
        </w:rPr>
        <w:t xml:space="preserve"> ii) the results of the exploration are presented to all constituents; the presentation will include a full exploration of different scenarios including what should be done in order to keep the Fund operational as well as what will happen to all the assets if the Fund were to be closed; iii) permission would be granted to the Steering Committee to close the Fund if a super-majority (of greater than or equal to 75%) of the constituents agree that this is the only remaining course of action; and iv) on closure, the</w:t>
      </w:r>
      <w:r w:rsidRPr="00F309E8">
        <w:rPr>
          <w:rFonts w:asciiTheme="minorHAnsi" w:hAnsiTheme="minorHAnsi"/>
          <w:sz w:val="20"/>
          <w:szCs w:val="20"/>
        </w:rPr>
        <w:t xml:space="preserve"> Steering Committee disburses the assets in the way proposed above with full transparency and accountability to its constituents.</w:t>
      </w:r>
    </w:p>
    <w:p w14:paraId="044C7E22" w14:textId="77777777" w:rsidR="00864E7D" w:rsidRDefault="00F96B96" w:rsidP="00864E7D">
      <w:pPr>
        <w:spacing w:after="120"/>
        <w:rPr>
          <w:rFonts w:asciiTheme="minorHAnsi" w:hAnsiTheme="minorHAnsi"/>
          <w:sz w:val="20"/>
          <w:szCs w:val="20"/>
        </w:rPr>
      </w:pPr>
      <w:r>
        <w:rPr>
          <w:rFonts w:asciiTheme="minorHAnsi" w:hAnsiTheme="minorHAnsi"/>
          <w:noProof/>
          <w:sz w:val="20"/>
          <w:szCs w:val="20"/>
          <w:lang w:val="en-US" w:eastAsia="en-US"/>
        </w:rPr>
        <w:lastRenderedPageBreak/>
        <w:drawing>
          <wp:inline distT="0" distB="0" distL="0" distR="0" wp14:anchorId="0638C882" wp14:editId="10FA47AA">
            <wp:extent cx="5943600" cy="3588385"/>
            <wp:effectExtent l="25400" t="25400" r="2540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nagement structure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588385"/>
                    </a:xfrm>
                    <a:prstGeom prst="rect">
                      <a:avLst/>
                    </a:prstGeom>
                    <a:ln w="12700">
                      <a:solidFill>
                        <a:schemeClr val="accent1"/>
                      </a:solidFill>
                    </a:ln>
                  </pic:spPr>
                </pic:pic>
              </a:graphicData>
            </a:graphic>
          </wp:inline>
        </w:drawing>
      </w:r>
    </w:p>
    <w:p w14:paraId="058FA098" w14:textId="77777777" w:rsidR="00184BC5" w:rsidRDefault="00F96B96" w:rsidP="00F96B96">
      <w:pPr>
        <w:pStyle w:val="Caption"/>
        <w:rPr>
          <w:rFonts w:asciiTheme="minorHAnsi" w:hAnsiTheme="minorHAnsi"/>
          <w:sz w:val="20"/>
          <w:szCs w:val="20"/>
        </w:rPr>
      </w:pPr>
      <w:r w:rsidRPr="00F96B96">
        <w:rPr>
          <w:rFonts w:asciiTheme="minorHAnsi" w:hAnsiTheme="minorHAnsi"/>
          <w:sz w:val="20"/>
          <w:szCs w:val="20"/>
        </w:rPr>
        <w:t xml:space="preserve">Figure </w:t>
      </w:r>
      <w:r w:rsidR="003C2383">
        <w:rPr>
          <w:rFonts w:asciiTheme="minorHAnsi" w:hAnsiTheme="minorHAnsi"/>
          <w:sz w:val="20"/>
          <w:szCs w:val="20"/>
        </w:rPr>
        <w:t>7</w:t>
      </w:r>
      <w:r w:rsidRPr="00F96B96">
        <w:rPr>
          <w:rFonts w:asciiTheme="minorHAnsi" w:hAnsiTheme="minorHAnsi"/>
          <w:sz w:val="20"/>
          <w:szCs w:val="20"/>
        </w:rPr>
        <w:t>. The structure of the Biodiversity Fund</w:t>
      </w:r>
    </w:p>
    <w:p w14:paraId="72108A35" w14:textId="77777777" w:rsidR="00F96B96" w:rsidRPr="00F96B96" w:rsidRDefault="00F96B96" w:rsidP="00F96B96">
      <w:pPr>
        <w:rPr>
          <w:lang w:val="en-US" w:eastAsia="en-US"/>
        </w:rPr>
      </w:pPr>
    </w:p>
    <w:p w14:paraId="7F930CC9" w14:textId="77777777" w:rsidR="00B10EE2" w:rsidRPr="00EE6B75" w:rsidRDefault="00B10EE2" w:rsidP="00B10EE2">
      <w:pPr>
        <w:numPr>
          <w:ilvl w:val="0"/>
          <w:numId w:val="7"/>
        </w:numPr>
        <w:spacing w:after="120"/>
        <w:ind w:left="0" w:firstLine="0"/>
        <w:rPr>
          <w:rFonts w:asciiTheme="minorHAnsi" w:hAnsiTheme="minorHAnsi"/>
          <w:sz w:val="20"/>
          <w:szCs w:val="20"/>
        </w:rPr>
      </w:pPr>
      <w:r>
        <w:rPr>
          <w:rFonts w:asciiTheme="minorHAnsi" w:hAnsiTheme="minorHAnsi"/>
          <w:sz w:val="20"/>
          <w:szCs w:val="20"/>
        </w:rPr>
        <w:t>Once formed, the Steering Committee</w:t>
      </w:r>
      <w:r w:rsidRPr="00EE6B75">
        <w:rPr>
          <w:rFonts w:asciiTheme="minorHAnsi" w:hAnsiTheme="minorHAnsi"/>
          <w:sz w:val="20"/>
          <w:szCs w:val="20"/>
        </w:rPr>
        <w:t>, with the support of the project</w:t>
      </w:r>
      <w:r>
        <w:rPr>
          <w:rFonts w:asciiTheme="minorHAnsi" w:hAnsiTheme="minorHAnsi"/>
          <w:sz w:val="20"/>
          <w:szCs w:val="20"/>
        </w:rPr>
        <w:t xml:space="preserve"> and the Secretariat</w:t>
      </w:r>
      <w:r w:rsidRPr="00EE6B75">
        <w:rPr>
          <w:rFonts w:asciiTheme="minorHAnsi" w:hAnsiTheme="minorHAnsi"/>
          <w:sz w:val="20"/>
          <w:szCs w:val="20"/>
        </w:rPr>
        <w:t xml:space="preserve">, will develop the </w:t>
      </w:r>
      <w:r>
        <w:rPr>
          <w:rFonts w:asciiTheme="minorHAnsi" w:hAnsiTheme="minorHAnsi"/>
          <w:sz w:val="20"/>
          <w:szCs w:val="20"/>
        </w:rPr>
        <w:t xml:space="preserve">Fund’s </w:t>
      </w:r>
      <w:r w:rsidRPr="00EE6B75">
        <w:rPr>
          <w:rFonts w:asciiTheme="minorHAnsi" w:hAnsiTheme="minorHAnsi"/>
          <w:sz w:val="20"/>
          <w:szCs w:val="20"/>
        </w:rPr>
        <w:t>Strategic Plan (which includes funding priorities taking into consideration the Fund’s objectives and theory of change) and the Operational Manual for the Biodiversity Fund</w:t>
      </w:r>
      <w:r w:rsidR="00305EE9">
        <w:rPr>
          <w:rFonts w:asciiTheme="minorHAnsi" w:hAnsiTheme="minorHAnsi"/>
          <w:sz w:val="20"/>
          <w:szCs w:val="20"/>
        </w:rPr>
        <w:t xml:space="preserve"> (see Output 2.2)</w:t>
      </w:r>
      <w:r w:rsidRPr="00EE6B75">
        <w:rPr>
          <w:rFonts w:asciiTheme="minorHAnsi" w:hAnsiTheme="minorHAnsi"/>
          <w:sz w:val="20"/>
          <w:szCs w:val="20"/>
        </w:rPr>
        <w:t>.</w:t>
      </w:r>
    </w:p>
    <w:p w14:paraId="475E6CD6" w14:textId="77777777" w:rsidR="00864E7D" w:rsidRPr="00A2788A" w:rsidRDefault="00864E7D" w:rsidP="00A2788A">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The Steering Committee will be bound to the rules of procedure set out in the Fund’s Operation</w:t>
      </w:r>
      <w:r w:rsidR="00487905">
        <w:rPr>
          <w:rFonts w:asciiTheme="minorHAnsi" w:hAnsiTheme="minorHAnsi"/>
          <w:sz w:val="20"/>
          <w:szCs w:val="20"/>
        </w:rPr>
        <w:t>al Manual (see Output 2.2)</w:t>
      </w:r>
      <w:r w:rsidR="00A2788A">
        <w:rPr>
          <w:rFonts w:asciiTheme="minorHAnsi" w:hAnsiTheme="minorHAnsi"/>
          <w:sz w:val="20"/>
          <w:szCs w:val="20"/>
        </w:rPr>
        <w:t>, including, for example, that e</w:t>
      </w:r>
      <w:r w:rsidRPr="00A2788A">
        <w:rPr>
          <w:rFonts w:asciiTheme="minorHAnsi" w:hAnsiTheme="minorHAnsi"/>
          <w:sz w:val="20"/>
          <w:szCs w:val="20"/>
        </w:rPr>
        <w:t>ach of the members of the Steering Committee will be asked to sign a legally binding declaration of Conflict o</w:t>
      </w:r>
      <w:r w:rsidR="00A73761" w:rsidRPr="00A2788A">
        <w:rPr>
          <w:rFonts w:asciiTheme="minorHAnsi" w:hAnsiTheme="minorHAnsi"/>
          <w:sz w:val="20"/>
          <w:szCs w:val="20"/>
        </w:rPr>
        <w:t>f Interest and Code of Conduct</w:t>
      </w:r>
      <w:r w:rsidRPr="00A2788A">
        <w:rPr>
          <w:rFonts w:asciiTheme="minorHAnsi" w:hAnsiTheme="minorHAnsi"/>
          <w:sz w:val="20"/>
          <w:szCs w:val="20"/>
        </w:rPr>
        <w:t>.</w:t>
      </w:r>
    </w:p>
    <w:p w14:paraId="0C82244A" w14:textId="77777777" w:rsidR="00EE38C1" w:rsidRPr="007F1306" w:rsidRDefault="00864E7D" w:rsidP="00EE38C1">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Advisory Board</w:t>
      </w:r>
      <w:r w:rsidRPr="00987695">
        <w:rPr>
          <w:rFonts w:asciiTheme="minorHAnsi" w:hAnsiTheme="minorHAnsi"/>
          <w:sz w:val="20"/>
          <w:szCs w:val="20"/>
        </w:rPr>
        <w:t xml:space="preserve">. The Steering Committee will be able to call on external advisers as and when desired or needed </w:t>
      </w:r>
      <w:proofErr w:type="gramStart"/>
      <w:r w:rsidRPr="00987695">
        <w:rPr>
          <w:rFonts w:asciiTheme="minorHAnsi" w:hAnsiTheme="minorHAnsi"/>
          <w:sz w:val="20"/>
          <w:szCs w:val="20"/>
        </w:rPr>
        <w:t>in order to</w:t>
      </w:r>
      <w:proofErr w:type="gramEnd"/>
      <w:r w:rsidRPr="00987695">
        <w:rPr>
          <w:rFonts w:asciiTheme="minorHAnsi" w:hAnsiTheme="minorHAnsi"/>
          <w:sz w:val="20"/>
          <w:szCs w:val="20"/>
        </w:rPr>
        <w:t xml:space="preserve"> assist them with the decision-making processes and with the governance of the Fund.  This may take the form of an Advisory Board, as required (and during the </w:t>
      </w:r>
      <w:r w:rsidR="007F1306">
        <w:rPr>
          <w:rFonts w:asciiTheme="minorHAnsi" w:hAnsiTheme="minorHAnsi"/>
          <w:sz w:val="20"/>
          <w:szCs w:val="20"/>
        </w:rPr>
        <w:t>process of establishing the Biodiversity Fund</w:t>
      </w:r>
      <w:r w:rsidRPr="00987695">
        <w:rPr>
          <w:rFonts w:asciiTheme="minorHAnsi" w:hAnsiTheme="minorHAnsi"/>
          <w:sz w:val="20"/>
          <w:szCs w:val="20"/>
        </w:rPr>
        <w:t xml:space="preserve">, the need for an Advisory Board </w:t>
      </w:r>
      <w:r w:rsidR="00B93231">
        <w:rPr>
          <w:rFonts w:asciiTheme="minorHAnsi" w:hAnsiTheme="minorHAnsi"/>
          <w:sz w:val="20"/>
          <w:szCs w:val="20"/>
        </w:rPr>
        <w:t xml:space="preserve">will be determined). </w:t>
      </w:r>
      <w:r w:rsidRPr="00987695">
        <w:rPr>
          <w:rFonts w:asciiTheme="minorHAnsi" w:hAnsiTheme="minorHAnsi"/>
          <w:sz w:val="20"/>
          <w:szCs w:val="20"/>
        </w:rPr>
        <w:t xml:space="preserve">If an Advisory Board is constituted, </w:t>
      </w:r>
      <w:proofErr w:type="spellStart"/>
      <w:r w:rsidR="007F1306">
        <w:rPr>
          <w:rFonts w:asciiTheme="minorHAnsi" w:hAnsiTheme="minorHAnsi"/>
          <w:sz w:val="20"/>
          <w:szCs w:val="20"/>
        </w:rPr>
        <w:t>i</w:t>
      </w:r>
      <w:proofErr w:type="spellEnd"/>
      <w:r w:rsidR="007F1306">
        <w:rPr>
          <w:rFonts w:asciiTheme="minorHAnsi" w:hAnsiTheme="minorHAnsi"/>
          <w:sz w:val="20"/>
          <w:szCs w:val="20"/>
        </w:rPr>
        <w:t xml:space="preserve">) </w:t>
      </w:r>
      <w:r w:rsidRPr="00987695">
        <w:rPr>
          <w:rFonts w:asciiTheme="minorHAnsi" w:hAnsiTheme="minorHAnsi"/>
          <w:sz w:val="20"/>
          <w:szCs w:val="20"/>
        </w:rPr>
        <w:t>it will not have decision-making or voting powers within the Steering Committee and it will be comprised of legal, financial, institutional, governance, environme</w:t>
      </w:r>
      <w:r w:rsidR="007F1306">
        <w:rPr>
          <w:rFonts w:asciiTheme="minorHAnsi" w:hAnsiTheme="minorHAnsi"/>
          <w:sz w:val="20"/>
          <w:szCs w:val="20"/>
        </w:rPr>
        <w:t xml:space="preserve">ntal and social/gender advisors, and ii) </w:t>
      </w:r>
      <w:r w:rsidR="00EE38C1" w:rsidRPr="00A73761">
        <w:rPr>
          <w:rFonts w:asciiTheme="minorHAnsi" w:hAnsiTheme="minorHAnsi"/>
          <w:sz w:val="20"/>
          <w:szCs w:val="20"/>
          <w:lang w:val="en-ZA"/>
        </w:rPr>
        <w:t>the process of selection and appointment of advisory committee members; and developing policies for the advisory committee/s (terms of reference, record of meetings, decision-making</w:t>
      </w:r>
      <w:r w:rsidR="007F1306" w:rsidRPr="00A73761">
        <w:rPr>
          <w:rFonts w:asciiTheme="minorHAnsi" w:hAnsiTheme="minorHAnsi"/>
          <w:sz w:val="20"/>
          <w:szCs w:val="20"/>
          <w:lang w:val="en-ZA"/>
        </w:rPr>
        <w:t xml:space="preserve"> processes, etc.) will be included in the Fund’s</w:t>
      </w:r>
      <w:r w:rsidR="007F1306">
        <w:rPr>
          <w:rFonts w:asciiTheme="minorHAnsi" w:hAnsiTheme="minorHAnsi"/>
          <w:sz w:val="20"/>
          <w:szCs w:val="20"/>
          <w:lang w:val="en-ZA"/>
        </w:rPr>
        <w:t xml:space="preserve"> Articles of </w:t>
      </w:r>
      <w:r w:rsidR="00343B8E">
        <w:rPr>
          <w:rFonts w:asciiTheme="minorHAnsi" w:hAnsiTheme="minorHAnsi"/>
          <w:sz w:val="20"/>
          <w:szCs w:val="20"/>
          <w:lang w:val="en-ZA"/>
        </w:rPr>
        <w:t>Incorporation</w:t>
      </w:r>
      <w:r w:rsidR="007F1306">
        <w:rPr>
          <w:rFonts w:asciiTheme="minorHAnsi" w:hAnsiTheme="minorHAnsi"/>
          <w:sz w:val="20"/>
          <w:szCs w:val="20"/>
          <w:lang w:val="en-ZA"/>
        </w:rPr>
        <w:t>.</w:t>
      </w:r>
    </w:p>
    <w:p w14:paraId="77B6D67D" w14:textId="4A83A952" w:rsidR="00864E7D" w:rsidRPr="00DF2CE2" w:rsidRDefault="00864E7D" w:rsidP="001B70F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Technical Secretariat</w:t>
      </w:r>
      <w:r w:rsidRPr="00987695">
        <w:rPr>
          <w:rFonts w:asciiTheme="minorHAnsi" w:hAnsiTheme="minorHAnsi"/>
          <w:sz w:val="20"/>
          <w:szCs w:val="20"/>
        </w:rPr>
        <w:t xml:space="preserve">.  </w:t>
      </w:r>
      <w:r w:rsidRPr="00DF2CE2">
        <w:rPr>
          <w:rFonts w:asciiTheme="minorHAnsi" w:hAnsiTheme="minorHAnsi"/>
          <w:color w:val="000000"/>
          <w:sz w:val="20"/>
          <w:szCs w:val="20"/>
        </w:rPr>
        <w:t xml:space="preserve">The Secretariat will comprise a professional fund management team </w:t>
      </w:r>
      <w:r w:rsidRPr="00DF2CE2">
        <w:rPr>
          <w:rFonts w:asciiTheme="minorHAnsi" w:hAnsiTheme="minorHAnsi"/>
          <w:sz w:val="20"/>
          <w:szCs w:val="20"/>
        </w:rPr>
        <w:t xml:space="preserve">(envisaged to be a maximum of four people) </w:t>
      </w:r>
      <w:r w:rsidRPr="00DF2CE2">
        <w:rPr>
          <w:rFonts w:asciiTheme="minorHAnsi" w:hAnsiTheme="minorHAnsi"/>
          <w:color w:val="000000"/>
          <w:sz w:val="20"/>
          <w:szCs w:val="20"/>
        </w:rPr>
        <w:t>that will be recruited following a Request for Proposals</w:t>
      </w:r>
      <w:r w:rsidR="00B93231" w:rsidRPr="00DF2CE2">
        <w:rPr>
          <w:rFonts w:asciiTheme="minorHAnsi" w:hAnsiTheme="minorHAnsi"/>
          <w:sz w:val="20"/>
          <w:szCs w:val="20"/>
        </w:rPr>
        <w:t xml:space="preserve">. </w:t>
      </w:r>
      <w:r w:rsidRPr="00DF2CE2">
        <w:rPr>
          <w:rFonts w:asciiTheme="minorHAnsi" w:hAnsiTheme="minorHAnsi"/>
          <w:sz w:val="20"/>
          <w:szCs w:val="20"/>
        </w:rPr>
        <w:t xml:space="preserve">The Secretariat shall provide technical and administrative support to the Steering Committee and will be responsible for the day-to-day operations of the fund. This will include the appraisal of project proposals (including guaranteeing relevancy and quality, and social and environmental screening), coordination, report consolidation, monitoring and evaluation – as described in the Fund’s Operational Manual. </w:t>
      </w:r>
      <w:r w:rsidR="006C64EF" w:rsidRPr="00DF2CE2">
        <w:rPr>
          <w:rFonts w:asciiTheme="minorHAnsi" w:hAnsiTheme="minorHAnsi"/>
          <w:sz w:val="20"/>
          <w:szCs w:val="20"/>
        </w:rPr>
        <w:t xml:space="preserve">The Secretariat may from time to time draw on UNDP for support as necessary. </w:t>
      </w:r>
      <w:r w:rsidRPr="00DF2CE2">
        <w:rPr>
          <w:rFonts w:asciiTheme="minorHAnsi" w:hAnsiTheme="minorHAnsi"/>
          <w:sz w:val="20"/>
          <w:szCs w:val="20"/>
        </w:rPr>
        <w:t>The Operational Manual will, in turn, be codified by the Secretariat for appro</w:t>
      </w:r>
      <w:r w:rsidR="00B93231" w:rsidRPr="00DF2CE2">
        <w:rPr>
          <w:rFonts w:asciiTheme="minorHAnsi" w:hAnsiTheme="minorHAnsi"/>
          <w:sz w:val="20"/>
          <w:szCs w:val="20"/>
        </w:rPr>
        <w:t xml:space="preserve">val by the Steering Committee. </w:t>
      </w:r>
      <w:r w:rsidRPr="00DF2CE2">
        <w:rPr>
          <w:rFonts w:asciiTheme="minorHAnsi" w:hAnsiTheme="minorHAnsi"/>
          <w:sz w:val="20"/>
          <w:szCs w:val="20"/>
        </w:rPr>
        <w:t xml:space="preserve">The Operational Manual will </w:t>
      </w:r>
      <w:r w:rsidR="00691775" w:rsidRPr="00DF2CE2">
        <w:rPr>
          <w:rFonts w:asciiTheme="minorHAnsi" w:hAnsiTheme="minorHAnsi"/>
          <w:sz w:val="20"/>
          <w:szCs w:val="20"/>
        </w:rPr>
        <w:t xml:space="preserve">also </w:t>
      </w:r>
      <w:r w:rsidRPr="00DF2CE2">
        <w:rPr>
          <w:rFonts w:asciiTheme="minorHAnsi" w:hAnsiTheme="minorHAnsi"/>
          <w:sz w:val="20"/>
          <w:szCs w:val="20"/>
        </w:rPr>
        <w:t xml:space="preserve">include the Fund’s policies and rules of procedure. </w:t>
      </w:r>
    </w:p>
    <w:p w14:paraId="3C4F6EAC" w14:textId="77777777" w:rsidR="00864E7D" w:rsidRPr="00987695" w:rsidRDefault="00AD1976"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In partnership with the Fund Administrator (see below), t</w:t>
      </w:r>
      <w:r w:rsidR="00864E7D" w:rsidRPr="00987695">
        <w:rPr>
          <w:rFonts w:asciiTheme="minorHAnsi" w:hAnsiTheme="minorHAnsi"/>
          <w:sz w:val="20"/>
          <w:szCs w:val="20"/>
        </w:rPr>
        <w:t xml:space="preserve">he Secretariat will also develop the Fund’s resource mobilization strategy </w:t>
      </w:r>
      <w:r>
        <w:rPr>
          <w:rFonts w:asciiTheme="minorHAnsi" w:hAnsiTheme="minorHAnsi"/>
          <w:sz w:val="20"/>
          <w:szCs w:val="20"/>
        </w:rPr>
        <w:t xml:space="preserve">for approval by the Steering Committee </w:t>
      </w:r>
      <w:r w:rsidR="00864E7D" w:rsidRPr="00987695">
        <w:rPr>
          <w:rFonts w:asciiTheme="minorHAnsi" w:hAnsiTheme="minorHAnsi"/>
          <w:sz w:val="20"/>
          <w:szCs w:val="20"/>
        </w:rPr>
        <w:t xml:space="preserve">and </w:t>
      </w:r>
      <w:r>
        <w:rPr>
          <w:rFonts w:asciiTheme="minorHAnsi" w:hAnsiTheme="minorHAnsi"/>
          <w:sz w:val="20"/>
          <w:szCs w:val="20"/>
        </w:rPr>
        <w:t>will engage, as necessary,</w:t>
      </w:r>
      <w:r w:rsidR="00864E7D" w:rsidRPr="00987695">
        <w:rPr>
          <w:rFonts w:asciiTheme="minorHAnsi" w:hAnsiTheme="minorHAnsi"/>
          <w:sz w:val="20"/>
          <w:szCs w:val="20"/>
        </w:rPr>
        <w:t xml:space="preserve"> with contributing partners.</w:t>
      </w:r>
    </w:p>
    <w:p w14:paraId="4E55A0AA" w14:textId="04877661" w:rsidR="00864E7D" w:rsidRPr="00987695" w:rsidRDefault="00864E7D"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lastRenderedPageBreak/>
        <w:t xml:space="preserve">The Secretariat </w:t>
      </w:r>
      <w:r w:rsidR="00017BA7">
        <w:rPr>
          <w:rFonts w:asciiTheme="minorHAnsi" w:hAnsiTheme="minorHAnsi"/>
          <w:sz w:val="20"/>
          <w:szCs w:val="20"/>
        </w:rPr>
        <w:t>will also ensure</w:t>
      </w:r>
      <w:r w:rsidRPr="00987695">
        <w:rPr>
          <w:rFonts w:asciiTheme="minorHAnsi" w:hAnsiTheme="minorHAnsi"/>
          <w:sz w:val="20"/>
          <w:szCs w:val="20"/>
        </w:rPr>
        <w:t xml:space="preserve"> the monitoring of the implemented activities and operational </w:t>
      </w:r>
      <w:proofErr w:type="gramStart"/>
      <w:r w:rsidRPr="00987695">
        <w:rPr>
          <w:rFonts w:asciiTheme="minorHAnsi" w:hAnsiTheme="minorHAnsi"/>
          <w:sz w:val="20"/>
          <w:szCs w:val="20"/>
        </w:rPr>
        <w:t>risks</w:t>
      </w:r>
      <w:r w:rsidR="007118A2">
        <w:rPr>
          <w:rFonts w:asciiTheme="minorHAnsi" w:hAnsiTheme="minorHAnsi"/>
          <w:sz w:val="20"/>
          <w:szCs w:val="20"/>
        </w:rPr>
        <w:t>,</w:t>
      </w:r>
      <w:r w:rsidR="00597F33">
        <w:rPr>
          <w:rFonts w:asciiTheme="minorHAnsi" w:hAnsiTheme="minorHAnsi"/>
          <w:sz w:val="20"/>
          <w:szCs w:val="20"/>
        </w:rPr>
        <w:t xml:space="preserve"> </w:t>
      </w:r>
      <w:r w:rsidRPr="00987695">
        <w:rPr>
          <w:rFonts w:asciiTheme="minorHAnsi" w:hAnsiTheme="minorHAnsi"/>
          <w:sz w:val="20"/>
          <w:szCs w:val="20"/>
        </w:rPr>
        <w:t>and</w:t>
      </w:r>
      <w:proofErr w:type="gramEnd"/>
      <w:r w:rsidRPr="00987695">
        <w:rPr>
          <w:rFonts w:asciiTheme="minorHAnsi" w:hAnsiTheme="minorHAnsi"/>
          <w:sz w:val="20"/>
          <w:szCs w:val="20"/>
        </w:rPr>
        <w:t xml:space="preserve"> submit consolidated periodic results-based progress reports to the Steering Committee (see “Reporting, Monitoring and Evaluation” below).</w:t>
      </w:r>
    </w:p>
    <w:p w14:paraId="46016DFA" w14:textId="309D516F" w:rsidR="00864E7D" w:rsidRPr="00DF2CE2" w:rsidRDefault="00864E7D"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Some of the functions of the Secretariat may be </w:t>
      </w:r>
      <w:r w:rsidRPr="00DF2CE2">
        <w:rPr>
          <w:rFonts w:asciiTheme="minorHAnsi" w:hAnsiTheme="minorHAnsi"/>
          <w:sz w:val="20"/>
          <w:szCs w:val="20"/>
        </w:rPr>
        <w:t xml:space="preserve">delegated </w:t>
      </w:r>
      <w:r w:rsidR="006C64EF" w:rsidRPr="00DF2CE2">
        <w:rPr>
          <w:rFonts w:asciiTheme="minorHAnsi" w:hAnsiTheme="minorHAnsi"/>
          <w:sz w:val="20"/>
          <w:szCs w:val="20"/>
        </w:rPr>
        <w:t xml:space="preserve">to UNDP </w:t>
      </w:r>
      <w:r w:rsidRPr="00DF2CE2">
        <w:rPr>
          <w:rFonts w:asciiTheme="minorHAnsi" w:hAnsiTheme="minorHAnsi"/>
          <w:sz w:val="20"/>
          <w:szCs w:val="20"/>
        </w:rPr>
        <w:t xml:space="preserve">and/or contracted to third parties – including aspects such as developing proposals and mentoring </w:t>
      </w:r>
      <w:proofErr w:type="gramStart"/>
      <w:r w:rsidRPr="00DF2CE2">
        <w:rPr>
          <w:rFonts w:asciiTheme="minorHAnsi" w:hAnsiTheme="minorHAnsi"/>
          <w:sz w:val="20"/>
          <w:szCs w:val="20"/>
        </w:rPr>
        <w:t>low capacity</w:t>
      </w:r>
      <w:proofErr w:type="gramEnd"/>
      <w:r w:rsidRPr="00DF2CE2">
        <w:rPr>
          <w:rFonts w:asciiTheme="minorHAnsi" w:hAnsiTheme="minorHAnsi"/>
          <w:sz w:val="20"/>
          <w:szCs w:val="20"/>
        </w:rPr>
        <w:t xml:space="preserve"> groups or organisations, project/</w:t>
      </w:r>
      <w:r w:rsidR="007118A2" w:rsidRPr="00DF2CE2">
        <w:rPr>
          <w:rFonts w:asciiTheme="minorHAnsi" w:hAnsiTheme="minorHAnsi"/>
          <w:sz w:val="20"/>
          <w:szCs w:val="20"/>
        </w:rPr>
        <w:t xml:space="preserve"> </w:t>
      </w:r>
      <w:r w:rsidRPr="00DF2CE2">
        <w:rPr>
          <w:rFonts w:asciiTheme="minorHAnsi" w:hAnsiTheme="minorHAnsi"/>
          <w:sz w:val="20"/>
          <w:szCs w:val="20"/>
        </w:rPr>
        <w:t xml:space="preserve">programme appraisal, and monitoring and evaluation.  </w:t>
      </w:r>
      <w:r w:rsidR="008D69AF" w:rsidRPr="00DF2CE2">
        <w:rPr>
          <w:rFonts w:asciiTheme="minorHAnsi" w:hAnsiTheme="minorHAnsi"/>
          <w:sz w:val="20"/>
          <w:szCs w:val="20"/>
        </w:rPr>
        <w:t>Th</w:t>
      </w:r>
      <w:r w:rsidRPr="00DF2CE2">
        <w:rPr>
          <w:rFonts w:asciiTheme="minorHAnsi" w:hAnsiTheme="minorHAnsi"/>
          <w:sz w:val="20"/>
          <w:szCs w:val="20"/>
        </w:rPr>
        <w:t xml:space="preserve">is would result in </w:t>
      </w:r>
      <w:r w:rsidR="008D69AF" w:rsidRPr="00DF2CE2">
        <w:rPr>
          <w:rFonts w:asciiTheme="minorHAnsi" w:hAnsiTheme="minorHAnsi"/>
          <w:sz w:val="20"/>
          <w:szCs w:val="20"/>
        </w:rPr>
        <w:t>the</w:t>
      </w:r>
      <w:r w:rsidRPr="00DF2CE2">
        <w:rPr>
          <w:rFonts w:asciiTheme="minorHAnsi" w:hAnsiTheme="minorHAnsi"/>
          <w:sz w:val="20"/>
          <w:szCs w:val="20"/>
        </w:rPr>
        <w:t xml:space="preserve"> increased independence of such activities.</w:t>
      </w:r>
    </w:p>
    <w:p w14:paraId="3FE4EFF4" w14:textId="601934F2" w:rsidR="00864E7D" w:rsidRPr="00987695" w:rsidRDefault="00231A57"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O</w:t>
      </w:r>
      <w:r w:rsidR="00864E7D" w:rsidRPr="00987695">
        <w:rPr>
          <w:rFonts w:asciiTheme="minorHAnsi" w:hAnsiTheme="minorHAnsi"/>
          <w:sz w:val="20"/>
          <w:szCs w:val="20"/>
        </w:rPr>
        <w:t xml:space="preserve">nce it has been constituted, </w:t>
      </w:r>
      <w:r w:rsidR="00864E7D" w:rsidRPr="00987695">
        <w:rPr>
          <w:rFonts w:asciiTheme="minorHAnsi" w:hAnsiTheme="minorHAnsi"/>
          <w:color w:val="000000"/>
          <w:sz w:val="20"/>
          <w:szCs w:val="20"/>
        </w:rPr>
        <w:t xml:space="preserve">the Secretariat will be based in a dedicated Fund Office; </w:t>
      </w:r>
      <w:r w:rsidR="00A21D6B">
        <w:rPr>
          <w:rFonts w:asciiTheme="minorHAnsi" w:hAnsiTheme="minorHAnsi"/>
          <w:color w:val="000000"/>
          <w:sz w:val="20"/>
          <w:szCs w:val="20"/>
        </w:rPr>
        <w:t>this will be an independent office</w:t>
      </w:r>
      <w:r w:rsidR="00CC4D56">
        <w:rPr>
          <w:rFonts w:asciiTheme="minorHAnsi" w:hAnsiTheme="minorHAnsi"/>
          <w:sz w:val="20"/>
          <w:szCs w:val="20"/>
        </w:rPr>
        <w:t xml:space="preserve"> – following international best practice on Conservation Trust Funds</w:t>
      </w:r>
      <w:r w:rsidR="00CC4D56">
        <w:rPr>
          <w:rStyle w:val="FootnoteReference"/>
          <w:szCs w:val="20"/>
        </w:rPr>
        <w:footnoteReference w:id="72"/>
      </w:r>
      <w:r w:rsidR="00864E7D" w:rsidRPr="00987695">
        <w:rPr>
          <w:rFonts w:asciiTheme="minorHAnsi" w:hAnsiTheme="minorHAnsi"/>
          <w:sz w:val="20"/>
          <w:szCs w:val="20"/>
        </w:rPr>
        <w:t>.  GEF funds will, therefore, be used to cover their associated establishment and operating costs for the life of the project - including procurement and installation of key equipment and communications infrastructure necessary to support the administrative and financial management functions of this professional management team.</w:t>
      </w:r>
    </w:p>
    <w:p w14:paraId="4CD63F34" w14:textId="596F1424" w:rsidR="00864E7D" w:rsidRPr="00B7068A" w:rsidRDefault="00864E7D" w:rsidP="001B70F7">
      <w:pPr>
        <w:numPr>
          <w:ilvl w:val="0"/>
          <w:numId w:val="7"/>
        </w:numPr>
        <w:spacing w:after="120"/>
        <w:ind w:left="0" w:firstLine="0"/>
        <w:rPr>
          <w:rFonts w:asciiTheme="minorHAnsi" w:hAnsiTheme="minorHAnsi"/>
          <w:b/>
          <w:sz w:val="20"/>
          <w:szCs w:val="20"/>
        </w:rPr>
      </w:pPr>
      <w:r w:rsidRPr="002763F5">
        <w:rPr>
          <w:rFonts w:asciiTheme="minorHAnsi" w:hAnsiTheme="minorHAnsi"/>
          <w:b/>
          <w:sz w:val="20"/>
          <w:szCs w:val="20"/>
        </w:rPr>
        <w:t xml:space="preserve">Fund Administration.  </w:t>
      </w:r>
      <w:r w:rsidRPr="002763F5">
        <w:rPr>
          <w:rFonts w:asciiTheme="minorHAnsi" w:hAnsiTheme="minorHAnsi"/>
          <w:sz w:val="20"/>
          <w:szCs w:val="20"/>
        </w:rPr>
        <w:t>The</w:t>
      </w:r>
      <w:r w:rsidR="00747F95" w:rsidRPr="002763F5">
        <w:rPr>
          <w:rFonts w:asciiTheme="minorHAnsi" w:hAnsiTheme="minorHAnsi"/>
          <w:sz w:val="20"/>
          <w:szCs w:val="20"/>
        </w:rPr>
        <w:t xml:space="preserve"> </w:t>
      </w:r>
      <w:r w:rsidR="00752BAF" w:rsidRPr="002763F5">
        <w:rPr>
          <w:rFonts w:asciiTheme="minorHAnsi" w:hAnsiTheme="minorHAnsi"/>
          <w:sz w:val="20"/>
          <w:szCs w:val="20"/>
        </w:rPr>
        <w:t xml:space="preserve">design </w:t>
      </w:r>
      <w:r w:rsidR="00747F95" w:rsidRPr="002763F5">
        <w:rPr>
          <w:rFonts w:asciiTheme="minorHAnsi" w:hAnsiTheme="minorHAnsi"/>
          <w:sz w:val="20"/>
          <w:szCs w:val="20"/>
        </w:rPr>
        <w:t>of the</w:t>
      </w:r>
      <w:r w:rsidRPr="002763F5">
        <w:rPr>
          <w:rFonts w:asciiTheme="minorHAnsi" w:hAnsiTheme="minorHAnsi"/>
          <w:sz w:val="20"/>
          <w:szCs w:val="20"/>
        </w:rPr>
        <w:t xml:space="preserve"> Fund</w:t>
      </w:r>
      <w:r w:rsidR="00747F95" w:rsidRPr="002763F5">
        <w:rPr>
          <w:rFonts w:asciiTheme="minorHAnsi" w:hAnsiTheme="minorHAnsi"/>
          <w:sz w:val="20"/>
          <w:szCs w:val="20"/>
        </w:rPr>
        <w:t xml:space="preserve"> will be supported </w:t>
      </w:r>
      <w:r w:rsidRPr="002763F5">
        <w:rPr>
          <w:rFonts w:asciiTheme="minorHAnsi" w:hAnsiTheme="minorHAnsi"/>
          <w:sz w:val="20"/>
          <w:szCs w:val="20"/>
        </w:rPr>
        <w:t xml:space="preserve">by the </w:t>
      </w:r>
      <w:r w:rsidR="00B04CF4" w:rsidRPr="002763F5">
        <w:rPr>
          <w:rFonts w:asciiTheme="minorHAnsi" w:hAnsiTheme="minorHAnsi"/>
          <w:sz w:val="20"/>
          <w:szCs w:val="20"/>
        </w:rPr>
        <w:t xml:space="preserve">UNDP </w:t>
      </w:r>
      <w:r w:rsidRPr="002763F5">
        <w:rPr>
          <w:rFonts w:asciiTheme="minorHAnsi" w:hAnsiTheme="minorHAnsi"/>
          <w:sz w:val="20"/>
          <w:szCs w:val="20"/>
        </w:rPr>
        <w:t>Multi-Partner Trust Fund Office</w:t>
      </w:r>
      <w:r w:rsidRPr="002763F5">
        <w:rPr>
          <w:rStyle w:val="FootnoteReference"/>
          <w:rFonts w:asciiTheme="minorHAnsi" w:hAnsiTheme="minorHAnsi"/>
          <w:sz w:val="20"/>
          <w:szCs w:val="20"/>
        </w:rPr>
        <w:footnoteReference w:id="73"/>
      </w:r>
      <w:r w:rsidRPr="002763F5">
        <w:rPr>
          <w:rFonts w:asciiTheme="minorHAnsi" w:hAnsiTheme="minorHAnsi"/>
          <w:sz w:val="20"/>
          <w:szCs w:val="20"/>
        </w:rPr>
        <w:t xml:space="preserve">. </w:t>
      </w:r>
      <w:r w:rsidR="00BA72AE" w:rsidRPr="002763F5">
        <w:rPr>
          <w:rFonts w:asciiTheme="minorHAnsi" w:hAnsiTheme="minorHAnsi"/>
          <w:sz w:val="20"/>
          <w:szCs w:val="20"/>
        </w:rPr>
        <w:t xml:space="preserve">The </w:t>
      </w:r>
      <w:r w:rsidR="00752BAF" w:rsidRPr="002763F5">
        <w:rPr>
          <w:rFonts w:asciiTheme="minorHAnsi" w:hAnsiTheme="minorHAnsi"/>
          <w:sz w:val="20"/>
          <w:szCs w:val="20"/>
        </w:rPr>
        <w:t xml:space="preserve">MPTFO operates (in more than 110 countries, including PNG) under pre-cleared, standing legal contractual arrangements with over 120 donors – including </w:t>
      </w:r>
      <w:proofErr w:type="gramStart"/>
      <w:r w:rsidR="00752BAF" w:rsidRPr="002763F5">
        <w:rPr>
          <w:rFonts w:asciiTheme="minorHAnsi" w:hAnsiTheme="minorHAnsi"/>
          <w:sz w:val="20"/>
          <w:szCs w:val="20"/>
        </w:rPr>
        <w:t>the majority of</w:t>
      </w:r>
      <w:proofErr w:type="gramEnd"/>
      <w:r w:rsidR="00752BAF" w:rsidRPr="002763F5">
        <w:rPr>
          <w:rFonts w:asciiTheme="minorHAnsi" w:hAnsiTheme="minorHAnsi"/>
          <w:sz w:val="20"/>
          <w:szCs w:val="20"/>
        </w:rPr>
        <w:t xml:space="preserve"> bilateral and multilateral donors as well as other philanthropists and benefactors. </w:t>
      </w:r>
      <w:r w:rsidRPr="002763F5">
        <w:rPr>
          <w:rFonts w:asciiTheme="minorHAnsi" w:hAnsiTheme="minorHAnsi"/>
          <w:sz w:val="20"/>
          <w:szCs w:val="20"/>
        </w:rPr>
        <w:t>The MPTF</w:t>
      </w:r>
      <w:r w:rsidR="00AD2356" w:rsidRPr="002763F5">
        <w:rPr>
          <w:rFonts w:asciiTheme="minorHAnsi" w:hAnsiTheme="minorHAnsi"/>
          <w:sz w:val="20"/>
          <w:szCs w:val="20"/>
        </w:rPr>
        <w:t>O</w:t>
      </w:r>
      <w:r w:rsidRPr="002763F5">
        <w:rPr>
          <w:rFonts w:asciiTheme="minorHAnsi" w:hAnsiTheme="minorHAnsi"/>
          <w:sz w:val="20"/>
          <w:szCs w:val="20"/>
        </w:rPr>
        <w:t xml:space="preserve"> has been </w:t>
      </w:r>
      <w:r w:rsidR="00BA72AE" w:rsidRPr="002763F5">
        <w:rPr>
          <w:rFonts w:asciiTheme="minorHAnsi" w:hAnsiTheme="minorHAnsi"/>
          <w:sz w:val="20"/>
          <w:szCs w:val="20"/>
        </w:rPr>
        <w:t>identified to</w:t>
      </w:r>
      <w:r w:rsidR="00AD2356" w:rsidRPr="002763F5">
        <w:rPr>
          <w:rFonts w:asciiTheme="minorHAnsi" w:hAnsiTheme="minorHAnsi"/>
          <w:sz w:val="20"/>
          <w:szCs w:val="20"/>
        </w:rPr>
        <w:t xml:space="preserve"> provide technical support</w:t>
      </w:r>
      <w:r w:rsidR="00BA72AE" w:rsidRPr="002763F5">
        <w:rPr>
          <w:rFonts w:asciiTheme="minorHAnsi" w:hAnsiTheme="minorHAnsi"/>
          <w:sz w:val="20"/>
          <w:szCs w:val="20"/>
        </w:rPr>
        <w:t xml:space="preserve"> for a number of strategic reasons, including: </w:t>
      </w:r>
      <w:proofErr w:type="spellStart"/>
      <w:r w:rsidRPr="002763F5">
        <w:rPr>
          <w:rFonts w:asciiTheme="minorHAnsi" w:hAnsiTheme="minorHAnsi"/>
          <w:sz w:val="20"/>
          <w:szCs w:val="20"/>
        </w:rPr>
        <w:t>i</w:t>
      </w:r>
      <w:proofErr w:type="spellEnd"/>
      <w:r w:rsidRPr="002763F5">
        <w:rPr>
          <w:rFonts w:asciiTheme="minorHAnsi" w:hAnsiTheme="minorHAnsi"/>
          <w:sz w:val="20"/>
          <w:szCs w:val="20"/>
        </w:rPr>
        <w:t xml:space="preserve">) it would </w:t>
      </w:r>
      <w:r w:rsidR="00747F95" w:rsidRPr="002763F5">
        <w:rPr>
          <w:rFonts w:asciiTheme="minorHAnsi" w:hAnsiTheme="minorHAnsi"/>
          <w:sz w:val="20"/>
          <w:szCs w:val="20"/>
        </w:rPr>
        <w:t>help navigate the</w:t>
      </w:r>
      <w:r w:rsidRPr="002763F5">
        <w:rPr>
          <w:rFonts w:asciiTheme="minorHAnsi" w:hAnsiTheme="minorHAnsi"/>
          <w:sz w:val="20"/>
          <w:szCs w:val="20"/>
        </w:rPr>
        <w:t xml:space="preserve"> complex legal processes that are usually associated with establishing trust funds, ii) it </w:t>
      </w:r>
      <w:r w:rsidR="00747F95" w:rsidRPr="002763F5">
        <w:rPr>
          <w:rFonts w:asciiTheme="minorHAnsi" w:hAnsiTheme="minorHAnsi"/>
          <w:sz w:val="20"/>
          <w:szCs w:val="20"/>
        </w:rPr>
        <w:t xml:space="preserve">has a proven track record of delivering in a </w:t>
      </w:r>
      <w:r w:rsidRPr="002763F5">
        <w:rPr>
          <w:rFonts w:asciiTheme="minorHAnsi" w:hAnsiTheme="minorHAnsi"/>
          <w:sz w:val="20"/>
          <w:szCs w:val="20"/>
        </w:rPr>
        <w:t>secure, transparent and accountable</w:t>
      </w:r>
      <w:r w:rsidR="008D69AF" w:rsidRPr="002763F5">
        <w:rPr>
          <w:rFonts w:asciiTheme="minorHAnsi" w:hAnsiTheme="minorHAnsi"/>
          <w:sz w:val="20"/>
          <w:szCs w:val="20"/>
        </w:rPr>
        <w:t xml:space="preserve"> way</w:t>
      </w:r>
      <w:r w:rsidRPr="002763F5">
        <w:rPr>
          <w:rFonts w:asciiTheme="minorHAnsi" w:hAnsiTheme="minorHAnsi"/>
          <w:sz w:val="20"/>
          <w:szCs w:val="20"/>
        </w:rPr>
        <w:t xml:space="preserve">, and </w:t>
      </w:r>
      <w:r w:rsidR="00747F95" w:rsidRPr="002763F5">
        <w:rPr>
          <w:rFonts w:asciiTheme="minorHAnsi" w:hAnsiTheme="minorHAnsi"/>
          <w:sz w:val="20"/>
          <w:szCs w:val="20"/>
        </w:rPr>
        <w:t>iii</w:t>
      </w:r>
      <w:r w:rsidRPr="002763F5">
        <w:rPr>
          <w:rFonts w:asciiTheme="minorHAnsi" w:hAnsiTheme="minorHAnsi"/>
          <w:sz w:val="20"/>
          <w:szCs w:val="20"/>
        </w:rPr>
        <w:t>) it has proven connections and existing agreements with the majority of the multi- and bilateral donors and private philanthropists</w:t>
      </w:r>
      <w:r w:rsidR="004E5D1C" w:rsidRPr="002763F5">
        <w:rPr>
          <w:rFonts w:asciiTheme="minorHAnsi" w:hAnsiTheme="minorHAnsi"/>
          <w:sz w:val="20"/>
          <w:szCs w:val="20"/>
        </w:rPr>
        <w:t xml:space="preserve"> (thereby expediting </w:t>
      </w:r>
      <w:r w:rsidR="0020518F" w:rsidRPr="002763F5">
        <w:rPr>
          <w:rFonts w:asciiTheme="minorHAnsi" w:hAnsiTheme="minorHAnsi"/>
          <w:sz w:val="20"/>
          <w:szCs w:val="20"/>
        </w:rPr>
        <w:t>the fund transfer process)</w:t>
      </w:r>
      <w:r w:rsidRPr="002763F5">
        <w:rPr>
          <w:rFonts w:asciiTheme="minorHAnsi" w:hAnsiTheme="minorHAnsi"/>
          <w:sz w:val="20"/>
          <w:szCs w:val="20"/>
        </w:rPr>
        <w:t>. Critically, using the M</w:t>
      </w:r>
      <w:r w:rsidRPr="00B7068A">
        <w:rPr>
          <w:rFonts w:asciiTheme="minorHAnsi" w:hAnsiTheme="minorHAnsi"/>
          <w:sz w:val="20"/>
          <w:szCs w:val="20"/>
        </w:rPr>
        <w:t>PTF</w:t>
      </w:r>
      <w:r w:rsidR="008D69AF" w:rsidRPr="00B7068A">
        <w:rPr>
          <w:rFonts w:asciiTheme="minorHAnsi" w:hAnsiTheme="minorHAnsi"/>
          <w:sz w:val="20"/>
          <w:szCs w:val="20"/>
        </w:rPr>
        <w:t>O</w:t>
      </w:r>
      <w:r w:rsidRPr="00B7068A">
        <w:rPr>
          <w:rFonts w:asciiTheme="minorHAnsi" w:hAnsiTheme="minorHAnsi"/>
          <w:sz w:val="20"/>
          <w:szCs w:val="20"/>
        </w:rPr>
        <w:t xml:space="preserve"> </w:t>
      </w:r>
      <w:r w:rsidR="00747F95" w:rsidRPr="00B7068A">
        <w:rPr>
          <w:rFonts w:asciiTheme="minorHAnsi" w:hAnsiTheme="minorHAnsi"/>
          <w:sz w:val="20"/>
          <w:szCs w:val="20"/>
        </w:rPr>
        <w:t>in this way</w:t>
      </w:r>
      <w:r w:rsidRPr="00B7068A">
        <w:rPr>
          <w:rFonts w:asciiTheme="minorHAnsi" w:hAnsiTheme="minorHAnsi"/>
          <w:sz w:val="20"/>
          <w:szCs w:val="20"/>
        </w:rPr>
        <w:t xml:space="preserve"> </w:t>
      </w:r>
      <w:r w:rsidR="008D69AF" w:rsidRPr="00B7068A">
        <w:rPr>
          <w:rFonts w:asciiTheme="minorHAnsi" w:hAnsiTheme="minorHAnsi"/>
          <w:sz w:val="20"/>
          <w:szCs w:val="20"/>
        </w:rPr>
        <w:t xml:space="preserve">would </w:t>
      </w:r>
      <w:r w:rsidRPr="00B7068A">
        <w:rPr>
          <w:rFonts w:asciiTheme="minorHAnsi" w:hAnsiTheme="minorHAnsi"/>
          <w:sz w:val="20"/>
          <w:szCs w:val="20"/>
        </w:rPr>
        <w:t xml:space="preserve">allow </w:t>
      </w:r>
      <w:r w:rsidR="008D69AF" w:rsidRPr="00B7068A">
        <w:rPr>
          <w:rFonts w:asciiTheme="minorHAnsi" w:hAnsiTheme="minorHAnsi"/>
          <w:sz w:val="20"/>
          <w:szCs w:val="20"/>
        </w:rPr>
        <w:t>the Fund</w:t>
      </w:r>
      <w:r w:rsidRPr="00B7068A">
        <w:rPr>
          <w:rFonts w:asciiTheme="minorHAnsi" w:hAnsiTheme="minorHAnsi"/>
          <w:sz w:val="20"/>
          <w:szCs w:val="20"/>
        </w:rPr>
        <w:t xml:space="preserve"> to be established </w:t>
      </w:r>
      <w:r w:rsidR="00747F95" w:rsidRPr="00B7068A">
        <w:rPr>
          <w:rFonts w:asciiTheme="minorHAnsi" w:hAnsiTheme="minorHAnsi"/>
          <w:sz w:val="20"/>
          <w:szCs w:val="20"/>
        </w:rPr>
        <w:t>quickly</w:t>
      </w:r>
      <w:r w:rsidRPr="00B7068A">
        <w:rPr>
          <w:rFonts w:asciiTheme="minorHAnsi" w:hAnsiTheme="minorHAnsi"/>
          <w:sz w:val="20"/>
          <w:szCs w:val="20"/>
        </w:rPr>
        <w:t>; this is critical to the project’s success</w:t>
      </w:r>
      <w:r w:rsidR="008D69AF" w:rsidRPr="00B7068A">
        <w:rPr>
          <w:rFonts w:asciiTheme="minorHAnsi" w:hAnsiTheme="minorHAnsi"/>
          <w:sz w:val="20"/>
          <w:szCs w:val="20"/>
        </w:rPr>
        <w:t>,</w:t>
      </w:r>
      <w:r w:rsidRPr="00B7068A">
        <w:rPr>
          <w:rFonts w:asciiTheme="minorHAnsi" w:hAnsiTheme="minorHAnsi"/>
          <w:sz w:val="20"/>
          <w:szCs w:val="20"/>
        </w:rPr>
        <w:t xml:space="preserve"> primarily because operationalisation, testing and learning – coupled with building governance systems and developing capacity – are all slower</w:t>
      </w:r>
      <w:r w:rsidR="00747F95" w:rsidRPr="00B7068A">
        <w:rPr>
          <w:rFonts w:asciiTheme="minorHAnsi" w:hAnsiTheme="minorHAnsi"/>
          <w:sz w:val="20"/>
          <w:szCs w:val="20"/>
        </w:rPr>
        <w:t xml:space="preserve"> </w:t>
      </w:r>
      <w:proofErr w:type="gramStart"/>
      <w:r w:rsidR="00747F95" w:rsidRPr="00B7068A">
        <w:rPr>
          <w:rFonts w:asciiTheme="minorHAnsi" w:hAnsiTheme="minorHAnsi"/>
          <w:sz w:val="20"/>
          <w:szCs w:val="20"/>
        </w:rPr>
        <w:t>and</w:t>
      </w:r>
      <w:r w:rsidRPr="00B7068A">
        <w:rPr>
          <w:rFonts w:asciiTheme="minorHAnsi" w:hAnsiTheme="minorHAnsi"/>
          <w:sz w:val="20"/>
          <w:szCs w:val="20"/>
        </w:rPr>
        <w:t>,</w:t>
      </w:r>
      <w:proofErr w:type="gramEnd"/>
      <w:r w:rsidRPr="00B7068A">
        <w:rPr>
          <w:rFonts w:asciiTheme="minorHAnsi" w:hAnsiTheme="minorHAnsi"/>
          <w:sz w:val="20"/>
          <w:szCs w:val="20"/>
        </w:rPr>
        <w:t xml:space="preserve"> more </w:t>
      </w:r>
      <w:r w:rsidR="00747F95" w:rsidRPr="00B7068A">
        <w:rPr>
          <w:rFonts w:asciiTheme="minorHAnsi" w:hAnsiTheme="minorHAnsi"/>
          <w:sz w:val="20"/>
          <w:szCs w:val="20"/>
        </w:rPr>
        <w:t xml:space="preserve">complicated </w:t>
      </w:r>
      <w:r w:rsidRPr="00B7068A">
        <w:rPr>
          <w:rFonts w:asciiTheme="minorHAnsi" w:hAnsiTheme="minorHAnsi"/>
          <w:sz w:val="20"/>
          <w:szCs w:val="20"/>
        </w:rPr>
        <w:t>processes.</w:t>
      </w:r>
    </w:p>
    <w:p w14:paraId="101492A0" w14:textId="61D8FD04" w:rsidR="0050468A" w:rsidRPr="00B7068A" w:rsidRDefault="00497205" w:rsidP="002763F5">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A</w:t>
      </w:r>
      <w:r w:rsidR="0050468A" w:rsidRPr="00B7068A">
        <w:rPr>
          <w:rFonts w:asciiTheme="minorHAnsi" w:hAnsiTheme="minorHAnsi"/>
          <w:sz w:val="20"/>
          <w:szCs w:val="20"/>
        </w:rPr>
        <w:t>s a service provider</w:t>
      </w:r>
      <w:r w:rsidR="003E3B39" w:rsidRPr="00B7068A">
        <w:rPr>
          <w:rFonts w:asciiTheme="minorHAnsi" w:hAnsiTheme="minorHAnsi"/>
          <w:sz w:val="20"/>
          <w:szCs w:val="20"/>
        </w:rPr>
        <w:t xml:space="preserve"> </w:t>
      </w:r>
      <w:r w:rsidR="0050468A" w:rsidRPr="00B7068A">
        <w:rPr>
          <w:rFonts w:asciiTheme="minorHAnsi" w:hAnsiTheme="minorHAnsi"/>
          <w:sz w:val="20"/>
          <w:szCs w:val="20"/>
        </w:rPr>
        <w:t>it will assist the government with the establishment of the Trust Fund shell</w:t>
      </w:r>
      <w:r w:rsidR="003E3B39" w:rsidRPr="00B7068A">
        <w:rPr>
          <w:rFonts w:asciiTheme="minorHAnsi" w:hAnsiTheme="minorHAnsi"/>
          <w:sz w:val="20"/>
          <w:szCs w:val="20"/>
        </w:rPr>
        <w:t>. The</w:t>
      </w:r>
      <w:r w:rsidR="0050468A" w:rsidRPr="00B7068A">
        <w:rPr>
          <w:rFonts w:asciiTheme="minorHAnsi" w:hAnsiTheme="minorHAnsi"/>
          <w:sz w:val="20"/>
          <w:szCs w:val="20"/>
        </w:rPr>
        <w:t xml:space="preserve"> project w</w:t>
      </w:r>
      <w:r w:rsidR="003E3B39" w:rsidRPr="00B7068A">
        <w:rPr>
          <w:rFonts w:asciiTheme="minorHAnsi" w:hAnsiTheme="minorHAnsi"/>
          <w:sz w:val="20"/>
          <w:szCs w:val="20"/>
        </w:rPr>
        <w:t>ill</w:t>
      </w:r>
      <w:r w:rsidR="0050468A" w:rsidRPr="00B7068A">
        <w:rPr>
          <w:rFonts w:asciiTheme="minorHAnsi" w:hAnsiTheme="minorHAnsi"/>
          <w:sz w:val="20"/>
          <w:szCs w:val="20"/>
        </w:rPr>
        <w:t xml:space="preserve"> create the requisite </w:t>
      </w:r>
      <w:r w:rsidR="001319B0" w:rsidRPr="00B7068A">
        <w:rPr>
          <w:rFonts w:asciiTheme="minorHAnsi" w:hAnsiTheme="minorHAnsi"/>
          <w:sz w:val="20"/>
          <w:szCs w:val="20"/>
        </w:rPr>
        <w:t xml:space="preserve">Trust Fund </w:t>
      </w:r>
      <w:r w:rsidR="0050468A" w:rsidRPr="00B7068A">
        <w:rPr>
          <w:rFonts w:asciiTheme="minorHAnsi" w:hAnsiTheme="minorHAnsi"/>
          <w:sz w:val="20"/>
          <w:szCs w:val="20"/>
        </w:rPr>
        <w:t xml:space="preserve">structure for the government to use, </w:t>
      </w:r>
      <w:r w:rsidR="003E3B39" w:rsidRPr="00B7068A">
        <w:rPr>
          <w:rFonts w:asciiTheme="minorHAnsi" w:hAnsiTheme="minorHAnsi"/>
          <w:sz w:val="20"/>
          <w:szCs w:val="20"/>
        </w:rPr>
        <w:t>while the PNG</w:t>
      </w:r>
      <w:r w:rsidR="0050468A" w:rsidRPr="00B7068A">
        <w:rPr>
          <w:rFonts w:asciiTheme="minorHAnsi" w:hAnsiTheme="minorHAnsi"/>
          <w:sz w:val="20"/>
          <w:szCs w:val="20"/>
        </w:rPr>
        <w:t xml:space="preserve"> government </w:t>
      </w:r>
      <w:r w:rsidR="003E3B39" w:rsidRPr="00B7068A">
        <w:rPr>
          <w:rFonts w:asciiTheme="minorHAnsi" w:hAnsiTheme="minorHAnsi"/>
          <w:sz w:val="20"/>
          <w:szCs w:val="20"/>
        </w:rPr>
        <w:t>will take responsibility for</w:t>
      </w:r>
      <w:r w:rsidR="0050468A" w:rsidRPr="00B7068A">
        <w:rPr>
          <w:rFonts w:asciiTheme="minorHAnsi" w:hAnsiTheme="minorHAnsi"/>
          <w:sz w:val="20"/>
          <w:szCs w:val="20"/>
        </w:rPr>
        <w:t xml:space="preserve"> operationaliz</w:t>
      </w:r>
      <w:r w:rsidR="003E3B39" w:rsidRPr="00B7068A">
        <w:rPr>
          <w:rFonts w:asciiTheme="minorHAnsi" w:hAnsiTheme="minorHAnsi"/>
          <w:sz w:val="20"/>
          <w:szCs w:val="20"/>
        </w:rPr>
        <w:t>ing</w:t>
      </w:r>
      <w:r w:rsidR="0050468A" w:rsidRPr="00B7068A">
        <w:rPr>
          <w:rFonts w:asciiTheme="minorHAnsi" w:hAnsiTheme="minorHAnsi"/>
          <w:sz w:val="20"/>
          <w:szCs w:val="20"/>
        </w:rPr>
        <w:t xml:space="preserve"> and capitaliz</w:t>
      </w:r>
      <w:r w:rsidR="003E3B39" w:rsidRPr="00B7068A">
        <w:rPr>
          <w:rFonts w:asciiTheme="minorHAnsi" w:hAnsiTheme="minorHAnsi"/>
          <w:sz w:val="20"/>
          <w:szCs w:val="20"/>
        </w:rPr>
        <w:t>ing</w:t>
      </w:r>
      <w:r w:rsidR="0050468A" w:rsidRPr="00B7068A">
        <w:rPr>
          <w:rFonts w:asciiTheme="minorHAnsi" w:hAnsiTheme="minorHAnsi"/>
          <w:sz w:val="20"/>
          <w:szCs w:val="20"/>
        </w:rPr>
        <w:t xml:space="preserve"> the T</w:t>
      </w:r>
      <w:r w:rsidR="003E3B39" w:rsidRPr="00B7068A">
        <w:rPr>
          <w:rFonts w:asciiTheme="minorHAnsi" w:hAnsiTheme="minorHAnsi"/>
          <w:sz w:val="20"/>
          <w:szCs w:val="20"/>
        </w:rPr>
        <w:t xml:space="preserve">rust </w:t>
      </w:r>
      <w:r w:rsidR="0050468A" w:rsidRPr="00B7068A">
        <w:rPr>
          <w:rFonts w:asciiTheme="minorHAnsi" w:hAnsiTheme="minorHAnsi"/>
          <w:sz w:val="20"/>
          <w:szCs w:val="20"/>
        </w:rPr>
        <w:t>F</w:t>
      </w:r>
      <w:r w:rsidR="003E3B39" w:rsidRPr="00B7068A">
        <w:rPr>
          <w:rFonts w:asciiTheme="minorHAnsi" w:hAnsiTheme="minorHAnsi"/>
          <w:sz w:val="20"/>
          <w:szCs w:val="20"/>
        </w:rPr>
        <w:t>und</w:t>
      </w:r>
      <w:r w:rsidR="0050468A" w:rsidRPr="00B7068A">
        <w:rPr>
          <w:rFonts w:asciiTheme="minorHAnsi" w:hAnsiTheme="minorHAnsi"/>
          <w:sz w:val="20"/>
          <w:szCs w:val="20"/>
        </w:rPr>
        <w:t xml:space="preserve">. MPTFO has done this before with several </w:t>
      </w:r>
      <w:r w:rsidR="001319B0" w:rsidRPr="00B7068A">
        <w:rPr>
          <w:rFonts w:asciiTheme="minorHAnsi" w:hAnsiTheme="minorHAnsi"/>
          <w:sz w:val="20"/>
          <w:szCs w:val="20"/>
        </w:rPr>
        <w:t xml:space="preserve">Trust Funds </w:t>
      </w:r>
      <w:r w:rsidR="0050468A" w:rsidRPr="00B7068A">
        <w:rPr>
          <w:rFonts w:asciiTheme="minorHAnsi" w:hAnsiTheme="minorHAnsi"/>
          <w:sz w:val="20"/>
          <w:szCs w:val="20"/>
        </w:rPr>
        <w:t xml:space="preserve">where they have established a </w:t>
      </w:r>
      <w:r w:rsidR="001319B0" w:rsidRPr="00B7068A">
        <w:rPr>
          <w:rFonts w:asciiTheme="minorHAnsi" w:hAnsiTheme="minorHAnsi"/>
          <w:sz w:val="20"/>
          <w:szCs w:val="20"/>
        </w:rPr>
        <w:t xml:space="preserve">Trust Fund </w:t>
      </w:r>
      <w:r w:rsidR="0050468A" w:rsidRPr="00B7068A">
        <w:rPr>
          <w:rFonts w:asciiTheme="minorHAnsi" w:hAnsiTheme="minorHAnsi"/>
          <w:sz w:val="20"/>
          <w:szCs w:val="20"/>
        </w:rPr>
        <w:t>shell for a fee but do not commit to operationalize or monitor it</w:t>
      </w:r>
      <w:r w:rsidR="001319B0" w:rsidRPr="00B7068A">
        <w:rPr>
          <w:rStyle w:val="FootnoteReference"/>
          <w:szCs w:val="20"/>
        </w:rPr>
        <w:footnoteReference w:id="74"/>
      </w:r>
      <w:r w:rsidR="0050468A" w:rsidRPr="00B7068A">
        <w:rPr>
          <w:rFonts w:asciiTheme="minorHAnsi" w:hAnsiTheme="minorHAnsi"/>
          <w:sz w:val="20"/>
          <w:szCs w:val="20"/>
        </w:rPr>
        <w:t>.</w:t>
      </w:r>
    </w:p>
    <w:p w14:paraId="52438661" w14:textId="39DFEFA7" w:rsidR="00864E7D" w:rsidRPr="002763F5" w:rsidRDefault="00EB3B53" w:rsidP="001B70F7">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 xml:space="preserve">The </w:t>
      </w:r>
      <w:r w:rsidR="000474AA" w:rsidRPr="00B7068A">
        <w:rPr>
          <w:rFonts w:asciiTheme="minorHAnsi" w:hAnsiTheme="minorHAnsi"/>
          <w:sz w:val="20"/>
          <w:szCs w:val="20"/>
        </w:rPr>
        <w:t>Government and Steering Committee</w:t>
      </w:r>
      <w:r w:rsidRPr="00B7068A">
        <w:rPr>
          <w:rFonts w:asciiTheme="minorHAnsi" w:hAnsiTheme="minorHAnsi"/>
          <w:sz w:val="20"/>
          <w:szCs w:val="20"/>
        </w:rPr>
        <w:t xml:space="preserve"> will</w:t>
      </w:r>
      <w:r w:rsidR="00864E7D" w:rsidRPr="00B7068A">
        <w:rPr>
          <w:rFonts w:asciiTheme="minorHAnsi" w:hAnsiTheme="minorHAnsi"/>
          <w:sz w:val="20"/>
          <w:szCs w:val="20"/>
        </w:rPr>
        <w:t xml:space="preserve"> </w:t>
      </w:r>
      <w:r w:rsidR="00752BAF" w:rsidRPr="00B7068A">
        <w:rPr>
          <w:rFonts w:asciiTheme="minorHAnsi" w:hAnsiTheme="minorHAnsi"/>
          <w:sz w:val="20"/>
          <w:szCs w:val="20"/>
        </w:rPr>
        <w:t xml:space="preserve">contract an independent and reputable institution to be </w:t>
      </w:r>
      <w:r w:rsidR="00864E7D" w:rsidRPr="00B7068A">
        <w:rPr>
          <w:rFonts w:asciiTheme="minorHAnsi" w:hAnsiTheme="minorHAnsi"/>
          <w:sz w:val="20"/>
          <w:szCs w:val="20"/>
        </w:rPr>
        <w:t>the</w:t>
      </w:r>
      <w:r w:rsidR="00864E7D" w:rsidRPr="002763F5">
        <w:rPr>
          <w:rFonts w:asciiTheme="minorHAnsi" w:hAnsiTheme="minorHAnsi"/>
          <w:sz w:val="20"/>
          <w:szCs w:val="20"/>
        </w:rPr>
        <w:t xml:space="preserve"> “Trustee” </w:t>
      </w:r>
      <w:r w:rsidR="00752BAF" w:rsidRPr="002763F5">
        <w:rPr>
          <w:rFonts w:asciiTheme="minorHAnsi" w:hAnsiTheme="minorHAnsi"/>
          <w:sz w:val="20"/>
          <w:szCs w:val="20"/>
        </w:rPr>
        <w:t xml:space="preserve">of </w:t>
      </w:r>
      <w:r w:rsidR="00864E7D" w:rsidRPr="002763F5">
        <w:rPr>
          <w:rFonts w:asciiTheme="minorHAnsi" w:hAnsiTheme="minorHAnsi"/>
          <w:sz w:val="20"/>
          <w:szCs w:val="20"/>
        </w:rPr>
        <w:t xml:space="preserve">the Fund.  The key functions of the </w:t>
      </w:r>
      <w:r w:rsidR="00752BAF" w:rsidRPr="002763F5">
        <w:rPr>
          <w:rFonts w:asciiTheme="minorHAnsi" w:hAnsiTheme="minorHAnsi"/>
          <w:sz w:val="20"/>
          <w:szCs w:val="20"/>
        </w:rPr>
        <w:t xml:space="preserve">Fund Administrator </w:t>
      </w:r>
      <w:r w:rsidR="00864E7D" w:rsidRPr="002763F5">
        <w:rPr>
          <w:rFonts w:asciiTheme="minorHAnsi" w:hAnsiTheme="minorHAnsi"/>
          <w:sz w:val="20"/>
          <w:szCs w:val="20"/>
        </w:rPr>
        <w:t xml:space="preserve">will be </w:t>
      </w:r>
      <w:r w:rsidR="00747F95" w:rsidRPr="002763F5">
        <w:rPr>
          <w:rFonts w:asciiTheme="minorHAnsi" w:hAnsiTheme="minorHAnsi"/>
          <w:sz w:val="20"/>
          <w:szCs w:val="20"/>
        </w:rPr>
        <w:t xml:space="preserve">to assist </w:t>
      </w:r>
      <w:r w:rsidR="00752BAF" w:rsidRPr="002763F5">
        <w:rPr>
          <w:rFonts w:asciiTheme="minorHAnsi" w:hAnsiTheme="minorHAnsi"/>
          <w:sz w:val="20"/>
          <w:szCs w:val="20"/>
        </w:rPr>
        <w:t xml:space="preserve">CEPA </w:t>
      </w:r>
      <w:r w:rsidR="00747F95" w:rsidRPr="002763F5">
        <w:rPr>
          <w:rFonts w:asciiTheme="minorHAnsi" w:hAnsiTheme="minorHAnsi"/>
          <w:sz w:val="20"/>
          <w:szCs w:val="20"/>
        </w:rPr>
        <w:t xml:space="preserve">in </w:t>
      </w:r>
      <w:r w:rsidR="008D69AF" w:rsidRPr="002763F5">
        <w:rPr>
          <w:rFonts w:asciiTheme="minorHAnsi" w:hAnsiTheme="minorHAnsi"/>
          <w:sz w:val="20"/>
          <w:szCs w:val="20"/>
        </w:rPr>
        <w:t>its</w:t>
      </w:r>
      <w:r w:rsidR="00747F95" w:rsidRPr="002763F5">
        <w:rPr>
          <w:rFonts w:asciiTheme="minorHAnsi" w:hAnsiTheme="minorHAnsi"/>
          <w:sz w:val="20"/>
          <w:szCs w:val="20"/>
        </w:rPr>
        <w:t xml:space="preserve"> early </w:t>
      </w:r>
      <w:r w:rsidR="00864E7D" w:rsidRPr="002763F5">
        <w:rPr>
          <w:rFonts w:asciiTheme="minorHAnsi" w:hAnsiTheme="minorHAnsi"/>
          <w:sz w:val="20"/>
          <w:szCs w:val="20"/>
        </w:rPr>
        <w:t xml:space="preserve">administration, including receiving and administering contributions, </w:t>
      </w:r>
      <w:r w:rsidR="00752BAF" w:rsidRPr="002763F5">
        <w:rPr>
          <w:rFonts w:asciiTheme="minorHAnsi" w:hAnsiTheme="minorHAnsi"/>
          <w:sz w:val="20"/>
          <w:szCs w:val="20"/>
        </w:rPr>
        <w:t xml:space="preserve">consolidation of revenues from different sources, </w:t>
      </w:r>
      <w:r w:rsidR="00864E7D" w:rsidRPr="002763F5">
        <w:rPr>
          <w:rFonts w:asciiTheme="minorHAnsi" w:hAnsiTheme="minorHAnsi"/>
          <w:sz w:val="20"/>
          <w:szCs w:val="20"/>
        </w:rPr>
        <w:t xml:space="preserve">transferring funds to the recipient entities (as per the Steering Committee’s </w:t>
      </w:r>
      <w:r w:rsidR="000474AA" w:rsidRPr="002763F5">
        <w:rPr>
          <w:rFonts w:asciiTheme="minorHAnsi" w:hAnsiTheme="minorHAnsi"/>
          <w:sz w:val="20"/>
          <w:szCs w:val="20"/>
        </w:rPr>
        <w:t>decisions</w:t>
      </w:r>
      <w:r w:rsidR="00864E7D" w:rsidRPr="002763F5">
        <w:rPr>
          <w:rFonts w:asciiTheme="minorHAnsi" w:hAnsiTheme="minorHAnsi"/>
          <w:sz w:val="20"/>
          <w:szCs w:val="20"/>
        </w:rPr>
        <w:t xml:space="preserve">) as well as financial and performance reporting. </w:t>
      </w:r>
    </w:p>
    <w:p w14:paraId="038724F0" w14:textId="77777777" w:rsidR="00864E7D" w:rsidRPr="002763F5" w:rsidRDefault="00864E7D" w:rsidP="002018FF">
      <w:pPr>
        <w:numPr>
          <w:ilvl w:val="0"/>
          <w:numId w:val="7"/>
        </w:numPr>
        <w:spacing w:after="120"/>
        <w:ind w:left="0" w:firstLine="0"/>
        <w:rPr>
          <w:rFonts w:asciiTheme="minorHAnsi" w:hAnsiTheme="minorHAnsi"/>
          <w:sz w:val="20"/>
          <w:szCs w:val="20"/>
        </w:rPr>
      </w:pPr>
      <w:r w:rsidRPr="002763F5">
        <w:rPr>
          <w:rFonts w:asciiTheme="minorHAnsi" w:hAnsiTheme="minorHAnsi"/>
          <w:sz w:val="20"/>
          <w:szCs w:val="20"/>
        </w:rPr>
        <w:t xml:space="preserve">With the support of the Secretariat, the </w:t>
      </w:r>
      <w:r w:rsidR="00752BAF" w:rsidRPr="002763F5">
        <w:rPr>
          <w:rFonts w:asciiTheme="minorHAnsi" w:hAnsiTheme="minorHAnsi"/>
          <w:sz w:val="20"/>
          <w:szCs w:val="20"/>
        </w:rPr>
        <w:t xml:space="preserve">Fund Administrator </w:t>
      </w:r>
      <w:r w:rsidRPr="002763F5">
        <w:rPr>
          <w:rFonts w:asciiTheme="minorHAnsi" w:hAnsiTheme="minorHAnsi"/>
          <w:sz w:val="20"/>
          <w:szCs w:val="20"/>
        </w:rPr>
        <w:t>will</w:t>
      </w:r>
      <w:r w:rsidR="00681949" w:rsidRPr="002763F5">
        <w:rPr>
          <w:rFonts w:asciiTheme="minorHAnsi" w:hAnsiTheme="minorHAnsi"/>
          <w:sz w:val="20"/>
          <w:szCs w:val="20"/>
        </w:rPr>
        <w:t xml:space="preserve"> assist in</w:t>
      </w:r>
      <w:r w:rsidRPr="002763F5">
        <w:rPr>
          <w:rFonts w:asciiTheme="minorHAnsi" w:hAnsiTheme="minorHAnsi"/>
          <w:sz w:val="20"/>
          <w:szCs w:val="20"/>
        </w:rPr>
        <w:t xml:space="preserve"> administer</w:t>
      </w:r>
      <w:r w:rsidR="00681949" w:rsidRPr="002763F5">
        <w:rPr>
          <w:rFonts w:asciiTheme="minorHAnsi" w:hAnsiTheme="minorHAnsi"/>
          <w:sz w:val="20"/>
          <w:szCs w:val="20"/>
        </w:rPr>
        <w:t>ing</w:t>
      </w:r>
      <w:r w:rsidRPr="002763F5">
        <w:rPr>
          <w:rFonts w:asciiTheme="minorHAnsi" w:hAnsiTheme="minorHAnsi"/>
          <w:sz w:val="20"/>
          <w:szCs w:val="20"/>
        </w:rPr>
        <w:t xml:space="preserve"> all legal arrangements with Recipient Organizations and </w:t>
      </w:r>
      <w:r w:rsidR="002018FF" w:rsidRPr="002763F5">
        <w:rPr>
          <w:rFonts w:asciiTheme="minorHAnsi" w:hAnsiTheme="minorHAnsi"/>
          <w:sz w:val="20"/>
          <w:szCs w:val="20"/>
        </w:rPr>
        <w:t xml:space="preserve">contributions from </w:t>
      </w:r>
      <w:r w:rsidRPr="002763F5">
        <w:rPr>
          <w:rFonts w:asciiTheme="minorHAnsi" w:hAnsiTheme="minorHAnsi"/>
          <w:sz w:val="20"/>
          <w:szCs w:val="20"/>
        </w:rPr>
        <w:t>donors</w:t>
      </w:r>
      <w:r w:rsidR="00681949" w:rsidRPr="002763F5">
        <w:rPr>
          <w:rFonts w:asciiTheme="minorHAnsi" w:hAnsiTheme="minorHAnsi"/>
          <w:sz w:val="20"/>
          <w:szCs w:val="20"/>
        </w:rPr>
        <w:t xml:space="preserve"> during the initial phase of the project.</w:t>
      </w:r>
      <w:r w:rsidRPr="002763F5">
        <w:rPr>
          <w:rFonts w:asciiTheme="minorHAnsi" w:hAnsiTheme="minorHAnsi"/>
          <w:sz w:val="20"/>
          <w:szCs w:val="20"/>
        </w:rPr>
        <w:t xml:space="preserve"> </w:t>
      </w:r>
      <w:r w:rsidR="00764333" w:rsidRPr="002763F5">
        <w:rPr>
          <w:rFonts w:asciiTheme="minorHAnsi" w:hAnsiTheme="minorHAnsi"/>
          <w:sz w:val="20"/>
          <w:szCs w:val="20"/>
        </w:rPr>
        <w:t xml:space="preserve">Building on </w:t>
      </w:r>
      <w:r w:rsidR="00B37AFD" w:rsidRPr="002763F5">
        <w:rPr>
          <w:rFonts w:asciiTheme="minorHAnsi" w:hAnsiTheme="minorHAnsi"/>
          <w:sz w:val="20"/>
          <w:szCs w:val="20"/>
        </w:rPr>
        <w:t>the experience of a</w:t>
      </w:r>
      <w:r w:rsidR="00954BCE" w:rsidRPr="002763F5">
        <w:rPr>
          <w:rFonts w:asciiTheme="minorHAnsi" w:hAnsiTheme="minorHAnsi"/>
          <w:sz w:val="20"/>
          <w:szCs w:val="20"/>
        </w:rPr>
        <w:t xml:space="preserve"> successful </w:t>
      </w:r>
      <w:r w:rsidR="00B37AFD" w:rsidRPr="002763F5">
        <w:rPr>
          <w:rFonts w:asciiTheme="minorHAnsi" w:hAnsiTheme="minorHAnsi"/>
          <w:sz w:val="20"/>
          <w:szCs w:val="20"/>
        </w:rPr>
        <w:t xml:space="preserve">Trust Fund within the Department of Transport and </w:t>
      </w:r>
      <w:r w:rsidR="00764333" w:rsidRPr="002763F5">
        <w:rPr>
          <w:rFonts w:asciiTheme="minorHAnsi" w:hAnsiTheme="minorHAnsi"/>
          <w:sz w:val="20"/>
          <w:szCs w:val="20"/>
        </w:rPr>
        <w:t>Infrastructure</w:t>
      </w:r>
      <w:r w:rsidR="00B37AFD" w:rsidRPr="002763F5">
        <w:rPr>
          <w:rFonts w:asciiTheme="minorHAnsi" w:hAnsiTheme="minorHAnsi"/>
          <w:sz w:val="20"/>
          <w:szCs w:val="20"/>
        </w:rPr>
        <w:t>, t</w:t>
      </w:r>
      <w:r w:rsidR="003D210E" w:rsidRPr="002763F5">
        <w:rPr>
          <w:rFonts w:asciiTheme="minorHAnsi" w:hAnsiTheme="minorHAnsi"/>
          <w:sz w:val="20"/>
          <w:szCs w:val="20"/>
        </w:rPr>
        <w:t xml:space="preserve">he independent service provider will </w:t>
      </w:r>
      <w:r w:rsidR="00B37AFD" w:rsidRPr="002763F5">
        <w:rPr>
          <w:rFonts w:asciiTheme="minorHAnsi" w:hAnsiTheme="minorHAnsi"/>
          <w:sz w:val="20"/>
          <w:szCs w:val="20"/>
        </w:rPr>
        <w:t>place a financial comptroller to mentor at least 3-4</w:t>
      </w:r>
      <w:r w:rsidR="003D210E" w:rsidRPr="002763F5">
        <w:rPr>
          <w:rFonts w:asciiTheme="minorHAnsi" w:hAnsiTheme="minorHAnsi"/>
          <w:sz w:val="20"/>
          <w:szCs w:val="20"/>
        </w:rPr>
        <w:t xml:space="preserve"> </w:t>
      </w:r>
      <w:r w:rsidR="00AD2356" w:rsidRPr="002763F5">
        <w:rPr>
          <w:rFonts w:asciiTheme="minorHAnsi" w:hAnsiTheme="minorHAnsi"/>
          <w:sz w:val="20"/>
          <w:szCs w:val="20"/>
        </w:rPr>
        <w:t xml:space="preserve">dedicated staff of </w:t>
      </w:r>
      <w:r w:rsidR="003D210E" w:rsidRPr="002763F5">
        <w:rPr>
          <w:rFonts w:asciiTheme="minorHAnsi" w:hAnsiTheme="minorHAnsi"/>
          <w:sz w:val="20"/>
          <w:szCs w:val="20"/>
        </w:rPr>
        <w:t>CEPA</w:t>
      </w:r>
      <w:r w:rsidR="00954BCE" w:rsidRPr="002763F5">
        <w:rPr>
          <w:rFonts w:asciiTheme="minorHAnsi" w:hAnsiTheme="minorHAnsi"/>
          <w:sz w:val="20"/>
          <w:szCs w:val="20"/>
        </w:rPr>
        <w:t xml:space="preserve"> from </w:t>
      </w:r>
      <w:r w:rsidR="003D210E" w:rsidRPr="002763F5">
        <w:rPr>
          <w:rFonts w:asciiTheme="minorHAnsi" w:hAnsiTheme="minorHAnsi"/>
          <w:sz w:val="20"/>
          <w:szCs w:val="20"/>
        </w:rPr>
        <w:t>the early years of administering the Fund</w:t>
      </w:r>
      <w:r w:rsidR="00B37AFD" w:rsidRPr="002763F5">
        <w:rPr>
          <w:rFonts w:asciiTheme="minorHAnsi" w:hAnsiTheme="minorHAnsi"/>
          <w:sz w:val="20"/>
          <w:szCs w:val="20"/>
        </w:rPr>
        <w:t xml:space="preserve"> until the project ends. </w:t>
      </w:r>
      <w:r w:rsidR="003D210E" w:rsidRPr="002763F5">
        <w:rPr>
          <w:rFonts w:asciiTheme="minorHAnsi" w:hAnsiTheme="minorHAnsi"/>
          <w:sz w:val="20"/>
          <w:szCs w:val="20"/>
        </w:rPr>
        <w:t xml:space="preserve"> </w:t>
      </w:r>
    </w:p>
    <w:p w14:paraId="72A0BBAA" w14:textId="77777777" w:rsidR="006C2ACE" w:rsidRPr="002763F5" w:rsidRDefault="00864E7D" w:rsidP="006C2ACE">
      <w:pPr>
        <w:numPr>
          <w:ilvl w:val="0"/>
          <w:numId w:val="7"/>
        </w:numPr>
        <w:spacing w:after="120"/>
        <w:ind w:left="0" w:firstLine="0"/>
        <w:rPr>
          <w:rFonts w:asciiTheme="minorHAnsi" w:hAnsiTheme="minorHAnsi"/>
          <w:sz w:val="20"/>
          <w:szCs w:val="20"/>
        </w:rPr>
      </w:pPr>
      <w:r w:rsidRPr="002763F5">
        <w:rPr>
          <w:rFonts w:asciiTheme="minorHAnsi" w:hAnsiTheme="minorHAnsi"/>
          <w:sz w:val="20"/>
          <w:szCs w:val="20"/>
        </w:rPr>
        <w:lastRenderedPageBreak/>
        <w:t xml:space="preserve">The </w:t>
      </w:r>
      <w:r w:rsidR="00752BAF" w:rsidRPr="002763F5">
        <w:rPr>
          <w:rFonts w:asciiTheme="minorHAnsi" w:hAnsiTheme="minorHAnsi"/>
          <w:sz w:val="20"/>
          <w:szCs w:val="20"/>
        </w:rPr>
        <w:t xml:space="preserve">Fund Administrator </w:t>
      </w:r>
      <w:r w:rsidRPr="002763F5">
        <w:rPr>
          <w:rFonts w:asciiTheme="minorHAnsi" w:hAnsiTheme="minorHAnsi"/>
          <w:sz w:val="20"/>
          <w:szCs w:val="20"/>
        </w:rPr>
        <w:t xml:space="preserve">will </w:t>
      </w:r>
      <w:r w:rsidR="00681949" w:rsidRPr="002763F5">
        <w:rPr>
          <w:rFonts w:asciiTheme="minorHAnsi" w:hAnsiTheme="minorHAnsi"/>
          <w:sz w:val="20"/>
          <w:szCs w:val="20"/>
        </w:rPr>
        <w:t xml:space="preserve">further assist in </w:t>
      </w:r>
      <w:r w:rsidRPr="002763F5">
        <w:rPr>
          <w:rFonts w:asciiTheme="minorHAnsi" w:hAnsiTheme="minorHAnsi"/>
          <w:sz w:val="20"/>
          <w:szCs w:val="20"/>
        </w:rPr>
        <w:t>establish</w:t>
      </w:r>
      <w:r w:rsidR="00681949" w:rsidRPr="002763F5">
        <w:rPr>
          <w:rFonts w:asciiTheme="minorHAnsi" w:hAnsiTheme="minorHAnsi"/>
          <w:sz w:val="20"/>
          <w:szCs w:val="20"/>
        </w:rPr>
        <w:t>ing</w:t>
      </w:r>
      <w:r w:rsidRPr="002763F5">
        <w:rPr>
          <w:rFonts w:asciiTheme="minorHAnsi" w:hAnsiTheme="minorHAnsi"/>
          <w:sz w:val="20"/>
          <w:szCs w:val="20"/>
        </w:rPr>
        <w:t xml:space="preserve"> a </w:t>
      </w:r>
      <w:proofErr w:type="gramStart"/>
      <w:r w:rsidRPr="002763F5">
        <w:rPr>
          <w:rFonts w:asciiTheme="minorHAnsi" w:hAnsiTheme="minorHAnsi"/>
          <w:sz w:val="20"/>
          <w:szCs w:val="20"/>
        </w:rPr>
        <w:t>publicly-accessible</w:t>
      </w:r>
      <w:proofErr w:type="gramEnd"/>
      <w:r w:rsidRPr="002763F5">
        <w:rPr>
          <w:rFonts w:asciiTheme="minorHAnsi" w:hAnsiTheme="minorHAnsi"/>
          <w:sz w:val="20"/>
          <w:szCs w:val="20"/>
        </w:rPr>
        <w:t xml:space="preserve"> online platform for the Biodiversity Fund.  This specifically adds transparency and visibility – as transactions (both inward and outgoing) can be viewed in real time.  The </w:t>
      </w:r>
      <w:r w:rsidR="003F2D9F" w:rsidRPr="002763F5">
        <w:rPr>
          <w:rFonts w:asciiTheme="minorHAnsi" w:hAnsiTheme="minorHAnsi"/>
          <w:sz w:val="20"/>
          <w:szCs w:val="20"/>
        </w:rPr>
        <w:t xml:space="preserve">online </w:t>
      </w:r>
      <w:r w:rsidR="00752BAF" w:rsidRPr="002763F5">
        <w:rPr>
          <w:rFonts w:asciiTheme="minorHAnsi" w:hAnsiTheme="minorHAnsi"/>
          <w:sz w:val="20"/>
          <w:szCs w:val="20"/>
        </w:rPr>
        <w:t xml:space="preserve">platform </w:t>
      </w:r>
      <w:r w:rsidRPr="002763F5">
        <w:rPr>
          <w:rFonts w:asciiTheme="minorHAnsi" w:hAnsiTheme="minorHAnsi"/>
          <w:sz w:val="20"/>
          <w:szCs w:val="20"/>
        </w:rPr>
        <w:t xml:space="preserve">will also support resource mobilization efforts as the Fund will be brought to the attention of </w:t>
      </w:r>
      <w:r w:rsidR="003F2D9F" w:rsidRPr="002763F5">
        <w:rPr>
          <w:rFonts w:asciiTheme="minorHAnsi" w:hAnsiTheme="minorHAnsi"/>
          <w:sz w:val="20"/>
          <w:szCs w:val="20"/>
        </w:rPr>
        <w:t>potential partners</w:t>
      </w:r>
      <w:r w:rsidRPr="002763F5">
        <w:rPr>
          <w:rFonts w:asciiTheme="minorHAnsi" w:hAnsiTheme="minorHAnsi"/>
          <w:sz w:val="20"/>
          <w:szCs w:val="20"/>
        </w:rPr>
        <w:t>.</w:t>
      </w:r>
      <w:r w:rsidR="006C2ACE" w:rsidRPr="002763F5">
        <w:rPr>
          <w:rFonts w:asciiTheme="minorHAnsi" w:hAnsiTheme="minorHAnsi"/>
          <w:sz w:val="20"/>
          <w:szCs w:val="20"/>
        </w:rPr>
        <w:t xml:space="preserve">  In addition, </w:t>
      </w:r>
      <w:proofErr w:type="gramStart"/>
      <w:r w:rsidR="006C2ACE" w:rsidRPr="002763F5">
        <w:rPr>
          <w:rFonts w:asciiTheme="minorHAnsi" w:hAnsiTheme="minorHAnsi"/>
          <w:sz w:val="20"/>
          <w:szCs w:val="20"/>
        </w:rPr>
        <w:t>on the basis of</w:t>
      </w:r>
      <w:proofErr w:type="gramEnd"/>
      <w:r w:rsidR="006C2ACE" w:rsidRPr="002763F5">
        <w:rPr>
          <w:rFonts w:asciiTheme="minorHAnsi" w:hAnsiTheme="minorHAnsi"/>
          <w:sz w:val="20"/>
          <w:szCs w:val="20"/>
        </w:rPr>
        <w:t xml:space="preserve"> the recipients’ annual reports and financial statements, the </w:t>
      </w:r>
      <w:r w:rsidR="003F2D9F" w:rsidRPr="002763F5">
        <w:rPr>
          <w:rFonts w:asciiTheme="minorHAnsi" w:hAnsiTheme="minorHAnsi"/>
          <w:sz w:val="20"/>
          <w:szCs w:val="20"/>
        </w:rPr>
        <w:t xml:space="preserve">Fund Administrator </w:t>
      </w:r>
      <w:r w:rsidR="006C2ACE" w:rsidRPr="002763F5">
        <w:rPr>
          <w:rFonts w:asciiTheme="minorHAnsi" w:hAnsiTheme="minorHAnsi"/>
          <w:sz w:val="20"/>
          <w:szCs w:val="20"/>
        </w:rPr>
        <w:t xml:space="preserve">will also </w:t>
      </w:r>
      <w:r w:rsidR="00681949" w:rsidRPr="002763F5">
        <w:rPr>
          <w:rFonts w:asciiTheme="minorHAnsi" w:hAnsiTheme="minorHAnsi"/>
          <w:sz w:val="20"/>
          <w:szCs w:val="20"/>
        </w:rPr>
        <w:t xml:space="preserve">assist the Secretariat initially </w:t>
      </w:r>
      <w:r w:rsidR="003F2D9F" w:rsidRPr="002763F5">
        <w:rPr>
          <w:rFonts w:asciiTheme="minorHAnsi" w:hAnsiTheme="minorHAnsi"/>
          <w:sz w:val="20"/>
          <w:szCs w:val="20"/>
        </w:rPr>
        <w:t xml:space="preserve">to </w:t>
      </w:r>
      <w:r w:rsidR="006C2ACE" w:rsidRPr="002763F5">
        <w:rPr>
          <w:rFonts w:asciiTheme="minorHAnsi" w:hAnsiTheme="minorHAnsi"/>
          <w:sz w:val="20"/>
          <w:szCs w:val="20"/>
        </w:rPr>
        <w:t xml:space="preserve">prepare annual consolidated narrative and financial reports to submit to each of the Fund's Contributors and to the Steering Committee.  These reports will also be publicly available on the </w:t>
      </w:r>
      <w:r w:rsidR="003F2D9F" w:rsidRPr="002763F5">
        <w:rPr>
          <w:rFonts w:asciiTheme="minorHAnsi" w:hAnsiTheme="minorHAnsi"/>
          <w:sz w:val="20"/>
          <w:szCs w:val="20"/>
        </w:rPr>
        <w:t xml:space="preserve">online </w:t>
      </w:r>
      <w:r w:rsidR="00681949" w:rsidRPr="002763F5">
        <w:rPr>
          <w:rFonts w:asciiTheme="minorHAnsi" w:hAnsiTheme="minorHAnsi"/>
          <w:sz w:val="20"/>
          <w:szCs w:val="20"/>
        </w:rPr>
        <w:t>platform</w:t>
      </w:r>
      <w:r w:rsidR="006C2ACE" w:rsidRPr="002763F5">
        <w:rPr>
          <w:rFonts w:asciiTheme="minorHAnsi" w:hAnsiTheme="minorHAnsi"/>
          <w:sz w:val="20"/>
          <w:szCs w:val="20"/>
        </w:rPr>
        <w:t>.</w:t>
      </w:r>
    </w:p>
    <w:p w14:paraId="1B4C569B" w14:textId="77777777" w:rsidR="0079234B" w:rsidRPr="00F77CF9" w:rsidRDefault="00864E7D" w:rsidP="001B70F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Fund Investment</w:t>
      </w:r>
      <w:r w:rsidRPr="00987695">
        <w:rPr>
          <w:rFonts w:asciiTheme="minorHAnsi" w:hAnsiTheme="minorHAnsi"/>
          <w:sz w:val="20"/>
          <w:szCs w:val="20"/>
        </w:rPr>
        <w:t xml:space="preserve">.  </w:t>
      </w:r>
      <w:r w:rsidR="0071404B" w:rsidRPr="002763F5">
        <w:rPr>
          <w:rFonts w:asciiTheme="minorHAnsi" w:hAnsiTheme="minorHAnsi"/>
          <w:sz w:val="20"/>
          <w:szCs w:val="20"/>
        </w:rPr>
        <w:t xml:space="preserve">An </w:t>
      </w:r>
      <w:r w:rsidRPr="002763F5">
        <w:rPr>
          <w:rFonts w:asciiTheme="minorHAnsi" w:hAnsiTheme="minorHAnsi"/>
          <w:sz w:val="20"/>
          <w:szCs w:val="20"/>
        </w:rPr>
        <w:t>Investment Manager will be identified through a call for proposals. The investment manager will be an independent organization responsible to invest the fund assets</w:t>
      </w:r>
      <w:r w:rsidR="002104ED" w:rsidRPr="002763F5">
        <w:rPr>
          <w:rFonts w:asciiTheme="minorHAnsi" w:hAnsiTheme="minorHAnsi"/>
          <w:sz w:val="20"/>
          <w:szCs w:val="20"/>
        </w:rPr>
        <w:t xml:space="preserve"> in line with "ethical” investment rules as indicated above</w:t>
      </w:r>
      <w:r w:rsidRPr="002763F5">
        <w:rPr>
          <w:rFonts w:asciiTheme="minorHAnsi" w:hAnsiTheme="minorHAnsi"/>
          <w:sz w:val="20"/>
          <w:szCs w:val="20"/>
        </w:rPr>
        <w:t>; the Investment Manager will receive monies and transfer the returns on the fund at a mutually agreed cost</w:t>
      </w:r>
      <w:r w:rsidR="004871C7" w:rsidRPr="002763F5">
        <w:rPr>
          <w:rFonts w:asciiTheme="minorHAnsi" w:hAnsiTheme="minorHAnsi"/>
          <w:sz w:val="20"/>
          <w:szCs w:val="20"/>
        </w:rPr>
        <w:t xml:space="preserve">. </w:t>
      </w:r>
      <w:r w:rsidR="0071404B" w:rsidRPr="002763F5">
        <w:rPr>
          <w:rFonts w:asciiTheme="minorHAnsi" w:hAnsiTheme="minorHAnsi"/>
          <w:sz w:val="20"/>
          <w:szCs w:val="20"/>
        </w:rPr>
        <w:t>T</w:t>
      </w:r>
      <w:r w:rsidRPr="002763F5">
        <w:rPr>
          <w:rFonts w:asciiTheme="minorHAnsi" w:hAnsiTheme="minorHAnsi"/>
          <w:sz w:val="20"/>
          <w:szCs w:val="20"/>
        </w:rPr>
        <w:t xml:space="preserve">he Investment Manager will advise the Steering Committee on Fund design and investment </w:t>
      </w:r>
      <w:r w:rsidRPr="00F77CF9">
        <w:rPr>
          <w:rFonts w:asciiTheme="minorHAnsi" w:hAnsiTheme="minorHAnsi"/>
          <w:sz w:val="20"/>
          <w:szCs w:val="20"/>
        </w:rPr>
        <w:t xml:space="preserve">portfolio (while following the underlying principles of the Fund).  </w:t>
      </w:r>
    </w:p>
    <w:p w14:paraId="5AA336DF" w14:textId="4E7C64E0" w:rsidR="00864E7D" w:rsidRPr="002763F5" w:rsidRDefault="00A67A0F" w:rsidP="0079234B">
      <w:pPr>
        <w:numPr>
          <w:ilvl w:val="0"/>
          <w:numId w:val="7"/>
        </w:numPr>
        <w:spacing w:after="120"/>
        <w:ind w:left="0" w:firstLine="0"/>
        <w:rPr>
          <w:rFonts w:asciiTheme="minorHAnsi" w:hAnsiTheme="minorHAnsi"/>
          <w:sz w:val="20"/>
          <w:szCs w:val="20"/>
        </w:rPr>
      </w:pPr>
      <w:r w:rsidRPr="00F77CF9">
        <w:rPr>
          <w:rFonts w:asciiTheme="minorHAnsi" w:hAnsiTheme="minorHAnsi"/>
          <w:sz w:val="20"/>
          <w:szCs w:val="20"/>
        </w:rPr>
        <w:t xml:space="preserve"> T</w:t>
      </w:r>
      <w:r w:rsidR="0079234B" w:rsidRPr="00F77CF9">
        <w:rPr>
          <w:rFonts w:asciiTheme="minorHAnsi" w:hAnsiTheme="minorHAnsi"/>
          <w:sz w:val="20"/>
          <w:szCs w:val="20"/>
        </w:rPr>
        <w:t>he funds will be structured as a sinking fund, with the design of the fund being reviewed every four years</w:t>
      </w:r>
      <w:r w:rsidRPr="00F77CF9">
        <w:rPr>
          <w:rFonts w:asciiTheme="minorHAnsi" w:hAnsiTheme="minorHAnsi"/>
          <w:sz w:val="20"/>
          <w:szCs w:val="20"/>
        </w:rPr>
        <w:t xml:space="preserve"> </w:t>
      </w:r>
      <w:proofErr w:type="gramStart"/>
      <w:r w:rsidRPr="00F77CF9">
        <w:rPr>
          <w:rFonts w:asciiTheme="minorHAnsi" w:hAnsiTheme="minorHAnsi"/>
          <w:sz w:val="20"/>
          <w:szCs w:val="20"/>
        </w:rPr>
        <w:t>in order to</w:t>
      </w:r>
      <w:proofErr w:type="gramEnd"/>
      <w:r w:rsidRPr="00F77CF9">
        <w:rPr>
          <w:rFonts w:asciiTheme="minorHAnsi" w:hAnsiTheme="minorHAnsi"/>
          <w:sz w:val="20"/>
          <w:szCs w:val="20"/>
        </w:rPr>
        <w:t xml:space="preserve"> provide opportunity for adaptive management of the fund structure and operation</w:t>
      </w:r>
      <w:r w:rsidR="0079234B" w:rsidRPr="00F77CF9">
        <w:rPr>
          <w:rFonts w:asciiTheme="minorHAnsi" w:hAnsiTheme="minorHAnsi"/>
          <w:sz w:val="20"/>
          <w:szCs w:val="20"/>
        </w:rPr>
        <w:t>. In summary, t</w:t>
      </w:r>
      <w:r w:rsidR="00864E7D" w:rsidRPr="00F77CF9">
        <w:rPr>
          <w:rFonts w:asciiTheme="minorHAnsi" w:hAnsiTheme="minorHAnsi"/>
          <w:sz w:val="20"/>
          <w:szCs w:val="20"/>
        </w:rPr>
        <w:t xml:space="preserve">he review will include analysis and review of the Fund’s financial architecture relative to the degree to which it is capitalised.  The design </w:t>
      </w:r>
      <w:r w:rsidR="00864E7D" w:rsidRPr="00B7068A">
        <w:rPr>
          <w:rFonts w:asciiTheme="minorHAnsi" w:hAnsiTheme="minorHAnsi"/>
          <w:sz w:val="20"/>
          <w:szCs w:val="20"/>
        </w:rPr>
        <w:t xml:space="preserve">of the fund will take into account its level of capitalisation at the time of the review and decisions will be made regarding: </w:t>
      </w:r>
      <w:proofErr w:type="spellStart"/>
      <w:r w:rsidR="00864E7D" w:rsidRPr="00B7068A">
        <w:rPr>
          <w:rFonts w:asciiTheme="minorHAnsi" w:hAnsiTheme="minorHAnsi"/>
          <w:sz w:val="20"/>
          <w:szCs w:val="20"/>
        </w:rPr>
        <w:t>i</w:t>
      </w:r>
      <w:proofErr w:type="spellEnd"/>
      <w:r w:rsidR="00864E7D" w:rsidRPr="00B7068A">
        <w:rPr>
          <w:rFonts w:asciiTheme="minorHAnsi" w:hAnsiTheme="minorHAnsi"/>
          <w:sz w:val="20"/>
          <w:szCs w:val="20"/>
        </w:rPr>
        <w:t xml:space="preserve">) the proportion </w:t>
      </w:r>
      <w:r w:rsidR="003F2D9F" w:rsidRPr="00B7068A">
        <w:rPr>
          <w:rFonts w:asciiTheme="minorHAnsi" w:hAnsiTheme="minorHAnsi"/>
          <w:sz w:val="20"/>
          <w:szCs w:val="20"/>
        </w:rPr>
        <w:t xml:space="preserve">of the sinking fund </w:t>
      </w:r>
      <w:r w:rsidR="00864E7D" w:rsidRPr="00B7068A">
        <w:rPr>
          <w:rFonts w:asciiTheme="minorHAnsi" w:hAnsiTheme="minorHAnsi"/>
          <w:sz w:val="20"/>
          <w:szCs w:val="20"/>
        </w:rPr>
        <w:t xml:space="preserve">that will be invested, ii) how the interest </w:t>
      </w:r>
      <w:r w:rsidR="003F2D9F" w:rsidRPr="00B7068A">
        <w:rPr>
          <w:rFonts w:asciiTheme="minorHAnsi" w:hAnsiTheme="minorHAnsi"/>
          <w:sz w:val="20"/>
          <w:szCs w:val="20"/>
        </w:rPr>
        <w:t>and other revenue stream</w:t>
      </w:r>
      <w:r w:rsidR="00BA72AE" w:rsidRPr="00B7068A">
        <w:rPr>
          <w:rFonts w:asciiTheme="minorHAnsi" w:hAnsiTheme="minorHAnsi"/>
          <w:sz w:val="20"/>
          <w:szCs w:val="20"/>
        </w:rPr>
        <w:t>s</w:t>
      </w:r>
      <w:r w:rsidR="003F2D9F" w:rsidRPr="00B7068A">
        <w:rPr>
          <w:rFonts w:asciiTheme="minorHAnsi" w:hAnsiTheme="minorHAnsi"/>
          <w:sz w:val="20"/>
          <w:szCs w:val="20"/>
        </w:rPr>
        <w:t xml:space="preserve"> can be developed</w:t>
      </w:r>
      <w:r w:rsidR="00864E7D" w:rsidRPr="00B7068A">
        <w:rPr>
          <w:rFonts w:asciiTheme="minorHAnsi" w:hAnsiTheme="minorHAnsi"/>
          <w:sz w:val="20"/>
          <w:szCs w:val="20"/>
        </w:rPr>
        <w:t>, iii) how to manage the revenues that are being accrued within the protected area system within PNG, and iv) whether amendments to the investment portfolio should be made on the basis of the Fund’s principles (as described above).</w:t>
      </w:r>
      <w:r w:rsidR="00864E7D" w:rsidRPr="0079234B">
        <w:rPr>
          <w:rFonts w:asciiTheme="minorHAnsi" w:hAnsiTheme="minorHAnsi"/>
          <w:sz w:val="20"/>
          <w:szCs w:val="20"/>
        </w:rPr>
        <w:t xml:space="preserve">  The result will be an Investment Strategy that will be forwarded to the Steering Committee </w:t>
      </w:r>
      <w:r w:rsidR="00681949">
        <w:rPr>
          <w:rFonts w:asciiTheme="minorHAnsi" w:hAnsiTheme="minorHAnsi"/>
          <w:sz w:val="20"/>
          <w:szCs w:val="20"/>
        </w:rPr>
        <w:t xml:space="preserve">for approval and adoption. </w:t>
      </w:r>
      <w:r w:rsidR="00864E7D" w:rsidRPr="0079234B">
        <w:rPr>
          <w:rFonts w:asciiTheme="minorHAnsi" w:hAnsiTheme="minorHAnsi"/>
          <w:sz w:val="20"/>
          <w:szCs w:val="20"/>
        </w:rPr>
        <w:t>The Investment Manager will, therefore, invest the funds according to the approved Investment Strategy</w:t>
      </w:r>
      <w:r w:rsidR="00681949">
        <w:rPr>
          <w:rFonts w:asciiTheme="minorHAnsi" w:hAnsiTheme="minorHAnsi"/>
          <w:sz w:val="20"/>
          <w:szCs w:val="20"/>
        </w:rPr>
        <w:t xml:space="preserve"> which will </w:t>
      </w:r>
      <w:r w:rsidR="00681949" w:rsidRPr="002763F5">
        <w:rPr>
          <w:rFonts w:asciiTheme="minorHAnsi" w:hAnsiTheme="minorHAnsi"/>
          <w:sz w:val="20"/>
          <w:szCs w:val="20"/>
        </w:rPr>
        <w:t>be reviewed from time to time to ensure relevance</w:t>
      </w:r>
      <w:r w:rsidR="00864E7D" w:rsidRPr="002763F5">
        <w:rPr>
          <w:rFonts w:asciiTheme="minorHAnsi" w:hAnsiTheme="minorHAnsi"/>
          <w:sz w:val="20"/>
          <w:szCs w:val="20"/>
        </w:rPr>
        <w:t xml:space="preserve">. </w:t>
      </w:r>
    </w:p>
    <w:p w14:paraId="427CFC8D" w14:textId="77777777" w:rsidR="00F77A46" w:rsidRPr="001A26EB" w:rsidRDefault="00F77A46" w:rsidP="001A26EB">
      <w:pPr>
        <w:spacing w:after="120"/>
        <w:rPr>
          <w:rFonts w:asciiTheme="minorHAnsi" w:hAnsiTheme="minorHAnsi"/>
          <w:b/>
          <w:i/>
          <w:sz w:val="20"/>
          <w:szCs w:val="20"/>
          <w:u w:val="single"/>
        </w:rPr>
      </w:pPr>
      <w:r w:rsidRPr="001A26EB">
        <w:rPr>
          <w:rFonts w:asciiTheme="minorHAnsi" w:hAnsiTheme="minorHAnsi"/>
          <w:b/>
          <w:i/>
          <w:sz w:val="20"/>
          <w:szCs w:val="20"/>
          <w:u w:val="single"/>
        </w:rPr>
        <w:t>Output 2.2</w:t>
      </w:r>
      <w:r w:rsidR="001A26EB">
        <w:rPr>
          <w:rFonts w:asciiTheme="minorHAnsi" w:hAnsiTheme="minorHAnsi"/>
          <w:b/>
          <w:i/>
          <w:sz w:val="20"/>
          <w:szCs w:val="20"/>
          <w:u w:val="single"/>
        </w:rPr>
        <w:t>:</w:t>
      </w:r>
      <w:r w:rsidRPr="001A26EB">
        <w:rPr>
          <w:rFonts w:asciiTheme="minorHAnsi" w:hAnsiTheme="minorHAnsi"/>
          <w:b/>
          <w:i/>
          <w:sz w:val="20"/>
          <w:szCs w:val="20"/>
          <w:u w:val="single"/>
        </w:rPr>
        <w:t xml:space="preserve"> The Biodiversity Fund’s strategic and operational framework</w:t>
      </w:r>
      <w:r w:rsidR="00917B0C" w:rsidRPr="001A26EB">
        <w:rPr>
          <w:rFonts w:asciiTheme="minorHAnsi" w:hAnsiTheme="minorHAnsi"/>
          <w:b/>
          <w:i/>
          <w:sz w:val="20"/>
          <w:szCs w:val="20"/>
          <w:u w:val="single"/>
        </w:rPr>
        <w:t>s</w:t>
      </w:r>
      <w:r w:rsidR="00341E12" w:rsidRPr="001A26EB">
        <w:rPr>
          <w:rFonts w:asciiTheme="minorHAnsi" w:hAnsiTheme="minorHAnsi"/>
          <w:b/>
          <w:i/>
          <w:sz w:val="20"/>
          <w:szCs w:val="20"/>
          <w:u w:val="single"/>
        </w:rPr>
        <w:t xml:space="preserve"> are developed</w:t>
      </w:r>
    </w:p>
    <w:p w14:paraId="4FF18A82" w14:textId="77777777" w:rsidR="00681949" w:rsidRPr="002763F5" w:rsidRDefault="00341E12" w:rsidP="00681949">
      <w:pPr>
        <w:numPr>
          <w:ilvl w:val="0"/>
          <w:numId w:val="7"/>
        </w:numPr>
        <w:spacing w:after="120"/>
        <w:ind w:left="0" w:firstLine="0"/>
        <w:rPr>
          <w:rFonts w:asciiTheme="minorHAnsi" w:hAnsiTheme="minorHAnsi"/>
          <w:sz w:val="20"/>
          <w:szCs w:val="20"/>
        </w:rPr>
      </w:pPr>
      <w:r w:rsidRPr="002763F5">
        <w:rPr>
          <w:rFonts w:asciiTheme="minorHAnsi" w:hAnsiTheme="minorHAnsi"/>
          <w:sz w:val="20"/>
          <w:szCs w:val="20"/>
        </w:rPr>
        <w:t>The project, together with the Secretariat</w:t>
      </w:r>
      <w:r w:rsidR="007970D7" w:rsidRPr="002763F5">
        <w:rPr>
          <w:rFonts w:asciiTheme="minorHAnsi" w:hAnsiTheme="minorHAnsi"/>
          <w:sz w:val="20"/>
          <w:szCs w:val="20"/>
        </w:rPr>
        <w:t xml:space="preserve">, </w:t>
      </w:r>
      <w:r w:rsidRPr="002763F5">
        <w:rPr>
          <w:rFonts w:asciiTheme="minorHAnsi" w:hAnsiTheme="minorHAnsi"/>
          <w:sz w:val="20"/>
          <w:szCs w:val="20"/>
        </w:rPr>
        <w:t>Steering Committee</w:t>
      </w:r>
      <w:r w:rsidR="00B616A5" w:rsidRPr="002763F5">
        <w:rPr>
          <w:rFonts w:asciiTheme="minorHAnsi" w:hAnsiTheme="minorHAnsi"/>
          <w:sz w:val="20"/>
          <w:szCs w:val="20"/>
        </w:rPr>
        <w:t>, UNDP</w:t>
      </w:r>
      <w:r w:rsidRPr="002763F5">
        <w:rPr>
          <w:rFonts w:asciiTheme="minorHAnsi" w:hAnsiTheme="minorHAnsi"/>
          <w:sz w:val="20"/>
          <w:szCs w:val="20"/>
        </w:rPr>
        <w:t xml:space="preserve"> </w:t>
      </w:r>
      <w:r w:rsidR="0071404B" w:rsidRPr="002763F5">
        <w:rPr>
          <w:rFonts w:asciiTheme="minorHAnsi" w:hAnsiTheme="minorHAnsi"/>
          <w:sz w:val="20"/>
          <w:szCs w:val="20"/>
        </w:rPr>
        <w:t xml:space="preserve">and the Fund Administrator with MPTFO </w:t>
      </w:r>
      <w:r w:rsidRPr="002763F5">
        <w:rPr>
          <w:rFonts w:asciiTheme="minorHAnsi" w:hAnsiTheme="minorHAnsi"/>
          <w:sz w:val="20"/>
          <w:szCs w:val="20"/>
        </w:rPr>
        <w:t>will under</w:t>
      </w:r>
      <w:r w:rsidR="007404CF" w:rsidRPr="002763F5">
        <w:rPr>
          <w:rFonts w:asciiTheme="minorHAnsi" w:hAnsiTheme="minorHAnsi"/>
          <w:sz w:val="20"/>
          <w:szCs w:val="20"/>
        </w:rPr>
        <w:t>take</w:t>
      </w:r>
      <w:r w:rsidRPr="002763F5">
        <w:rPr>
          <w:rFonts w:asciiTheme="minorHAnsi" w:hAnsiTheme="minorHAnsi"/>
          <w:sz w:val="20"/>
          <w:szCs w:val="20"/>
        </w:rPr>
        <w:t xml:space="preserve"> a</w:t>
      </w:r>
      <w:r w:rsidR="007404CF" w:rsidRPr="002763F5">
        <w:rPr>
          <w:rFonts w:asciiTheme="minorHAnsi" w:hAnsiTheme="minorHAnsi"/>
          <w:sz w:val="20"/>
          <w:szCs w:val="20"/>
        </w:rPr>
        <w:t>n inclusive and</w:t>
      </w:r>
      <w:r w:rsidRPr="002763F5">
        <w:rPr>
          <w:rFonts w:asciiTheme="minorHAnsi" w:hAnsiTheme="minorHAnsi"/>
          <w:sz w:val="20"/>
          <w:szCs w:val="20"/>
        </w:rPr>
        <w:t xml:space="preserve"> consultative process to develop the documents necessary to operationalise the Fund.  These include: </w:t>
      </w:r>
      <w:proofErr w:type="spellStart"/>
      <w:r w:rsidRPr="002763F5">
        <w:rPr>
          <w:rFonts w:asciiTheme="minorHAnsi" w:hAnsiTheme="minorHAnsi"/>
          <w:sz w:val="20"/>
          <w:szCs w:val="20"/>
        </w:rPr>
        <w:t>i</w:t>
      </w:r>
      <w:proofErr w:type="spellEnd"/>
      <w:r w:rsidRPr="002763F5">
        <w:rPr>
          <w:rFonts w:asciiTheme="minorHAnsi" w:hAnsiTheme="minorHAnsi"/>
          <w:sz w:val="20"/>
          <w:szCs w:val="20"/>
        </w:rPr>
        <w:t>) the Fund Risk Management Strategy, ii) the Strategic Plan, and iii) the Operational Manual.</w:t>
      </w:r>
    </w:p>
    <w:p w14:paraId="005B7C8A" w14:textId="5F7784E8" w:rsidR="00681949" w:rsidRPr="002763F5" w:rsidRDefault="00681949" w:rsidP="00681949">
      <w:pPr>
        <w:numPr>
          <w:ilvl w:val="0"/>
          <w:numId w:val="7"/>
        </w:numPr>
        <w:spacing w:after="120"/>
        <w:ind w:left="0" w:firstLine="0"/>
        <w:rPr>
          <w:rFonts w:asciiTheme="minorHAnsi" w:hAnsiTheme="minorHAnsi"/>
          <w:sz w:val="20"/>
          <w:szCs w:val="20"/>
        </w:rPr>
      </w:pPr>
      <w:proofErr w:type="gramStart"/>
      <w:r w:rsidRPr="002763F5">
        <w:rPr>
          <w:rFonts w:asciiTheme="minorHAnsi" w:hAnsiTheme="minorHAnsi"/>
          <w:sz w:val="20"/>
          <w:szCs w:val="20"/>
        </w:rPr>
        <w:t>In the event that</w:t>
      </w:r>
      <w:proofErr w:type="gramEnd"/>
      <w:r w:rsidRPr="002763F5">
        <w:rPr>
          <w:rFonts w:asciiTheme="minorHAnsi" w:hAnsiTheme="minorHAnsi"/>
          <w:sz w:val="20"/>
          <w:szCs w:val="20"/>
        </w:rPr>
        <w:t xml:space="preserve"> disagreement arise</w:t>
      </w:r>
      <w:r w:rsidR="006109FD" w:rsidRPr="002763F5">
        <w:rPr>
          <w:rFonts w:asciiTheme="minorHAnsi" w:hAnsiTheme="minorHAnsi"/>
          <w:sz w:val="20"/>
          <w:szCs w:val="20"/>
        </w:rPr>
        <w:t>s</w:t>
      </w:r>
      <w:r w:rsidRPr="002763F5">
        <w:rPr>
          <w:rFonts w:asciiTheme="minorHAnsi" w:hAnsiTheme="minorHAnsi"/>
          <w:sz w:val="20"/>
          <w:szCs w:val="20"/>
        </w:rPr>
        <w:t xml:space="preserve"> in the administration of the Fund, the UNDP Resident Representative, as a neutral party, will arbitrate.</w:t>
      </w:r>
    </w:p>
    <w:p w14:paraId="50C56F68" w14:textId="77777777" w:rsidR="00305EE9" w:rsidRPr="008C1B2D" w:rsidRDefault="00542FEB" w:rsidP="008C1B2D">
      <w:pPr>
        <w:numPr>
          <w:ilvl w:val="0"/>
          <w:numId w:val="7"/>
        </w:numPr>
        <w:spacing w:after="120"/>
        <w:ind w:left="0" w:firstLine="0"/>
        <w:rPr>
          <w:rFonts w:asciiTheme="minorHAnsi" w:hAnsiTheme="minorHAnsi"/>
          <w:sz w:val="20"/>
          <w:szCs w:val="20"/>
        </w:rPr>
      </w:pPr>
      <w:r w:rsidRPr="008C1B2D">
        <w:rPr>
          <w:rFonts w:asciiTheme="minorHAnsi" w:hAnsiTheme="minorHAnsi"/>
          <w:b/>
          <w:sz w:val="20"/>
          <w:szCs w:val="20"/>
        </w:rPr>
        <w:t xml:space="preserve">Strategic </w:t>
      </w:r>
      <w:r w:rsidR="008C1B2D" w:rsidRPr="008C1B2D">
        <w:rPr>
          <w:rFonts w:asciiTheme="minorHAnsi" w:hAnsiTheme="minorHAnsi"/>
          <w:b/>
          <w:sz w:val="20"/>
          <w:szCs w:val="20"/>
        </w:rPr>
        <w:t>Plan</w:t>
      </w:r>
      <w:r w:rsidR="008C1B2D" w:rsidRPr="008C1B2D">
        <w:rPr>
          <w:rFonts w:asciiTheme="minorHAnsi" w:hAnsiTheme="minorHAnsi"/>
          <w:sz w:val="20"/>
          <w:szCs w:val="20"/>
        </w:rPr>
        <w:t xml:space="preserve">. The Strategic Plan will </w:t>
      </w:r>
      <w:r w:rsidR="00487905">
        <w:rPr>
          <w:rFonts w:asciiTheme="minorHAnsi" w:hAnsiTheme="minorHAnsi"/>
          <w:sz w:val="20"/>
          <w:szCs w:val="20"/>
        </w:rPr>
        <w:t xml:space="preserve">cover a 10-year period and </w:t>
      </w:r>
      <w:r w:rsidR="008C1B2D" w:rsidRPr="008C1B2D">
        <w:rPr>
          <w:rFonts w:asciiTheme="minorHAnsi" w:hAnsiTheme="minorHAnsi"/>
          <w:sz w:val="20"/>
          <w:szCs w:val="20"/>
        </w:rPr>
        <w:t xml:space="preserve">define aspects such as the Fund’s Objectives, Theory of Change – and </w:t>
      </w:r>
      <w:proofErr w:type="gramStart"/>
      <w:r w:rsidR="008C1B2D" w:rsidRPr="008C1B2D">
        <w:rPr>
          <w:rFonts w:asciiTheme="minorHAnsi" w:hAnsiTheme="minorHAnsi"/>
          <w:sz w:val="20"/>
          <w:szCs w:val="20"/>
        </w:rPr>
        <w:t>as a consequence</w:t>
      </w:r>
      <w:proofErr w:type="gramEnd"/>
      <w:r w:rsidR="008C1B2D" w:rsidRPr="008C1B2D">
        <w:rPr>
          <w:rFonts w:asciiTheme="minorHAnsi" w:hAnsiTheme="minorHAnsi"/>
          <w:sz w:val="20"/>
          <w:szCs w:val="20"/>
        </w:rPr>
        <w:t xml:space="preserve">, </w:t>
      </w:r>
      <w:r w:rsidR="00305EE9" w:rsidRPr="008C1B2D">
        <w:rPr>
          <w:rFonts w:asciiTheme="minorHAnsi" w:hAnsiTheme="minorHAnsi"/>
          <w:sz w:val="20"/>
          <w:szCs w:val="20"/>
        </w:rPr>
        <w:t>funding priorities</w:t>
      </w:r>
      <w:r w:rsidR="008C1B2D" w:rsidRPr="008C1B2D">
        <w:rPr>
          <w:rFonts w:asciiTheme="minorHAnsi" w:hAnsiTheme="minorHAnsi"/>
          <w:sz w:val="20"/>
          <w:szCs w:val="20"/>
        </w:rPr>
        <w:t>.</w:t>
      </w:r>
    </w:p>
    <w:p w14:paraId="414FC83E" w14:textId="77777777" w:rsidR="00864E7D" w:rsidRPr="004A0F5F" w:rsidRDefault="00864E7D" w:rsidP="009853B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Risk Management</w:t>
      </w:r>
      <w:r w:rsidR="00904A08">
        <w:rPr>
          <w:rFonts w:asciiTheme="minorHAnsi" w:hAnsiTheme="minorHAnsi"/>
          <w:sz w:val="20"/>
          <w:szCs w:val="20"/>
        </w:rPr>
        <w:t xml:space="preserve">. </w:t>
      </w:r>
      <w:r w:rsidRPr="002763F5">
        <w:rPr>
          <w:rFonts w:asciiTheme="minorHAnsi" w:hAnsiTheme="minorHAnsi"/>
          <w:sz w:val="20"/>
          <w:szCs w:val="20"/>
        </w:rPr>
        <w:t xml:space="preserve">The project, in liaison with the Secretariat and </w:t>
      </w:r>
      <w:r w:rsidR="0071404B" w:rsidRPr="002763F5">
        <w:rPr>
          <w:rFonts w:asciiTheme="minorHAnsi" w:hAnsiTheme="minorHAnsi"/>
          <w:sz w:val="20"/>
          <w:szCs w:val="20"/>
        </w:rPr>
        <w:t>the Fund Administrator</w:t>
      </w:r>
      <w:r w:rsidRPr="002763F5">
        <w:rPr>
          <w:rFonts w:asciiTheme="minorHAnsi" w:hAnsiTheme="minorHAnsi"/>
          <w:sz w:val="20"/>
          <w:szCs w:val="20"/>
        </w:rPr>
        <w:t>, will develop a Fund Risk Management Strategy with the explicit aim to accelerate delivery and increase fund impact, ensure that fund operations ‘do no harm’ and verify that funds are used for their intended purpose, and improve risk management capacity of national institutions. In this way, a common understanding of the risk context and the possible mitigation measures will be developed. The development of the Risk Management Strategy will include a participatory and inclusive assessment of risk, with the associated mechanisms to reduce and better manage risks.  Overall, the Fund’s Risk Management Strategy will</w:t>
      </w:r>
      <w:r w:rsidR="009853B7" w:rsidRPr="002763F5">
        <w:rPr>
          <w:rFonts w:asciiTheme="minorHAnsi" w:hAnsiTheme="minorHAnsi"/>
          <w:sz w:val="20"/>
          <w:szCs w:val="20"/>
        </w:rPr>
        <w:t xml:space="preserve"> d</w:t>
      </w:r>
      <w:r w:rsidRPr="002763F5">
        <w:rPr>
          <w:rFonts w:asciiTheme="minorHAnsi" w:hAnsiTheme="minorHAnsi"/>
          <w:sz w:val="20"/>
          <w:szCs w:val="20"/>
        </w:rPr>
        <w:t xml:space="preserve">evelop </w:t>
      </w:r>
      <w:r w:rsidR="009853B7" w:rsidRPr="002763F5">
        <w:rPr>
          <w:rFonts w:asciiTheme="minorHAnsi" w:hAnsiTheme="minorHAnsi"/>
          <w:sz w:val="20"/>
          <w:szCs w:val="20"/>
        </w:rPr>
        <w:t xml:space="preserve">a </w:t>
      </w:r>
      <w:r w:rsidRPr="002763F5">
        <w:rPr>
          <w:rFonts w:asciiTheme="minorHAnsi" w:hAnsiTheme="minorHAnsi"/>
          <w:sz w:val="20"/>
          <w:szCs w:val="20"/>
        </w:rPr>
        <w:t>shared understan</w:t>
      </w:r>
      <w:r w:rsidR="009853B7" w:rsidRPr="002763F5">
        <w:rPr>
          <w:rFonts w:asciiTheme="minorHAnsi" w:hAnsiTheme="minorHAnsi"/>
          <w:sz w:val="20"/>
          <w:szCs w:val="20"/>
        </w:rPr>
        <w:t xml:space="preserve">ding of risks faced by the Fund, including </w:t>
      </w:r>
      <w:proofErr w:type="spellStart"/>
      <w:r w:rsidR="009853B7" w:rsidRPr="002763F5">
        <w:rPr>
          <w:rFonts w:asciiTheme="minorHAnsi" w:hAnsiTheme="minorHAnsi"/>
          <w:sz w:val="20"/>
          <w:szCs w:val="20"/>
        </w:rPr>
        <w:t>i</w:t>
      </w:r>
      <w:proofErr w:type="spellEnd"/>
      <w:r w:rsidR="009853B7" w:rsidRPr="002763F5">
        <w:rPr>
          <w:rFonts w:asciiTheme="minorHAnsi" w:hAnsiTheme="minorHAnsi"/>
          <w:sz w:val="20"/>
          <w:szCs w:val="20"/>
        </w:rPr>
        <w:t xml:space="preserve">) defining risk appetite or tolerance, ii) identifying </w:t>
      </w:r>
      <w:r w:rsidRPr="002763F5">
        <w:rPr>
          <w:rFonts w:asciiTheme="minorHAnsi" w:hAnsiTheme="minorHAnsi"/>
          <w:sz w:val="20"/>
          <w:szCs w:val="20"/>
        </w:rPr>
        <w:t>known risk and risk-holders</w:t>
      </w:r>
      <w:r w:rsidR="009853B7" w:rsidRPr="002763F5">
        <w:rPr>
          <w:rFonts w:asciiTheme="minorHAnsi" w:hAnsiTheme="minorHAnsi"/>
          <w:sz w:val="20"/>
          <w:szCs w:val="20"/>
        </w:rPr>
        <w:t>, iii) e</w:t>
      </w:r>
      <w:r w:rsidRPr="002763F5">
        <w:rPr>
          <w:rFonts w:asciiTheme="minorHAnsi" w:hAnsiTheme="minorHAnsi"/>
          <w:sz w:val="20"/>
          <w:szCs w:val="20"/>
        </w:rPr>
        <w:t>stablish</w:t>
      </w:r>
      <w:r w:rsidR="009853B7" w:rsidRPr="002763F5">
        <w:rPr>
          <w:rFonts w:asciiTheme="minorHAnsi" w:hAnsiTheme="minorHAnsi"/>
          <w:sz w:val="20"/>
          <w:szCs w:val="20"/>
        </w:rPr>
        <w:t>ing</w:t>
      </w:r>
      <w:r w:rsidRPr="002763F5">
        <w:rPr>
          <w:rFonts w:asciiTheme="minorHAnsi" w:hAnsiTheme="minorHAnsi"/>
          <w:sz w:val="20"/>
          <w:szCs w:val="20"/>
        </w:rPr>
        <w:t xml:space="preserve"> the Fund's policies regarding identified risks (for incorporation into the policy section of the Operational Manual)</w:t>
      </w:r>
      <w:r w:rsidR="009853B7" w:rsidRPr="002763F5">
        <w:rPr>
          <w:rFonts w:asciiTheme="minorHAnsi" w:hAnsiTheme="minorHAnsi"/>
          <w:sz w:val="20"/>
          <w:szCs w:val="20"/>
        </w:rPr>
        <w:t>, iv) d</w:t>
      </w:r>
      <w:r w:rsidRPr="002763F5">
        <w:rPr>
          <w:rFonts w:asciiTheme="minorHAnsi" w:hAnsiTheme="minorHAnsi"/>
          <w:sz w:val="20"/>
          <w:szCs w:val="20"/>
        </w:rPr>
        <w:t>etermin</w:t>
      </w:r>
      <w:r w:rsidR="009853B7" w:rsidRPr="002763F5">
        <w:rPr>
          <w:rFonts w:asciiTheme="minorHAnsi" w:hAnsiTheme="minorHAnsi"/>
          <w:sz w:val="20"/>
          <w:szCs w:val="20"/>
        </w:rPr>
        <w:t>ing</w:t>
      </w:r>
      <w:r w:rsidRPr="002763F5">
        <w:rPr>
          <w:rFonts w:asciiTheme="minorHAnsi" w:hAnsiTheme="minorHAnsi"/>
          <w:sz w:val="20"/>
          <w:szCs w:val="20"/>
        </w:rPr>
        <w:t xml:space="preserve"> risk treatment through measures of mitigation or adapt</w:t>
      </w:r>
      <w:r w:rsidR="009853B7" w:rsidRPr="002763F5">
        <w:rPr>
          <w:rFonts w:asciiTheme="minorHAnsi" w:hAnsiTheme="minorHAnsi"/>
          <w:sz w:val="20"/>
          <w:szCs w:val="20"/>
        </w:rPr>
        <w:t>ation, and v) e</w:t>
      </w:r>
      <w:r w:rsidRPr="002763F5">
        <w:rPr>
          <w:rFonts w:asciiTheme="minorHAnsi" w:hAnsiTheme="minorHAnsi"/>
          <w:sz w:val="20"/>
          <w:szCs w:val="20"/>
        </w:rPr>
        <w:t>stablish</w:t>
      </w:r>
      <w:r w:rsidR="009853B7" w:rsidRPr="002763F5">
        <w:rPr>
          <w:rFonts w:asciiTheme="minorHAnsi" w:hAnsiTheme="minorHAnsi"/>
          <w:sz w:val="20"/>
          <w:szCs w:val="20"/>
        </w:rPr>
        <w:t>ing</w:t>
      </w:r>
      <w:r w:rsidRPr="002763F5">
        <w:rPr>
          <w:rFonts w:asciiTheme="minorHAnsi" w:hAnsiTheme="minorHAnsi"/>
          <w:sz w:val="20"/>
          <w:szCs w:val="20"/>
        </w:rPr>
        <w:t xml:space="preserve"> information </w:t>
      </w:r>
      <w:r w:rsidRPr="004A0F5F">
        <w:rPr>
          <w:rFonts w:asciiTheme="minorHAnsi" w:hAnsiTheme="minorHAnsi"/>
          <w:sz w:val="20"/>
          <w:szCs w:val="20"/>
        </w:rPr>
        <w:t>strategies and common messages about the risks</w:t>
      </w:r>
      <w:r w:rsidR="009853B7" w:rsidRPr="004A0F5F">
        <w:rPr>
          <w:rFonts w:asciiTheme="minorHAnsi" w:hAnsiTheme="minorHAnsi"/>
          <w:sz w:val="20"/>
          <w:szCs w:val="20"/>
        </w:rPr>
        <w:t>.</w:t>
      </w:r>
    </w:p>
    <w:p w14:paraId="2CC1C41F" w14:textId="1FA7E7CB" w:rsidR="00864E7D" w:rsidRPr="004A0F5F" w:rsidRDefault="00341E12" w:rsidP="001B70F7">
      <w:pPr>
        <w:numPr>
          <w:ilvl w:val="0"/>
          <w:numId w:val="7"/>
        </w:numPr>
        <w:spacing w:after="120"/>
        <w:ind w:left="0" w:firstLine="0"/>
        <w:rPr>
          <w:rFonts w:asciiTheme="minorHAnsi" w:hAnsiTheme="minorHAnsi"/>
          <w:sz w:val="20"/>
          <w:szCs w:val="20"/>
        </w:rPr>
      </w:pPr>
      <w:r w:rsidRPr="004A0F5F">
        <w:rPr>
          <w:rFonts w:asciiTheme="minorHAnsi" w:hAnsiTheme="minorHAnsi"/>
          <w:b/>
          <w:sz w:val="20"/>
          <w:szCs w:val="20"/>
        </w:rPr>
        <w:t>Operational Manual</w:t>
      </w:r>
      <w:r w:rsidR="00864E7D" w:rsidRPr="004A0F5F">
        <w:rPr>
          <w:rFonts w:asciiTheme="minorHAnsi" w:hAnsiTheme="minorHAnsi"/>
          <w:sz w:val="20"/>
          <w:szCs w:val="20"/>
        </w:rPr>
        <w:t xml:space="preserve">. In terms of developing the systems for operationalising the Biodiversity Fund and building systems for working with beneficiaries, the </w:t>
      </w:r>
      <w:r w:rsidR="00864E7D" w:rsidRPr="004A0F5F">
        <w:rPr>
          <w:rFonts w:asciiTheme="minorHAnsi" w:hAnsiTheme="minorHAnsi"/>
          <w:i/>
          <w:sz w:val="20"/>
          <w:szCs w:val="20"/>
        </w:rPr>
        <w:t>systems and processes</w:t>
      </w:r>
      <w:r w:rsidR="00864E7D" w:rsidRPr="004A0F5F">
        <w:rPr>
          <w:rFonts w:asciiTheme="minorHAnsi" w:hAnsiTheme="minorHAnsi"/>
          <w:sz w:val="20"/>
          <w:szCs w:val="20"/>
        </w:rPr>
        <w:t xml:space="preserve"> that were previously developed by other actors – and most pertinently, the Mama Graun Conservation Trust Fund and the UNDP-GEF SGP – will be adapted </w:t>
      </w:r>
      <w:r w:rsidR="006109FD" w:rsidRPr="004A0F5F">
        <w:rPr>
          <w:rFonts w:asciiTheme="minorHAnsi" w:hAnsiTheme="minorHAnsi"/>
          <w:sz w:val="20"/>
          <w:szCs w:val="20"/>
        </w:rPr>
        <w:t>for use</w:t>
      </w:r>
      <w:r w:rsidR="00864E7D" w:rsidRPr="004A0F5F">
        <w:rPr>
          <w:rFonts w:asciiTheme="minorHAnsi" w:hAnsiTheme="minorHAnsi"/>
          <w:sz w:val="20"/>
          <w:szCs w:val="20"/>
        </w:rPr>
        <w:t>. The project will also seek best international practices on which to build it</w:t>
      </w:r>
      <w:r w:rsidR="00904A08" w:rsidRPr="004A0F5F">
        <w:rPr>
          <w:rFonts w:asciiTheme="minorHAnsi" w:hAnsiTheme="minorHAnsi"/>
          <w:sz w:val="20"/>
          <w:szCs w:val="20"/>
        </w:rPr>
        <w:t>s</w:t>
      </w:r>
      <w:r w:rsidR="00864E7D" w:rsidRPr="004A0F5F">
        <w:rPr>
          <w:rFonts w:asciiTheme="minorHAnsi" w:hAnsiTheme="minorHAnsi"/>
          <w:sz w:val="20"/>
          <w:szCs w:val="20"/>
        </w:rPr>
        <w:t xml:space="preserve"> systems and process (as will be codified in the Operational Manual).</w:t>
      </w:r>
    </w:p>
    <w:p w14:paraId="208DABAF" w14:textId="385817CF" w:rsidR="00864E7D" w:rsidRPr="004A0F5F" w:rsidRDefault="00864E7D" w:rsidP="001B70F7">
      <w:pPr>
        <w:numPr>
          <w:ilvl w:val="0"/>
          <w:numId w:val="7"/>
        </w:numPr>
        <w:spacing w:after="120"/>
        <w:ind w:left="0" w:firstLine="0"/>
        <w:rPr>
          <w:rFonts w:asciiTheme="minorHAnsi" w:hAnsiTheme="minorHAnsi"/>
          <w:sz w:val="20"/>
          <w:szCs w:val="20"/>
        </w:rPr>
      </w:pPr>
      <w:r w:rsidRPr="004A0F5F">
        <w:rPr>
          <w:rFonts w:asciiTheme="minorHAnsi" w:hAnsiTheme="minorHAnsi"/>
          <w:sz w:val="20"/>
          <w:szCs w:val="20"/>
        </w:rPr>
        <w:lastRenderedPageBreak/>
        <w:t xml:space="preserve">In terms of target beneficiaries, the Fund </w:t>
      </w:r>
      <w:r w:rsidR="006109FD" w:rsidRPr="004A0F5F">
        <w:rPr>
          <w:rFonts w:asciiTheme="minorHAnsi" w:hAnsiTheme="minorHAnsi"/>
          <w:sz w:val="20"/>
          <w:szCs w:val="20"/>
        </w:rPr>
        <w:t xml:space="preserve">will </w:t>
      </w:r>
      <w:r w:rsidRPr="004A0F5F">
        <w:rPr>
          <w:rFonts w:asciiTheme="minorHAnsi" w:hAnsiTheme="minorHAnsi"/>
          <w:sz w:val="20"/>
          <w:szCs w:val="20"/>
        </w:rPr>
        <w:t xml:space="preserve">be inclusive, </w:t>
      </w:r>
      <w:r w:rsidR="00EB275D" w:rsidRPr="004A0F5F">
        <w:rPr>
          <w:rFonts w:asciiTheme="minorHAnsi" w:hAnsiTheme="minorHAnsi"/>
          <w:sz w:val="20"/>
          <w:szCs w:val="20"/>
        </w:rPr>
        <w:t xml:space="preserve">especially in view of </w:t>
      </w:r>
      <w:r w:rsidRPr="004A0F5F">
        <w:rPr>
          <w:rFonts w:asciiTheme="minorHAnsi" w:hAnsiTheme="minorHAnsi"/>
          <w:sz w:val="20"/>
          <w:szCs w:val="20"/>
        </w:rPr>
        <w:t xml:space="preserve">the nature of </w:t>
      </w:r>
      <w:r w:rsidR="00EB275D" w:rsidRPr="004A0F5F">
        <w:rPr>
          <w:rFonts w:asciiTheme="minorHAnsi" w:hAnsiTheme="minorHAnsi"/>
          <w:sz w:val="20"/>
          <w:szCs w:val="20"/>
        </w:rPr>
        <w:t>the</w:t>
      </w:r>
      <w:r w:rsidRPr="004A0F5F">
        <w:rPr>
          <w:rFonts w:asciiTheme="minorHAnsi" w:hAnsiTheme="minorHAnsi"/>
          <w:sz w:val="20"/>
          <w:szCs w:val="20"/>
        </w:rPr>
        <w:t xml:space="preserve"> protected area system that is predominantly owned by comm</w:t>
      </w:r>
      <w:r w:rsidR="00904A08" w:rsidRPr="004A0F5F">
        <w:rPr>
          <w:rFonts w:asciiTheme="minorHAnsi" w:hAnsiTheme="minorHAnsi"/>
          <w:sz w:val="20"/>
          <w:szCs w:val="20"/>
        </w:rPr>
        <w:t xml:space="preserve">unities. </w:t>
      </w:r>
      <w:r w:rsidRPr="004A0F5F">
        <w:rPr>
          <w:rFonts w:asciiTheme="minorHAnsi" w:hAnsiTheme="minorHAnsi"/>
          <w:sz w:val="20"/>
          <w:szCs w:val="20"/>
        </w:rPr>
        <w:t>The</w:t>
      </w:r>
      <w:r w:rsidR="00B63956" w:rsidRPr="004A0F5F">
        <w:rPr>
          <w:rFonts w:asciiTheme="minorHAnsi" w:hAnsiTheme="minorHAnsi"/>
          <w:sz w:val="20"/>
          <w:szCs w:val="20"/>
        </w:rPr>
        <w:t>re</w:t>
      </w:r>
      <w:r w:rsidRPr="004A0F5F">
        <w:rPr>
          <w:rFonts w:asciiTheme="minorHAnsi" w:hAnsiTheme="minorHAnsi"/>
          <w:sz w:val="20"/>
          <w:szCs w:val="20"/>
        </w:rPr>
        <w:t xml:space="preserve"> will be specific costs to being inclusive, with high transaction costs </w:t>
      </w:r>
      <w:r w:rsidR="00EB275D" w:rsidRPr="004A0F5F">
        <w:rPr>
          <w:rFonts w:asciiTheme="minorHAnsi" w:hAnsiTheme="minorHAnsi"/>
          <w:sz w:val="20"/>
          <w:szCs w:val="20"/>
        </w:rPr>
        <w:t xml:space="preserve">for </w:t>
      </w:r>
      <w:r w:rsidRPr="004A0F5F">
        <w:rPr>
          <w:rFonts w:asciiTheme="minorHAnsi" w:hAnsiTheme="minorHAnsi"/>
          <w:sz w:val="20"/>
          <w:szCs w:val="20"/>
        </w:rPr>
        <w:t>working with those communities with low capacity to deal with the complexities of applying for funding, managing and expending funding to produce results, and reporting those results a</w:t>
      </w:r>
      <w:r w:rsidR="00904A08" w:rsidRPr="004A0F5F">
        <w:rPr>
          <w:rFonts w:asciiTheme="minorHAnsi" w:hAnsiTheme="minorHAnsi"/>
          <w:sz w:val="20"/>
          <w:szCs w:val="20"/>
        </w:rPr>
        <w:t xml:space="preserve">nd accounting for expenditure. </w:t>
      </w:r>
      <w:r w:rsidRPr="004A0F5F">
        <w:rPr>
          <w:rFonts w:asciiTheme="minorHAnsi" w:hAnsiTheme="minorHAnsi"/>
          <w:sz w:val="20"/>
          <w:szCs w:val="20"/>
        </w:rPr>
        <w:t xml:space="preserve">This, however, is the cost of business and the Biodiversity Fund will, in response, will be deliberative and iterative, </w:t>
      </w:r>
      <w:r w:rsidR="00EB275D" w:rsidRPr="004A0F5F">
        <w:rPr>
          <w:rFonts w:asciiTheme="minorHAnsi" w:hAnsiTheme="minorHAnsi"/>
          <w:sz w:val="20"/>
          <w:szCs w:val="20"/>
        </w:rPr>
        <w:t xml:space="preserve">and </w:t>
      </w:r>
      <w:r w:rsidRPr="004A0F5F">
        <w:rPr>
          <w:rFonts w:asciiTheme="minorHAnsi" w:hAnsiTheme="minorHAnsi"/>
          <w:sz w:val="20"/>
          <w:szCs w:val="20"/>
        </w:rPr>
        <w:t xml:space="preserve">work through </w:t>
      </w:r>
      <w:r w:rsidR="00B616A5" w:rsidRPr="004A0F5F">
        <w:rPr>
          <w:rFonts w:asciiTheme="minorHAnsi" w:hAnsiTheme="minorHAnsi"/>
          <w:sz w:val="20"/>
          <w:szCs w:val="20"/>
        </w:rPr>
        <w:t xml:space="preserve">international or/or local </w:t>
      </w:r>
      <w:r w:rsidR="00904A08" w:rsidRPr="004A0F5F">
        <w:rPr>
          <w:rFonts w:asciiTheme="minorHAnsi" w:hAnsiTheme="minorHAnsi"/>
          <w:sz w:val="20"/>
          <w:szCs w:val="20"/>
        </w:rPr>
        <w:t>NGO</w:t>
      </w:r>
      <w:r w:rsidR="00B616A5" w:rsidRPr="004A0F5F">
        <w:rPr>
          <w:rFonts w:asciiTheme="minorHAnsi" w:hAnsiTheme="minorHAnsi"/>
          <w:sz w:val="20"/>
          <w:szCs w:val="20"/>
        </w:rPr>
        <w:t>s</w:t>
      </w:r>
      <w:r w:rsidR="00904A08" w:rsidRPr="004A0F5F">
        <w:rPr>
          <w:rFonts w:asciiTheme="minorHAnsi" w:hAnsiTheme="minorHAnsi"/>
          <w:sz w:val="20"/>
          <w:szCs w:val="20"/>
        </w:rPr>
        <w:t xml:space="preserve"> and CBO</w:t>
      </w:r>
      <w:r w:rsidR="00B616A5" w:rsidRPr="004A0F5F">
        <w:rPr>
          <w:rFonts w:asciiTheme="minorHAnsi" w:hAnsiTheme="minorHAnsi"/>
          <w:sz w:val="20"/>
          <w:szCs w:val="20"/>
        </w:rPr>
        <w:t xml:space="preserve">s. </w:t>
      </w:r>
    </w:p>
    <w:p w14:paraId="76002AEB" w14:textId="77777777" w:rsidR="00864E7D" w:rsidRPr="004A0F5F" w:rsidRDefault="00864E7D" w:rsidP="001B70F7">
      <w:pPr>
        <w:numPr>
          <w:ilvl w:val="0"/>
          <w:numId w:val="7"/>
        </w:numPr>
        <w:spacing w:after="120"/>
        <w:ind w:left="0" w:firstLine="0"/>
        <w:rPr>
          <w:rFonts w:asciiTheme="minorHAnsi" w:hAnsiTheme="minorHAnsi"/>
          <w:sz w:val="20"/>
          <w:szCs w:val="20"/>
        </w:rPr>
      </w:pPr>
      <w:r w:rsidRPr="004A0F5F">
        <w:rPr>
          <w:rFonts w:asciiTheme="minorHAnsi" w:hAnsiTheme="minorHAnsi"/>
          <w:sz w:val="20"/>
          <w:szCs w:val="20"/>
        </w:rPr>
        <w:t>The capacity of a small number of partner organisations (local NGOs or CBOs</w:t>
      </w:r>
      <w:r w:rsidR="00503BEC" w:rsidRPr="004A0F5F">
        <w:rPr>
          <w:rFonts w:asciiTheme="minorHAnsi" w:hAnsiTheme="minorHAnsi"/>
          <w:sz w:val="20"/>
          <w:szCs w:val="20"/>
        </w:rPr>
        <w:t>) will be specifically built to</w:t>
      </w:r>
      <w:r w:rsidRPr="004A0F5F">
        <w:rPr>
          <w:rFonts w:asciiTheme="minorHAnsi" w:hAnsiTheme="minorHAnsi"/>
          <w:sz w:val="20"/>
          <w:szCs w:val="20"/>
        </w:rPr>
        <w:t xml:space="preserve"> work with the Secretariat to mentor, build capacity, and work with communities and LLG partners at the level of the protected areas; this will, ultimately, reduce the transaction costs.  </w:t>
      </w:r>
    </w:p>
    <w:p w14:paraId="7F7B6B1C" w14:textId="7D8E1D8D" w:rsidR="00DB7092" w:rsidRDefault="00864E7D" w:rsidP="00DB7092">
      <w:pPr>
        <w:numPr>
          <w:ilvl w:val="0"/>
          <w:numId w:val="7"/>
        </w:numPr>
        <w:spacing w:after="120"/>
        <w:ind w:left="0" w:firstLine="0"/>
        <w:rPr>
          <w:rFonts w:asciiTheme="minorHAnsi" w:hAnsiTheme="minorHAnsi"/>
          <w:sz w:val="20"/>
          <w:szCs w:val="20"/>
        </w:rPr>
      </w:pPr>
      <w:r w:rsidRPr="004A0F5F">
        <w:rPr>
          <w:rFonts w:asciiTheme="minorHAnsi" w:hAnsiTheme="minorHAnsi"/>
          <w:sz w:val="20"/>
          <w:szCs w:val="20"/>
        </w:rPr>
        <w:t>These systems will all be codified into the Operational Manual</w:t>
      </w:r>
      <w:r w:rsidR="009F1F2B" w:rsidRPr="004A0F5F">
        <w:rPr>
          <w:rFonts w:asciiTheme="minorHAnsi" w:hAnsiTheme="minorHAnsi"/>
          <w:sz w:val="20"/>
          <w:szCs w:val="20"/>
        </w:rPr>
        <w:t xml:space="preserve">. </w:t>
      </w:r>
      <w:r w:rsidRPr="004A0F5F">
        <w:rPr>
          <w:rFonts w:asciiTheme="minorHAnsi" w:hAnsiTheme="minorHAnsi"/>
          <w:sz w:val="20"/>
          <w:szCs w:val="20"/>
        </w:rPr>
        <w:t>The Operati</w:t>
      </w:r>
      <w:r w:rsidR="00C415C4" w:rsidRPr="004A0F5F">
        <w:rPr>
          <w:rFonts w:asciiTheme="minorHAnsi" w:hAnsiTheme="minorHAnsi"/>
          <w:sz w:val="20"/>
          <w:szCs w:val="20"/>
        </w:rPr>
        <w:t>onal Manual will also include</w:t>
      </w:r>
      <w:r w:rsidRPr="004A0F5F">
        <w:rPr>
          <w:rFonts w:asciiTheme="minorHAnsi" w:hAnsiTheme="minorHAnsi"/>
          <w:sz w:val="20"/>
          <w:szCs w:val="20"/>
        </w:rPr>
        <w:t xml:space="preserve"> the Biodiversity Fund’s principles, policies and rules of procedure</w:t>
      </w:r>
      <w:r w:rsidR="00424DF8" w:rsidRPr="004A0F5F">
        <w:rPr>
          <w:rFonts w:asciiTheme="minorHAnsi" w:hAnsiTheme="minorHAnsi"/>
          <w:sz w:val="20"/>
          <w:szCs w:val="20"/>
        </w:rPr>
        <w:t xml:space="preserve">. </w:t>
      </w:r>
      <w:r w:rsidR="00C415C4" w:rsidRPr="004A0F5F">
        <w:rPr>
          <w:rFonts w:asciiTheme="minorHAnsi" w:hAnsiTheme="minorHAnsi"/>
          <w:sz w:val="20"/>
          <w:szCs w:val="20"/>
        </w:rPr>
        <w:t>The rules of procedure, in turn, will include</w:t>
      </w:r>
      <w:r w:rsidRPr="004A0F5F">
        <w:rPr>
          <w:rFonts w:asciiTheme="minorHAnsi" w:hAnsiTheme="minorHAnsi"/>
          <w:sz w:val="20"/>
          <w:szCs w:val="20"/>
        </w:rPr>
        <w:t xml:space="preserve"> how the various governance bodies are constituted and </w:t>
      </w:r>
      <w:r w:rsidR="00A2788A" w:rsidRPr="004A0F5F">
        <w:rPr>
          <w:rFonts w:asciiTheme="minorHAnsi" w:hAnsiTheme="minorHAnsi"/>
          <w:sz w:val="20"/>
          <w:szCs w:val="20"/>
        </w:rPr>
        <w:t>the composition of, a</w:t>
      </w:r>
      <w:r w:rsidR="00A2788A" w:rsidRPr="00D12CBC">
        <w:rPr>
          <w:rFonts w:asciiTheme="minorHAnsi" w:hAnsiTheme="minorHAnsi"/>
          <w:sz w:val="20"/>
          <w:szCs w:val="20"/>
        </w:rPr>
        <w:t xml:space="preserve">nd level of expertise required in, the structures; </w:t>
      </w:r>
      <w:r w:rsidRPr="00D12CBC">
        <w:rPr>
          <w:rFonts w:asciiTheme="minorHAnsi" w:hAnsiTheme="minorHAnsi"/>
          <w:sz w:val="20"/>
          <w:szCs w:val="20"/>
        </w:rPr>
        <w:t>how members will be selected on the basis of ensuring representation of the key stakeholders</w:t>
      </w:r>
      <w:r w:rsidR="00A2788A" w:rsidRPr="00D12CBC">
        <w:rPr>
          <w:rFonts w:asciiTheme="minorHAnsi" w:hAnsiTheme="minorHAnsi"/>
          <w:sz w:val="20"/>
          <w:szCs w:val="20"/>
        </w:rPr>
        <w:t>; establishing the terms of office of board members; developing policies on board meetings (regularity, minutes, decision-making processes; quorum, conflict resolution, fiduciary responsibilities, etc.</w:t>
      </w:r>
      <w:r w:rsidR="00C11A5A">
        <w:rPr>
          <w:rFonts w:asciiTheme="minorHAnsi" w:hAnsiTheme="minorHAnsi"/>
          <w:sz w:val="20"/>
          <w:szCs w:val="20"/>
        </w:rPr>
        <w:t xml:space="preserve">); </w:t>
      </w:r>
      <w:r w:rsidR="00FC24EB" w:rsidRPr="00D12CBC">
        <w:rPr>
          <w:rFonts w:asciiTheme="minorHAnsi" w:hAnsiTheme="minorHAnsi"/>
          <w:sz w:val="20"/>
          <w:szCs w:val="20"/>
        </w:rPr>
        <w:t xml:space="preserve">the rules of procedure for each of the Biodiversity Fund’s structures – including the Steering Committee </w:t>
      </w:r>
      <w:r w:rsidR="00EB275D">
        <w:rPr>
          <w:rFonts w:asciiTheme="minorHAnsi" w:hAnsiTheme="minorHAnsi"/>
          <w:sz w:val="20"/>
          <w:szCs w:val="20"/>
        </w:rPr>
        <w:t>for which:</w:t>
      </w:r>
      <w:r w:rsidR="00FC24EB" w:rsidRPr="00D12CBC">
        <w:rPr>
          <w:rFonts w:asciiTheme="minorHAnsi" w:hAnsiTheme="minorHAnsi"/>
          <w:sz w:val="20"/>
          <w:szCs w:val="20"/>
        </w:rPr>
        <w:t xml:space="preserve"> </w:t>
      </w:r>
      <w:proofErr w:type="spellStart"/>
      <w:r w:rsidR="00FC24EB" w:rsidRPr="00D12CBC">
        <w:rPr>
          <w:rFonts w:asciiTheme="minorHAnsi" w:hAnsiTheme="minorHAnsi"/>
          <w:sz w:val="20"/>
          <w:szCs w:val="20"/>
        </w:rPr>
        <w:t>i</w:t>
      </w:r>
      <w:proofErr w:type="spellEnd"/>
      <w:r w:rsidR="00FC24EB" w:rsidRPr="00D12CBC">
        <w:rPr>
          <w:rFonts w:asciiTheme="minorHAnsi" w:hAnsiTheme="minorHAnsi"/>
          <w:sz w:val="20"/>
          <w:szCs w:val="20"/>
        </w:rPr>
        <w:t>) decisions will be made by consensus, and ii) decisions will be made on the basis of the Fund’s principles, purpose and Theory of Change</w:t>
      </w:r>
      <w:r w:rsidRPr="00D12CBC">
        <w:rPr>
          <w:rFonts w:asciiTheme="minorHAnsi" w:hAnsiTheme="minorHAnsi"/>
          <w:sz w:val="20"/>
          <w:szCs w:val="20"/>
        </w:rPr>
        <w:t xml:space="preserve">) </w:t>
      </w:r>
      <w:r w:rsidR="00FC24EB" w:rsidRPr="00D12CBC">
        <w:rPr>
          <w:rFonts w:asciiTheme="minorHAnsi" w:hAnsiTheme="minorHAnsi"/>
          <w:sz w:val="20"/>
          <w:szCs w:val="20"/>
        </w:rPr>
        <w:t xml:space="preserve">iii) </w:t>
      </w:r>
      <w:r w:rsidRPr="00D12CBC">
        <w:rPr>
          <w:rFonts w:asciiTheme="minorHAnsi" w:hAnsiTheme="minorHAnsi"/>
          <w:sz w:val="20"/>
          <w:szCs w:val="20"/>
        </w:rPr>
        <w:t>the various formats for application for funding, reporting and accounting</w:t>
      </w:r>
      <w:r w:rsidRPr="00D12CBC">
        <w:rPr>
          <w:rStyle w:val="FootnoteReference"/>
          <w:rFonts w:asciiTheme="minorHAnsi" w:hAnsiTheme="minorHAnsi"/>
          <w:sz w:val="20"/>
          <w:szCs w:val="20"/>
        </w:rPr>
        <w:footnoteReference w:id="75"/>
      </w:r>
      <w:r w:rsidRPr="00D12CBC">
        <w:rPr>
          <w:rFonts w:asciiTheme="minorHAnsi" w:hAnsiTheme="minorHAnsi"/>
          <w:sz w:val="20"/>
          <w:szCs w:val="20"/>
        </w:rPr>
        <w:t xml:space="preserve">, including eligibility criteria; </w:t>
      </w:r>
      <w:r w:rsidR="00FC24EB" w:rsidRPr="00D12CBC">
        <w:rPr>
          <w:rFonts w:asciiTheme="minorHAnsi" w:hAnsiTheme="minorHAnsi"/>
          <w:sz w:val="20"/>
          <w:szCs w:val="20"/>
        </w:rPr>
        <w:t>iv</w:t>
      </w:r>
      <w:r w:rsidRPr="00D12CBC">
        <w:rPr>
          <w:rFonts w:asciiTheme="minorHAnsi" w:hAnsiTheme="minorHAnsi"/>
          <w:sz w:val="20"/>
          <w:szCs w:val="20"/>
        </w:rPr>
        <w:t xml:space="preserve">) </w:t>
      </w:r>
      <w:r w:rsidR="00FB3C2E">
        <w:rPr>
          <w:rFonts w:asciiTheme="minorHAnsi" w:hAnsiTheme="minorHAnsi"/>
          <w:sz w:val="20"/>
          <w:szCs w:val="20"/>
        </w:rPr>
        <w:t xml:space="preserve">the project funding cycle (see Box 2), v) </w:t>
      </w:r>
      <w:r w:rsidRPr="00D12CBC">
        <w:rPr>
          <w:rFonts w:asciiTheme="minorHAnsi" w:hAnsiTheme="minorHAnsi"/>
          <w:sz w:val="20"/>
          <w:szCs w:val="20"/>
        </w:rPr>
        <w:t>the monito</w:t>
      </w:r>
      <w:r w:rsidR="00FC24EB" w:rsidRPr="00D12CBC">
        <w:rPr>
          <w:rFonts w:asciiTheme="minorHAnsi" w:hAnsiTheme="minorHAnsi"/>
          <w:sz w:val="20"/>
          <w:szCs w:val="20"/>
        </w:rPr>
        <w:t>ring and evaluation framework</w:t>
      </w:r>
      <w:r w:rsidR="004E46E4">
        <w:rPr>
          <w:rFonts w:asciiTheme="minorHAnsi" w:hAnsiTheme="minorHAnsi"/>
          <w:sz w:val="20"/>
          <w:szCs w:val="20"/>
        </w:rPr>
        <w:t xml:space="preserve"> (see below)</w:t>
      </w:r>
      <w:r w:rsidR="00FC24EB" w:rsidRPr="00D12CBC">
        <w:rPr>
          <w:rFonts w:asciiTheme="minorHAnsi" w:hAnsiTheme="minorHAnsi"/>
          <w:sz w:val="20"/>
          <w:szCs w:val="20"/>
        </w:rPr>
        <w:t xml:space="preserve">; </w:t>
      </w:r>
      <w:r w:rsidRPr="00D12CBC">
        <w:rPr>
          <w:rFonts w:asciiTheme="minorHAnsi" w:hAnsiTheme="minorHAnsi"/>
          <w:sz w:val="20"/>
          <w:szCs w:val="20"/>
        </w:rPr>
        <w:t>v</w:t>
      </w:r>
      <w:r w:rsidR="00FB3C2E">
        <w:rPr>
          <w:rFonts w:asciiTheme="minorHAnsi" w:hAnsiTheme="minorHAnsi"/>
          <w:sz w:val="20"/>
          <w:szCs w:val="20"/>
        </w:rPr>
        <w:t>i</w:t>
      </w:r>
      <w:r w:rsidRPr="00D12CBC">
        <w:rPr>
          <w:rFonts w:asciiTheme="minorHAnsi" w:hAnsiTheme="minorHAnsi"/>
          <w:sz w:val="20"/>
          <w:szCs w:val="20"/>
        </w:rPr>
        <w:t>) the</w:t>
      </w:r>
      <w:r w:rsidRPr="00987695">
        <w:rPr>
          <w:rFonts w:asciiTheme="minorHAnsi" w:hAnsiTheme="minorHAnsi"/>
          <w:sz w:val="20"/>
          <w:szCs w:val="20"/>
        </w:rPr>
        <w:t xml:space="preserve"> formats for Declaration of Conflicts of Interest and Code of Conduct – specifically for the members of the Steering Committee, Secre</w:t>
      </w:r>
      <w:r w:rsidR="00FC24EB">
        <w:rPr>
          <w:rFonts w:asciiTheme="minorHAnsi" w:hAnsiTheme="minorHAnsi"/>
          <w:sz w:val="20"/>
          <w:szCs w:val="20"/>
        </w:rPr>
        <w:t xml:space="preserve">tariat and Advisory Board; and </w:t>
      </w:r>
      <w:r w:rsidRPr="00987695">
        <w:rPr>
          <w:rFonts w:asciiTheme="minorHAnsi" w:hAnsiTheme="minorHAnsi"/>
          <w:sz w:val="20"/>
          <w:szCs w:val="20"/>
        </w:rPr>
        <w:t>v</w:t>
      </w:r>
      <w:r w:rsidR="00FB3C2E">
        <w:rPr>
          <w:rFonts w:asciiTheme="minorHAnsi" w:hAnsiTheme="minorHAnsi"/>
          <w:sz w:val="20"/>
          <w:szCs w:val="20"/>
        </w:rPr>
        <w:t>i</w:t>
      </w:r>
      <w:r w:rsidR="00FC24EB">
        <w:rPr>
          <w:rFonts w:asciiTheme="minorHAnsi" w:hAnsiTheme="minorHAnsi"/>
          <w:sz w:val="20"/>
          <w:szCs w:val="20"/>
        </w:rPr>
        <w:t>i</w:t>
      </w:r>
      <w:r w:rsidRPr="00987695">
        <w:rPr>
          <w:rFonts w:asciiTheme="minorHAnsi" w:hAnsiTheme="minorHAnsi"/>
          <w:sz w:val="20"/>
          <w:szCs w:val="20"/>
        </w:rPr>
        <w:t xml:space="preserve">) the investment principles and strategy, and how the corpus </w:t>
      </w:r>
      <w:r w:rsidR="00A67A0F">
        <w:rPr>
          <w:rFonts w:asciiTheme="minorHAnsi" w:hAnsiTheme="minorHAnsi"/>
          <w:sz w:val="20"/>
          <w:szCs w:val="20"/>
        </w:rPr>
        <w:t xml:space="preserve">of the Trust Fund </w:t>
      </w:r>
      <w:r w:rsidRPr="00987695">
        <w:rPr>
          <w:rFonts w:asciiTheme="minorHAnsi" w:hAnsiTheme="minorHAnsi"/>
          <w:sz w:val="20"/>
          <w:szCs w:val="20"/>
        </w:rPr>
        <w:t>should be managed</w:t>
      </w:r>
      <w:r w:rsidR="00A67A0F">
        <w:rPr>
          <w:rFonts w:asciiTheme="minorHAnsi" w:hAnsiTheme="minorHAnsi"/>
          <w:sz w:val="20"/>
          <w:szCs w:val="20"/>
        </w:rPr>
        <w:t>.</w:t>
      </w:r>
      <w:r w:rsidRPr="00987695">
        <w:rPr>
          <w:rFonts w:asciiTheme="minorHAnsi" w:hAnsiTheme="minorHAnsi"/>
          <w:sz w:val="20"/>
          <w:szCs w:val="20"/>
        </w:rPr>
        <w:t xml:space="preserve"> </w:t>
      </w:r>
    </w:p>
    <w:p w14:paraId="5564D560" w14:textId="77777777" w:rsidR="00DB7092" w:rsidRDefault="00DB7092" w:rsidP="00DB7092">
      <w:pPr>
        <w:rPr>
          <w:rFonts w:asciiTheme="minorHAnsi" w:hAnsiTheme="minorHAnsi"/>
          <w:sz w:val="20"/>
          <w:szCs w:val="20"/>
        </w:rPr>
      </w:pPr>
    </w:p>
    <w:p w14:paraId="185A9F84" w14:textId="77777777" w:rsidR="002B617D" w:rsidRDefault="002B617D" w:rsidP="00DB7092">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Monitoring and evaluation</w:t>
      </w:r>
      <w:r w:rsidRPr="00987695">
        <w:rPr>
          <w:rFonts w:asciiTheme="minorHAnsi" w:hAnsiTheme="minorHAnsi"/>
          <w:sz w:val="20"/>
          <w:szCs w:val="20"/>
        </w:rPr>
        <w:t>. Monitoring and evaluation will be conducted by the Secretariat, with periodic independent monitoring and evaluation by a third party.</w:t>
      </w:r>
      <w:r w:rsidRPr="00C11CB1">
        <w:rPr>
          <w:rFonts w:asciiTheme="minorHAnsi" w:hAnsiTheme="minorHAnsi"/>
          <w:sz w:val="20"/>
          <w:szCs w:val="20"/>
        </w:rPr>
        <w:t xml:space="preserve"> </w:t>
      </w:r>
      <w:r w:rsidRPr="00987695">
        <w:rPr>
          <w:rFonts w:asciiTheme="minorHAnsi" w:hAnsiTheme="minorHAnsi"/>
          <w:sz w:val="20"/>
          <w:szCs w:val="20"/>
        </w:rPr>
        <w:t>The periodic independent M&amp;E will assess the progress of the Fund towards achievement of its objectives and outcomes, with audits of the recipients’ use of funds.</w:t>
      </w:r>
      <w:r w:rsidRPr="00C11CB1">
        <w:rPr>
          <w:rFonts w:asciiTheme="minorHAnsi" w:hAnsiTheme="minorHAnsi"/>
          <w:sz w:val="20"/>
          <w:szCs w:val="20"/>
        </w:rPr>
        <w:t xml:space="preserve"> </w:t>
      </w:r>
      <w:r w:rsidRPr="00987695">
        <w:rPr>
          <w:rFonts w:asciiTheme="minorHAnsi" w:hAnsiTheme="minorHAnsi"/>
          <w:sz w:val="20"/>
          <w:szCs w:val="20"/>
        </w:rPr>
        <w:t xml:space="preserve">The objective of evaluations is to analyse the Fund's </w:t>
      </w:r>
      <w:proofErr w:type="gramStart"/>
      <w:r w:rsidRPr="00987695">
        <w:rPr>
          <w:rFonts w:asciiTheme="minorHAnsi" w:hAnsiTheme="minorHAnsi"/>
          <w:sz w:val="20"/>
          <w:szCs w:val="20"/>
        </w:rPr>
        <w:t>performance, and</w:t>
      </w:r>
      <w:proofErr w:type="gramEnd"/>
      <w:r w:rsidRPr="00987695">
        <w:rPr>
          <w:rFonts w:asciiTheme="minorHAnsi" w:hAnsiTheme="minorHAnsi"/>
          <w:sz w:val="20"/>
          <w:szCs w:val="20"/>
        </w:rPr>
        <w:t xml:space="preserve"> will provide specific recommendations to the Steering Committee regarding the underlying theory of change, including its revision if deemed necessary</w:t>
      </w:r>
      <w:r>
        <w:rPr>
          <w:rFonts w:asciiTheme="minorHAnsi" w:hAnsiTheme="minorHAnsi"/>
          <w:sz w:val="20"/>
          <w:szCs w:val="20"/>
        </w:rPr>
        <w:t>.</w:t>
      </w:r>
    </w:p>
    <w:p w14:paraId="67A6440C" w14:textId="77777777" w:rsidR="002B617D" w:rsidRDefault="002B617D" w:rsidP="00DB7092">
      <w:pPr>
        <w:numPr>
          <w:ilvl w:val="0"/>
          <w:numId w:val="7"/>
        </w:numPr>
        <w:spacing w:after="120"/>
        <w:ind w:left="0" w:firstLine="0"/>
        <w:rPr>
          <w:rFonts w:asciiTheme="minorHAnsi" w:hAnsiTheme="minorHAnsi"/>
          <w:sz w:val="20"/>
          <w:szCs w:val="20"/>
        </w:rPr>
      </w:pPr>
      <w:r w:rsidRPr="002B617D">
        <w:rPr>
          <w:rFonts w:asciiTheme="minorHAnsi" w:hAnsiTheme="minorHAnsi"/>
          <w:sz w:val="20"/>
          <w:szCs w:val="20"/>
        </w:rPr>
        <w:t>The Secretariat will include an M&amp;E specialist who will consolidate all the results and information received from the recipients through a result-based management system. This system will gather performance data at the level of outcomes and outputs, linking program-related and financial result indicators to enable the evaluation of both efficiency and effectiveness of the Fund.</w:t>
      </w:r>
    </w:p>
    <w:p w14:paraId="708D69EE" w14:textId="44E017FC" w:rsidR="00C11CB1" w:rsidRPr="002B617D" w:rsidRDefault="00C11CB1" w:rsidP="00DB7092">
      <w:pPr>
        <w:numPr>
          <w:ilvl w:val="0"/>
          <w:numId w:val="7"/>
        </w:numPr>
        <w:spacing w:after="120"/>
        <w:ind w:left="0" w:firstLine="0"/>
        <w:rPr>
          <w:rFonts w:asciiTheme="minorHAnsi" w:hAnsiTheme="minorHAnsi"/>
          <w:sz w:val="20"/>
          <w:szCs w:val="20"/>
        </w:rPr>
      </w:pPr>
      <w:r w:rsidRPr="002B617D">
        <w:rPr>
          <w:rFonts w:asciiTheme="minorHAnsi" w:hAnsiTheme="minorHAnsi"/>
          <w:b/>
          <w:sz w:val="20"/>
          <w:szCs w:val="20"/>
        </w:rPr>
        <w:t>Review</w:t>
      </w:r>
      <w:r w:rsidRPr="002B617D">
        <w:rPr>
          <w:rFonts w:asciiTheme="minorHAnsi" w:hAnsiTheme="minorHAnsi"/>
          <w:sz w:val="20"/>
          <w:szCs w:val="20"/>
        </w:rPr>
        <w:t>. There will be a review of the governance structures and constitution</w:t>
      </w:r>
      <w:r w:rsidR="002763F5">
        <w:rPr>
          <w:rFonts w:asciiTheme="minorHAnsi" w:hAnsiTheme="minorHAnsi"/>
          <w:sz w:val="20"/>
          <w:szCs w:val="20"/>
        </w:rPr>
        <w:t xml:space="preserve"> of the BF</w:t>
      </w:r>
      <w:r w:rsidRPr="002B617D">
        <w:rPr>
          <w:rFonts w:asciiTheme="minorHAnsi" w:hAnsiTheme="minorHAnsi"/>
          <w:sz w:val="20"/>
          <w:szCs w:val="20"/>
        </w:rPr>
        <w:t xml:space="preserve"> every four years and, therefore, the first review of the governance structures, constitutional and operational documents will occur during the project’s life and be supported by the project</w:t>
      </w:r>
      <w:r w:rsidR="00646BA1">
        <w:rPr>
          <w:rFonts w:asciiTheme="minorHAnsi" w:hAnsiTheme="minorHAnsi"/>
          <w:sz w:val="20"/>
          <w:szCs w:val="20"/>
        </w:rPr>
        <w:t>.</w:t>
      </w:r>
      <w:r w:rsidRPr="002B617D">
        <w:rPr>
          <w:rFonts w:asciiTheme="minorHAnsi" w:hAnsiTheme="minorHAnsi"/>
          <w:sz w:val="20"/>
          <w:szCs w:val="20"/>
        </w:rPr>
        <w:t xml:space="preserve"> Indeed, on the basis that every stakeholder, without exception, recommended it, the project will be longer t</w:t>
      </w:r>
      <w:r w:rsidR="006F1B36">
        <w:rPr>
          <w:rFonts w:asciiTheme="minorHAnsi" w:hAnsiTheme="minorHAnsi"/>
          <w:sz w:val="20"/>
          <w:szCs w:val="20"/>
        </w:rPr>
        <w:t xml:space="preserve">han </w:t>
      </w:r>
      <w:r w:rsidRPr="002B617D">
        <w:rPr>
          <w:rFonts w:asciiTheme="minorHAnsi" w:hAnsiTheme="minorHAnsi"/>
          <w:sz w:val="20"/>
          <w:szCs w:val="20"/>
        </w:rPr>
        <w:t xml:space="preserve">originally proposed in the PIF.  This will also allow </w:t>
      </w:r>
      <w:r w:rsidR="00646BA1" w:rsidRPr="002763F5">
        <w:rPr>
          <w:rFonts w:asciiTheme="minorHAnsi" w:hAnsiTheme="minorHAnsi"/>
          <w:sz w:val="20"/>
          <w:szCs w:val="20"/>
        </w:rPr>
        <w:t>the impact</w:t>
      </w:r>
      <w:r w:rsidR="00E849E8" w:rsidRPr="002763F5">
        <w:rPr>
          <w:rFonts w:asciiTheme="minorHAnsi" w:hAnsiTheme="minorHAnsi"/>
          <w:sz w:val="20"/>
          <w:szCs w:val="20"/>
        </w:rPr>
        <w:t>s of the Fund to be evaluated</w:t>
      </w:r>
      <w:r w:rsidR="00646BA1" w:rsidRPr="002763F5">
        <w:rPr>
          <w:rFonts w:asciiTheme="minorHAnsi" w:hAnsiTheme="minorHAnsi"/>
          <w:sz w:val="20"/>
          <w:szCs w:val="20"/>
        </w:rPr>
        <w:t xml:space="preserve"> after this project</w:t>
      </w:r>
      <w:r w:rsidR="00E849E8" w:rsidRPr="002763F5">
        <w:rPr>
          <w:rFonts w:asciiTheme="minorHAnsi" w:hAnsiTheme="minorHAnsi"/>
          <w:sz w:val="20"/>
          <w:szCs w:val="20"/>
        </w:rPr>
        <w:t xml:space="preserve"> has been completed. </w:t>
      </w:r>
      <w:r w:rsidR="00E849E8">
        <w:rPr>
          <w:rFonts w:asciiTheme="minorHAnsi" w:hAnsiTheme="minorHAnsi"/>
          <w:sz w:val="20"/>
          <w:szCs w:val="20"/>
        </w:rPr>
        <w:t xml:space="preserve">It will also provide sufficient time for </w:t>
      </w:r>
      <w:r w:rsidRPr="002B617D">
        <w:rPr>
          <w:rFonts w:asciiTheme="minorHAnsi" w:hAnsiTheme="minorHAnsi"/>
          <w:sz w:val="20"/>
          <w:szCs w:val="20"/>
        </w:rPr>
        <w:t xml:space="preserve">the processes dictated by the Operational Manual to be tried and </w:t>
      </w:r>
      <w:proofErr w:type="gramStart"/>
      <w:r w:rsidRPr="002B617D">
        <w:rPr>
          <w:rFonts w:asciiTheme="minorHAnsi" w:hAnsiTheme="minorHAnsi"/>
          <w:sz w:val="20"/>
          <w:szCs w:val="20"/>
        </w:rPr>
        <w:t>tested, and</w:t>
      </w:r>
      <w:proofErr w:type="gramEnd"/>
      <w:r w:rsidRPr="002B617D">
        <w:rPr>
          <w:rFonts w:asciiTheme="minorHAnsi" w:hAnsiTheme="minorHAnsi"/>
          <w:sz w:val="20"/>
          <w:szCs w:val="20"/>
        </w:rPr>
        <w:t xml:space="preserve"> adapted through an iterative review process </w:t>
      </w:r>
      <w:r w:rsidR="00646BA1">
        <w:rPr>
          <w:rFonts w:asciiTheme="minorHAnsi" w:hAnsiTheme="minorHAnsi"/>
          <w:sz w:val="20"/>
          <w:szCs w:val="20"/>
        </w:rPr>
        <w:t>to</w:t>
      </w:r>
      <w:r w:rsidRPr="002B617D">
        <w:rPr>
          <w:rFonts w:asciiTheme="minorHAnsi" w:hAnsiTheme="minorHAnsi"/>
          <w:sz w:val="20"/>
          <w:szCs w:val="20"/>
        </w:rPr>
        <w:t xml:space="preserve"> be</w:t>
      </w:r>
      <w:r w:rsidR="00E849E8">
        <w:rPr>
          <w:rFonts w:asciiTheme="minorHAnsi" w:hAnsiTheme="minorHAnsi"/>
          <w:sz w:val="20"/>
          <w:szCs w:val="20"/>
        </w:rPr>
        <w:t>come</w:t>
      </w:r>
      <w:r w:rsidRPr="002B617D">
        <w:rPr>
          <w:rFonts w:asciiTheme="minorHAnsi" w:hAnsiTheme="minorHAnsi"/>
          <w:sz w:val="20"/>
          <w:szCs w:val="20"/>
        </w:rPr>
        <w:t xml:space="preserve"> sufficiently robust </w:t>
      </w:r>
      <w:r w:rsidR="00E849E8">
        <w:rPr>
          <w:rFonts w:asciiTheme="minorHAnsi" w:hAnsiTheme="minorHAnsi"/>
          <w:sz w:val="20"/>
          <w:szCs w:val="20"/>
        </w:rPr>
        <w:t>and</w:t>
      </w:r>
      <w:r w:rsidRPr="002B617D">
        <w:rPr>
          <w:rFonts w:asciiTheme="minorHAnsi" w:hAnsiTheme="minorHAnsi"/>
          <w:sz w:val="20"/>
          <w:szCs w:val="20"/>
        </w:rPr>
        <w:t xml:space="preserve"> equitable within the context of Papua New Guinea.</w:t>
      </w:r>
    </w:p>
    <w:p w14:paraId="7C25CD0A" w14:textId="77777777" w:rsidR="00864E7D" w:rsidRPr="001A26EB" w:rsidRDefault="00787D2B" w:rsidP="001A26EB">
      <w:pPr>
        <w:spacing w:after="120"/>
        <w:rPr>
          <w:rFonts w:asciiTheme="minorHAnsi" w:hAnsiTheme="minorHAnsi"/>
          <w:i/>
          <w:sz w:val="20"/>
          <w:szCs w:val="20"/>
        </w:rPr>
      </w:pPr>
      <w:r w:rsidRPr="001A26EB">
        <w:rPr>
          <w:rFonts w:asciiTheme="minorHAnsi" w:hAnsiTheme="minorHAnsi"/>
          <w:b/>
          <w:i/>
          <w:sz w:val="20"/>
          <w:szCs w:val="20"/>
          <w:u w:val="single"/>
        </w:rPr>
        <w:t>Output 2.3</w:t>
      </w:r>
      <w:r w:rsidR="001A26EB" w:rsidRPr="001A26EB">
        <w:rPr>
          <w:rFonts w:asciiTheme="minorHAnsi" w:hAnsiTheme="minorHAnsi"/>
          <w:b/>
          <w:i/>
          <w:sz w:val="20"/>
          <w:szCs w:val="20"/>
          <w:u w:val="single"/>
        </w:rPr>
        <w:t>:</w:t>
      </w:r>
      <w:r w:rsidR="00864E7D" w:rsidRPr="001A26EB">
        <w:rPr>
          <w:rFonts w:asciiTheme="minorHAnsi" w:hAnsiTheme="minorHAnsi"/>
          <w:b/>
          <w:i/>
          <w:sz w:val="20"/>
          <w:szCs w:val="20"/>
          <w:u w:val="single"/>
        </w:rPr>
        <w:t xml:space="preserve"> A fund raising/resource mobilization strategy for the Biodiversity Fund is developed and implemented</w:t>
      </w:r>
    </w:p>
    <w:p w14:paraId="680AA140" w14:textId="35809D3F" w:rsidR="00435E14" w:rsidRPr="00435E14" w:rsidRDefault="005550A4" w:rsidP="00435E14">
      <w:pPr>
        <w:numPr>
          <w:ilvl w:val="0"/>
          <w:numId w:val="7"/>
        </w:numPr>
        <w:spacing w:after="120"/>
        <w:ind w:left="0" w:firstLine="0"/>
        <w:rPr>
          <w:rFonts w:asciiTheme="minorHAnsi" w:hAnsiTheme="minorHAnsi"/>
          <w:color w:val="000000"/>
          <w:sz w:val="20"/>
          <w:szCs w:val="20"/>
          <w:lang w:val="en-ZA"/>
        </w:rPr>
      </w:pPr>
      <w:r w:rsidRPr="00607C7E">
        <w:rPr>
          <w:rFonts w:asciiTheme="minorHAnsi" w:hAnsiTheme="minorHAnsi"/>
          <w:color w:val="000000"/>
          <w:sz w:val="20"/>
          <w:szCs w:val="20"/>
          <w:lang w:val="en-ZA"/>
        </w:rPr>
        <w:t>T</w:t>
      </w:r>
      <w:r w:rsidR="001B324A" w:rsidRPr="00607C7E">
        <w:rPr>
          <w:rFonts w:asciiTheme="minorHAnsi" w:hAnsiTheme="minorHAnsi"/>
          <w:color w:val="000000"/>
          <w:sz w:val="20"/>
          <w:szCs w:val="20"/>
          <w:lang w:val="en-ZA"/>
        </w:rPr>
        <w:t xml:space="preserve">he project, in concert with the Biodiversity Fund, </w:t>
      </w:r>
      <w:r w:rsidR="00864E7D" w:rsidRPr="00447973">
        <w:rPr>
          <w:rFonts w:asciiTheme="minorHAnsi" w:hAnsiTheme="minorHAnsi"/>
          <w:sz w:val="20"/>
          <w:szCs w:val="20"/>
        </w:rPr>
        <w:t xml:space="preserve">will </w:t>
      </w:r>
      <w:r w:rsidR="00217BF1">
        <w:rPr>
          <w:rFonts w:asciiTheme="minorHAnsi" w:hAnsiTheme="minorHAnsi"/>
          <w:sz w:val="20"/>
          <w:szCs w:val="20"/>
        </w:rPr>
        <w:t xml:space="preserve">assist in </w:t>
      </w:r>
      <w:r w:rsidR="00864E7D" w:rsidRPr="00447973">
        <w:rPr>
          <w:rFonts w:asciiTheme="minorHAnsi" w:hAnsiTheme="minorHAnsi"/>
          <w:sz w:val="20"/>
          <w:szCs w:val="20"/>
        </w:rPr>
        <w:t>develop</w:t>
      </w:r>
      <w:r w:rsidR="00217BF1">
        <w:rPr>
          <w:rFonts w:asciiTheme="minorHAnsi" w:hAnsiTheme="minorHAnsi"/>
          <w:sz w:val="20"/>
          <w:szCs w:val="20"/>
        </w:rPr>
        <w:t>ing</w:t>
      </w:r>
      <w:r w:rsidR="00864E7D" w:rsidRPr="00447973">
        <w:rPr>
          <w:rFonts w:asciiTheme="minorHAnsi" w:hAnsiTheme="minorHAnsi"/>
          <w:sz w:val="20"/>
          <w:szCs w:val="20"/>
        </w:rPr>
        <w:t xml:space="preserve"> a fundraising strategy – the </w:t>
      </w:r>
      <w:r w:rsidR="00864E7D" w:rsidRPr="00CA573D">
        <w:rPr>
          <w:rFonts w:asciiTheme="minorHAnsi" w:hAnsiTheme="minorHAnsi"/>
          <w:sz w:val="20"/>
          <w:szCs w:val="20"/>
        </w:rPr>
        <w:t xml:space="preserve">Resource Mobilisation </w:t>
      </w:r>
      <w:r w:rsidRPr="00607C7E">
        <w:rPr>
          <w:rFonts w:asciiTheme="minorHAnsi" w:hAnsiTheme="minorHAnsi"/>
          <w:sz w:val="20"/>
          <w:szCs w:val="20"/>
        </w:rPr>
        <w:t>Strategy</w:t>
      </w:r>
      <w:r w:rsidR="00864E7D" w:rsidRPr="00607C7E">
        <w:rPr>
          <w:rFonts w:asciiTheme="minorHAnsi" w:hAnsiTheme="minorHAnsi"/>
          <w:sz w:val="20"/>
          <w:szCs w:val="20"/>
        </w:rPr>
        <w:t xml:space="preserve"> –</w:t>
      </w:r>
      <w:r w:rsidR="00864E7D" w:rsidRPr="00447973">
        <w:rPr>
          <w:rFonts w:asciiTheme="minorHAnsi" w:hAnsiTheme="minorHAnsi"/>
          <w:sz w:val="20"/>
          <w:szCs w:val="20"/>
        </w:rPr>
        <w:t xml:space="preserve"> the aim of which will be to solicit significant contributions to the Biodiversity Fund from a variety of donors, including multi- and bilateral donors</w:t>
      </w:r>
      <w:r w:rsidR="000F0D6A" w:rsidRPr="00447973">
        <w:rPr>
          <w:rFonts w:asciiTheme="minorHAnsi" w:hAnsiTheme="minorHAnsi"/>
          <w:sz w:val="20"/>
          <w:szCs w:val="20"/>
        </w:rPr>
        <w:t xml:space="preserve"> and ODA</w:t>
      </w:r>
      <w:r w:rsidR="00864E7D" w:rsidRPr="00447973">
        <w:rPr>
          <w:rFonts w:asciiTheme="minorHAnsi" w:hAnsiTheme="minorHAnsi"/>
          <w:sz w:val="20"/>
          <w:szCs w:val="20"/>
        </w:rPr>
        <w:t>, the private sector, private philanthropists</w:t>
      </w:r>
      <w:r w:rsidR="000F0D6A" w:rsidRPr="00447973">
        <w:rPr>
          <w:rFonts w:asciiTheme="minorHAnsi" w:hAnsiTheme="minorHAnsi"/>
          <w:sz w:val="20"/>
          <w:szCs w:val="20"/>
        </w:rPr>
        <w:t xml:space="preserve"> and NGOs</w:t>
      </w:r>
      <w:r w:rsidR="00435E14">
        <w:rPr>
          <w:rStyle w:val="FootnoteReference"/>
          <w:szCs w:val="20"/>
        </w:rPr>
        <w:footnoteReference w:id="76"/>
      </w:r>
      <w:r w:rsidR="00864E7D" w:rsidRPr="00447973">
        <w:rPr>
          <w:rFonts w:asciiTheme="minorHAnsi" w:hAnsiTheme="minorHAnsi"/>
          <w:sz w:val="20"/>
          <w:szCs w:val="20"/>
        </w:rPr>
        <w:t>.</w:t>
      </w:r>
      <w:r w:rsidR="00424DF8">
        <w:rPr>
          <w:rFonts w:asciiTheme="minorHAnsi" w:hAnsiTheme="minorHAnsi"/>
          <w:sz w:val="20"/>
          <w:szCs w:val="20"/>
        </w:rPr>
        <w:t xml:space="preserve"> </w:t>
      </w:r>
    </w:p>
    <w:p w14:paraId="7AD902B1" w14:textId="414E603F" w:rsidR="00864E7D" w:rsidRPr="00435E14" w:rsidRDefault="00864E7D" w:rsidP="00447973">
      <w:pPr>
        <w:numPr>
          <w:ilvl w:val="0"/>
          <w:numId w:val="7"/>
        </w:numPr>
        <w:spacing w:after="120"/>
        <w:ind w:left="0" w:firstLine="0"/>
        <w:rPr>
          <w:rFonts w:asciiTheme="minorHAnsi" w:hAnsiTheme="minorHAnsi"/>
          <w:color w:val="000000"/>
          <w:sz w:val="20"/>
          <w:szCs w:val="20"/>
          <w:lang w:val="en-ZA"/>
        </w:rPr>
      </w:pPr>
      <w:r w:rsidRPr="00435E14">
        <w:rPr>
          <w:rFonts w:asciiTheme="minorHAnsi" w:hAnsiTheme="minorHAnsi"/>
          <w:sz w:val="20"/>
          <w:szCs w:val="20"/>
        </w:rPr>
        <w:lastRenderedPageBreak/>
        <w:t xml:space="preserve">The fundraising strategy will be developed in tandem with the </w:t>
      </w:r>
      <w:r w:rsidR="00EA5E3B">
        <w:rPr>
          <w:rFonts w:asciiTheme="minorHAnsi" w:hAnsiTheme="minorHAnsi"/>
          <w:sz w:val="20"/>
          <w:szCs w:val="20"/>
        </w:rPr>
        <w:t>B</w:t>
      </w:r>
      <w:r w:rsidRPr="00435E14">
        <w:rPr>
          <w:rFonts w:asciiTheme="minorHAnsi" w:hAnsiTheme="minorHAnsi"/>
          <w:sz w:val="20"/>
          <w:szCs w:val="20"/>
        </w:rPr>
        <w:t xml:space="preserve">usiness </w:t>
      </w:r>
      <w:r w:rsidR="00EA5E3B">
        <w:rPr>
          <w:rFonts w:asciiTheme="minorHAnsi" w:hAnsiTheme="minorHAnsi"/>
          <w:sz w:val="20"/>
          <w:szCs w:val="20"/>
        </w:rPr>
        <w:t>P</w:t>
      </w:r>
      <w:r w:rsidR="000F0D6A" w:rsidRPr="00435E14">
        <w:rPr>
          <w:rFonts w:asciiTheme="minorHAnsi" w:hAnsiTheme="minorHAnsi"/>
          <w:sz w:val="20"/>
          <w:szCs w:val="20"/>
        </w:rPr>
        <w:t xml:space="preserve">lan </w:t>
      </w:r>
      <w:r w:rsidRPr="00435E14">
        <w:rPr>
          <w:rFonts w:asciiTheme="minorHAnsi" w:hAnsiTheme="minorHAnsi"/>
          <w:sz w:val="20"/>
          <w:szCs w:val="20"/>
        </w:rPr>
        <w:t>for the protected area syste</w:t>
      </w:r>
      <w:r w:rsidR="00563F05" w:rsidRPr="00435E14">
        <w:rPr>
          <w:rFonts w:asciiTheme="minorHAnsi" w:hAnsiTheme="minorHAnsi"/>
          <w:sz w:val="20"/>
          <w:szCs w:val="20"/>
        </w:rPr>
        <w:t>m (see Output 1.2</w:t>
      </w:r>
      <w:r w:rsidRPr="00435E14">
        <w:rPr>
          <w:rFonts w:asciiTheme="minorHAnsi" w:hAnsiTheme="minorHAnsi"/>
          <w:sz w:val="20"/>
          <w:szCs w:val="20"/>
        </w:rPr>
        <w:t>) recognising that thei</w:t>
      </w:r>
      <w:r w:rsidR="00851874">
        <w:rPr>
          <w:rFonts w:asciiTheme="minorHAnsi" w:hAnsiTheme="minorHAnsi"/>
          <w:sz w:val="20"/>
          <w:szCs w:val="20"/>
        </w:rPr>
        <w:t xml:space="preserve">r aims are somewhat different. </w:t>
      </w:r>
      <w:r w:rsidR="00304516" w:rsidRPr="00435E14">
        <w:rPr>
          <w:rFonts w:asciiTheme="minorHAnsi" w:hAnsiTheme="minorHAnsi"/>
          <w:sz w:val="20"/>
          <w:szCs w:val="20"/>
        </w:rPr>
        <w:t xml:space="preserve">The CTO, who will lead the development of the Business Plan, will </w:t>
      </w:r>
      <w:r w:rsidR="00686430">
        <w:rPr>
          <w:rFonts w:asciiTheme="minorHAnsi" w:hAnsiTheme="minorHAnsi"/>
          <w:sz w:val="20"/>
          <w:szCs w:val="20"/>
        </w:rPr>
        <w:t xml:space="preserve">also </w:t>
      </w:r>
      <w:r w:rsidR="00304516" w:rsidRPr="00435E14">
        <w:rPr>
          <w:rFonts w:asciiTheme="minorHAnsi" w:hAnsiTheme="minorHAnsi"/>
          <w:sz w:val="20"/>
          <w:szCs w:val="20"/>
        </w:rPr>
        <w:t xml:space="preserve">be </w:t>
      </w:r>
      <w:r w:rsidR="008A5B69">
        <w:rPr>
          <w:rFonts w:asciiTheme="minorHAnsi" w:hAnsiTheme="minorHAnsi"/>
          <w:sz w:val="20"/>
          <w:szCs w:val="20"/>
        </w:rPr>
        <w:t>involved</w:t>
      </w:r>
      <w:r w:rsidR="00385DE1" w:rsidRPr="00435E14">
        <w:rPr>
          <w:rFonts w:asciiTheme="minorHAnsi" w:hAnsiTheme="minorHAnsi"/>
          <w:sz w:val="20"/>
          <w:szCs w:val="20"/>
        </w:rPr>
        <w:t xml:space="preserve"> in the development of the Biodiversity Fund’s fund raising strategy and, as such, </w:t>
      </w:r>
      <w:r w:rsidRPr="00435E14">
        <w:rPr>
          <w:rFonts w:asciiTheme="minorHAnsi" w:hAnsiTheme="minorHAnsi"/>
          <w:sz w:val="20"/>
          <w:szCs w:val="20"/>
        </w:rPr>
        <w:t xml:space="preserve">the fundraising strategy will </w:t>
      </w:r>
      <w:r w:rsidR="00686430">
        <w:rPr>
          <w:rFonts w:asciiTheme="minorHAnsi" w:hAnsiTheme="minorHAnsi"/>
          <w:sz w:val="20"/>
          <w:szCs w:val="20"/>
        </w:rPr>
        <w:t xml:space="preserve">take account </w:t>
      </w:r>
      <w:r w:rsidRPr="00435E14">
        <w:rPr>
          <w:rFonts w:asciiTheme="minorHAnsi" w:hAnsiTheme="minorHAnsi"/>
          <w:sz w:val="20"/>
          <w:szCs w:val="20"/>
        </w:rPr>
        <w:t xml:space="preserve">of the </w:t>
      </w:r>
      <w:r w:rsidR="00686430">
        <w:rPr>
          <w:rFonts w:asciiTheme="minorHAnsi" w:hAnsiTheme="minorHAnsi"/>
          <w:sz w:val="20"/>
          <w:szCs w:val="20"/>
        </w:rPr>
        <w:t>B</w:t>
      </w:r>
      <w:r w:rsidRPr="00435E14">
        <w:rPr>
          <w:rFonts w:asciiTheme="minorHAnsi" w:hAnsiTheme="minorHAnsi"/>
          <w:sz w:val="20"/>
          <w:szCs w:val="20"/>
        </w:rPr>
        <w:t xml:space="preserve">usiness </w:t>
      </w:r>
      <w:r w:rsidR="00686430">
        <w:rPr>
          <w:rFonts w:asciiTheme="minorHAnsi" w:hAnsiTheme="minorHAnsi"/>
          <w:sz w:val="20"/>
          <w:szCs w:val="20"/>
        </w:rPr>
        <w:t>P</w:t>
      </w:r>
      <w:r w:rsidRPr="00435E14">
        <w:rPr>
          <w:rFonts w:asciiTheme="minorHAnsi" w:hAnsiTheme="minorHAnsi"/>
          <w:sz w:val="20"/>
          <w:szCs w:val="20"/>
        </w:rPr>
        <w:t xml:space="preserve">lan </w:t>
      </w:r>
      <w:r w:rsidR="00686430">
        <w:rPr>
          <w:rFonts w:asciiTheme="minorHAnsi" w:hAnsiTheme="minorHAnsi"/>
          <w:sz w:val="20"/>
          <w:szCs w:val="20"/>
        </w:rPr>
        <w:t xml:space="preserve">objective </w:t>
      </w:r>
      <w:r w:rsidRPr="00435E14">
        <w:rPr>
          <w:rFonts w:asciiTheme="minorHAnsi" w:hAnsiTheme="minorHAnsi"/>
          <w:sz w:val="20"/>
          <w:szCs w:val="20"/>
        </w:rPr>
        <w:t>to generate sufficient revenues</w:t>
      </w:r>
      <w:r w:rsidR="00686430">
        <w:rPr>
          <w:rFonts w:asciiTheme="minorHAnsi" w:hAnsiTheme="minorHAnsi"/>
          <w:sz w:val="20"/>
          <w:szCs w:val="20"/>
        </w:rPr>
        <w:t xml:space="preserve"> and will</w:t>
      </w:r>
      <w:r w:rsidRPr="00435E14">
        <w:rPr>
          <w:rFonts w:asciiTheme="minorHAnsi" w:hAnsiTheme="minorHAnsi"/>
          <w:sz w:val="20"/>
          <w:szCs w:val="20"/>
        </w:rPr>
        <w:t xml:space="preserve"> cross-subsidize the protected area system – or, more pertinently, </w:t>
      </w:r>
      <w:r w:rsidR="003F2D9F">
        <w:rPr>
          <w:rFonts w:asciiTheme="minorHAnsi" w:hAnsiTheme="minorHAnsi"/>
          <w:sz w:val="20"/>
          <w:szCs w:val="20"/>
        </w:rPr>
        <w:t xml:space="preserve">consolidate </w:t>
      </w:r>
      <w:r w:rsidRPr="00435E14">
        <w:rPr>
          <w:rFonts w:asciiTheme="minorHAnsi" w:hAnsiTheme="minorHAnsi"/>
          <w:sz w:val="20"/>
          <w:szCs w:val="20"/>
        </w:rPr>
        <w:t xml:space="preserve">revenues </w:t>
      </w:r>
      <w:r w:rsidR="003F2D9F">
        <w:rPr>
          <w:rFonts w:asciiTheme="minorHAnsi" w:hAnsiTheme="minorHAnsi"/>
          <w:sz w:val="20"/>
          <w:szCs w:val="20"/>
        </w:rPr>
        <w:t xml:space="preserve">that </w:t>
      </w:r>
      <w:r w:rsidRPr="00435E14">
        <w:rPr>
          <w:rFonts w:asciiTheme="minorHAnsi" w:hAnsiTheme="minorHAnsi"/>
          <w:sz w:val="20"/>
          <w:szCs w:val="20"/>
        </w:rPr>
        <w:t>can continue to replenish the Biodiversity Fund on a year-by-year basis.</w:t>
      </w:r>
    </w:p>
    <w:p w14:paraId="72493676" w14:textId="77777777" w:rsidR="000F0D6A" w:rsidRPr="000F0D6A" w:rsidRDefault="000F0D6A" w:rsidP="001B70F7">
      <w:pPr>
        <w:numPr>
          <w:ilvl w:val="0"/>
          <w:numId w:val="7"/>
        </w:numPr>
        <w:spacing w:after="120"/>
        <w:ind w:left="0" w:firstLine="0"/>
        <w:rPr>
          <w:rFonts w:asciiTheme="minorHAnsi" w:hAnsiTheme="minorHAnsi"/>
          <w:sz w:val="20"/>
          <w:szCs w:val="20"/>
        </w:rPr>
      </w:pPr>
      <w:r w:rsidRPr="000F0D6A">
        <w:rPr>
          <w:rFonts w:asciiTheme="minorHAnsi" w:hAnsiTheme="minorHAnsi"/>
          <w:sz w:val="20"/>
          <w:szCs w:val="20"/>
          <w:lang w:val="en-ZA"/>
        </w:rPr>
        <w:t xml:space="preserve">There is also an opportunity to use the </w:t>
      </w:r>
      <w:r>
        <w:rPr>
          <w:rFonts w:asciiTheme="minorHAnsi" w:hAnsiTheme="minorHAnsi"/>
          <w:sz w:val="20"/>
          <w:szCs w:val="20"/>
          <w:lang w:val="en-ZA"/>
        </w:rPr>
        <w:t>Biodiversity Fund</w:t>
      </w:r>
      <w:r w:rsidRPr="000F0D6A">
        <w:rPr>
          <w:rFonts w:asciiTheme="minorHAnsi" w:hAnsiTheme="minorHAnsi"/>
          <w:sz w:val="20"/>
          <w:szCs w:val="20"/>
          <w:lang w:val="en-ZA"/>
        </w:rPr>
        <w:t xml:space="preserve"> as the mechanism to administer support pledged to the PNG government for the implementation of the PNG Protected Areas Policy</w:t>
      </w:r>
      <w:r w:rsidR="00851874">
        <w:rPr>
          <w:rFonts w:asciiTheme="minorHAnsi" w:hAnsiTheme="minorHAnsi"/>
          <w:sz w:val="20"/>
          <w:szCs w:val="20"/>
          <w:lang w:val="en-ZA"/>
        </w:rPr>
        <w:t xml:space="preserve">. </w:t>
      </w:r>
    </w:p>
    <w:p w14:paraId="7DBB37F0" w14:textId="77777777" w:rsidR="00864E7D" w:rsidRPr="00987695" w:rsidRDefault="00864E7D"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The implementation of the fund-raising strategy will be funded by the project and carried out by a team specifically recruited to do so</w:t>
      </w:r>
      <w:r w:rsidR="00217BF1">
        <w:rPr>
          <w:rFonts w:asciiTheme="minorHAnsi" w:hAnsiTheme="minorHAnsi"/>
          <w:sz w:val="20"/>
          <w:szCs w:val="20"/>
        </w:rPr>
        <w:t xml:space="preserve">. </w:t>
      </w:r>
      <w:r w:rsidRPr="00987695">
        <w:rPr>
          <w:rFonts w:asciiTheme="minorHAnsi" w:hAnsiTheme="minorHAnsi"/>
          <w:sz w:val="20"/>
          <w:szCs w:val="20"/>
        </w:rPr>
        <w:t xml:space="preserve">The strategy will include </w:t>
      </w:r>
      <w:proofErr w:type="gramStart"/>
      <w:r w:rsidRPr="00987695">
        <w:rPr>
          <w:rFonts w:asciiTheme="minorHAnsi" w:hAnsiTheme="minorHAnsi"/>
          <w:sz w:val="20"/>
          <w:szCs w:val="20"/>
        </w:rPr>
        <w:t>a number of</w:t>
      </w:r>
      <w:proofErr w:type="gramEnd"/>
      <w:r w:rsidRPr="00987695">
        <w:rPr>
          <w:rFonts w:asciiTheme="minorHAnsi" w:hAnsiTheme="minorHAnsi"/>
          <w:sz w:val="20"/>
          <w:szCs w:val="20"/>
        </w:rPr>
        <w:t xml:space="preserve"> different processes:</w:t>
      </w:r>
    </w:p>
    <w:p w14:paraId="125DE1C2" w14:textId="34E6A81C" w:rsidR="00864E7D" w:rsidRPr="00987695" w:rsidRDefault="00864E7D" w:rsidP="001B70F7">
      <w:pPr>
        <w:numPr>
          <w:ilvl w:val="1"/>
          <w:numId w:val="7"/>
        </w:numPr>
        <w:spacing w:after="120"/>
        <w:rPr>
          <w:rFonts w:asciiTheme="minorHAnsi" w:hAnsiTheme="minorHAnsi"/>
          <w:sz w:val="20"/>
          <w:szCs w:val="20"/>
        </w:rPr>
      </w:pPr>
      <w:r w:rsidRPr="00987695">
        <w:rPr>
          <w:rFonts w:asciiTheme="minorHAnsi" w:hAnsiTheme="minorHAnsi"/>
          <w:sz w:val="20"/>
          <w:szCs w:val="20"/>
        </w:rPr>
        <w:t>The fund-raising team, with the assistance of the project, will support donor management processes including</w:t>
      </w:r>
      <w:r w:rsidR="003462F2">
        <w:rPr>
          <w:rFonts w:asciiTheme="minorHAnsi" w:hAnsiTheme="minorHAnsi"/>
          <w:sz w:val="20"/>
          <w:szCs w:val="20"/>
        </w:rPr>
        <w:t>:</w:t>
      </w:r>
      <w:r w:rsidRPr="00987695">
        <w:rPr>
          <w:rFonts w:asciiTheme="minorHAnsi" w:hAnsiTheme="minorHAnsi"/>
          <w:sz w:val="20"/>
          <w:szCs w:val="20"/>
        </w:rPr>
        <w:t xml:space="preserve"> </w:t>
      </w:r>
      <w:proofErr w:type="spellStart"/>
      <w:r w:rsidRPr="00987695">
        <w:rPr>
          <w:rFonts w:asciiTheme="minorHAnsi" w:hAnsiTheme="minorHAnsi"/>
          <w:sz w:val="20"/>
          <w:szCs w:val="20"/>
        </w:rPr>
        <w:t>i</w:t>
      </w:r>
      <w:proofErr w:type="spellEnd"/>
      <w:r w:rsidRPr="00987695">
        <w:rPr>
          <w:rFonts w:asciiTheme="minorHAnsi" w:hAnsiTheme="minorHAnsi"/>
          <w:sz w:val="20"/>
          <w:szCs w:val="20"/>
        </w:rPr>
        <w:t>) targeting potential donors – including those from the community in PNG – by prepa</w:t>
      </w:r>
      <w:r w:rsidR="00851874">
        <w:rPr>
          <w:rFonts w:asciiTheme="minorHAnsi" w:hAnsiTheme="minorHAnsi"/>
          <w:sz w:val="20"/>
          <w:szCs w:val="20"/>
        </w:rPr>
        <w:t>ring detailed project proposals</w:t>
      </w:r>
      <w:r w:rsidRPr="00987695">
        <w:rPr>
          <w:rFonts w:asciiTheme="minorHAnsi" w:hAnsiTheme="minorHAnsi"/>
          <w:sz w:val="20"/>
          <w:szCs w:val="20"/>
        </w:rPr>
        <w:t>, ii) liaising with different funders, and iii) building working partnerships with funding agencies/ institutions.</w:t>
      </w:r>
    </w:p>
    <w:p w14:paraId="36AA94C9" w14:textId="77777777" w:rsidR="00864E7D" w:rsidRPr="00987695" w:rsidRDefault="00864E7D" w:rsidP="001B70F7">
      <w:pPr>
        <w:numPr>
          <w:ilvl w:val="1"/>
          <w:numId w:val="7"/>
        </w:numPr>
        <w:spacing w:after="120"/>
        <w:rPr>
          <w:rFonts w:asciiTheme="minorHAnsi" w:hAnsiTheme="minorHAnsi"/>
          <w:sz w:val="20"/>
          <w:szCs w:val="20"/>
        </w:rPr>
      </w:pPr>
      <w:r w:rsidRPr="00987695">
        <w:rPr>
          <w:rFonts w:asciiTheme="minorHAnsi" w:hAnsiTheme="minorHAnsi"/>
          <w:sz w:val="20"/>
          <w:szCs w:val="20"/>
        </w:rPr>
        <w:t>As a country with vast stored carbon and carbon sequestration processes, there is significant potential to mobilise RED</w:t>
      </w:r>
      <w:r w:rsidR="00851874">
        <w:rPr>
          <w:rFonts w:asciiTheme="minorHAnsi" w:hAnsiTheme="minorHAnsi"/>
          <w:sz w:val="20"/>
          <w:szCs w:val="20"/>
        </w:rPr>
        <w:t xml:space="preserve">D+ and other carbon financing. </w:t>
      </w:r>
      <w:r w:rsidRPr="00987695">
        <w:rPr>
          <w:rFonts w:asciiTheme="minorHAnsi" w:hAnsiTheme="minorHAnsi"/>
          <w:sz w:val="20"/>
          <w:szCs w:val="20"/>
        </w:rPr>
        <w:t>However, the feasibility of this needs to be determined – in part by closely watching the progress of other people in securing carbon finance (see Output 3.3).</w:t>
      </w:r>
    </w:p>
    <w:p w14:paraId="491ABD88" w14:textId="77777777" w:rsidR="00864E7D" w:rsidRPr="00B7068A" w:rsidRDefault="00864E7D" w:rsidP="001B70F7">
      <w:pPr>
        <w:numPr>
          <w:ilvl w:val="1"/>
          <w:numId w:val="7"/>
        </w:numPr>
        <w:spacing w:after="120"/>
        <w:rPr>
          <w:rFonts w:asciiTheme="minorHAnsi" w:hAnsiTheme="minorHAnsi"/>
          <w:sz w:val="20"/>
          <w:szCs w:val="20"/>
        </w:rPr>
      </w:pPr>
      <w:r w:rsidRPr="00745FA8">
        <w:rPr>
          <w:rFonts w:asciiTheme="minorHAnsi" w:hAnsiTheme="minorHAnsi"/>
          <w:sz w:val="20"/>
          <w:szCs w:val="20"/>
        </w:rPr>
        <w:t xml:space="preserve">The fund-raising </w:t>
      </w:r>
      <w:r w:rsidRPr="00B7068A">
        <w:rPr>
          <w:rFonts w:asciiTheme="minorHAnsi" w:hAnsiTheme="minorHAnsi"/>
          <w:sz w:val="20"/>
          <w:szCs w:val="20"/>
        </w:rPr>
        <w:t xml:space="preserve">team will also explore all other innovative mechanisms for generating resources for the Biodiversity Fund. For example, Debt for Nature </w:t>
      </w:r>
      <w:r w:rsidR="0090012A" w:rsidRPr="00B7068A">
        <w:rPr>
          <w:rFonts w:asciiTheme="minorHAnsi" w:hAnsiTheme="minorHAnsi"/>
          <w:sz w:val="20"/>
          <w:szCs w:val="20"/>
        </w:rPr>
        <w:t>S</w:t>
      </w:r>
      <w:r w:rsidRPr="00B7068A">
        <w:rPr>
          <w:rFonts w:asciiTheme="minorHAnsi" w:hAnsiTheme="minorHAnsi"/>
          <w:sz w:val="20"/>
          <w:szCs w:val="20"/>
        </w:rPr>
        <w:t>waps</w:t>
      </w:r>
      <w:r w:rsidR="0090012A" w:rsidRPr="00B7068A">
        <w:rPr>
          <w:rFonts w:asciiTheme="minorHAnsi" w:hAnsiTheme="minorHAnsi"/>
          <w:sz w:val="20"/>
          <w:szCs w:val="20"/>
        </w:rPr>
        <w:t>,</w:t>
      </w:r>
      <w:r w:rsidRPr="00B7068A">
        <w:rPr>
          <w:rFonts w:asciiTheme="minorHAnsi" w:hAnsiTheme="minorHAnsi"/>
          <w:sz w:val="20"/>
          <w:szCs w:val="20"/>
        </w:rPr>
        <w:t xml:space="preserve"> could be explored as a mechanism to capitalise the Biodiversity Fund.</w:t>
      </w:r>
    </w:p>
    <w:p w14:paraId="21E5F46F" w14:textId="29BEF427" w:rsidR="00864E7D" w:rsidRPr="00274D1B" w:rsidRDefault="00864E7D" w:rsidP="001B70F7">
      <w:pPr>
        <w:numPr>
          <w:ilvl w:val="1"/>
          <w:numId w:val="7"/>
        </w:numPr>
        <w:spacing w:after="120"/>
        <w:rPr>
          <w:rFonts w:asciiTheme="minorHAnsi" w:hAnsiTheme="minorHAnsi"/>
          <w:sz w:val="20"/>
          <w:szCs w:val="20"/>
        </w:rPr>
      </w:pPr>
      <w:r w:rsidRPr="00B7068A">
        <w:rPr>
          <w:rFonts w:asciiTheme="minorHAnsi" w:hAnsiTheme="minorHAnsi"/>
          <w:sz w:val="20"/>
          <w:szCs w:val="20"/>
        </w:rPr>
        <w:t xml:space="preserve">The fund-raising team will also determine the feasibility of including taxes, levies and revenue streams from other sources </w:t>
      </w:r>
      <w:r w:rsidR="0068036E" w:rsidRPr="00B7068A">
        <w:rPr>
          <w:rFonts w:asciiTheme="minorHAnsi" w:hAnsiTheme="minorHAnsi"/>
          <w:sz w:val="20"/>
          <w:szCs w:val="20"/>
        </w:rPr>
        <w:t xml:space="preserve">as mechanisms to replenish the Biodiversity Fund </w:t>
      </w:r>
      <w:r w:rsidRPr="00B7068A">
        <w:rPr>
          <w:rFonts w:asciiTheme="minorHAnsi" w:hAnsiTheme="minorHAnsi"/>
          <w:sz w:val="20"/>
          <w:szCs w:val="20"/>
        </w:rPr>
        <w:t xml:space="preserve">– including </w:t>
      </w:r>
      <w:r w:rsidR="00745FA8" w:rsidRPr="00B7068A">
        <w:rPr>
          <w:rFonts w:asciiTheme="minorHAnsi" w:hAnsiTheme="minorHAnsi"/>
          <w:sz w:val="20"/>
          <w:szCs w:val="20"/>
        </w:rPr>
        <w:t>biodiversity offset</w:t>
      </w:r>
      <w:r w:rsidR="0068036E" w:rsidRPr="00B7068A">
        <w:rPr>
          <w:rFonts w:asciiTheme="minorHAnsi" w:hAnsiTheme="minorHAnsi"/>
          <w:sz w:val="20"/>
          <w:szCs w:val="20"/>
        </w:rPr>
        <w:t>s</w:t>
      </w:r>
      <w:r w:rsidR="00745FA8" w:rsidRPr="00B7068A">
        <w:rPr>
          <w:rFonts w:asciiTheme="minorHAnsi" w:hAnsiTheme="minorHAnsi"/>
          <w:sz w:val="20"/>
          <w:szCs w:val="20"/>
        </w:rPr>
        <w:t xml:space="preserve">, </w:t>
      </w:r>
      <w:r w:rsidRPr="00B7068A">
        <w:rPr>
          <w:rFonts w:asciiTheme="minorHAnsi" w:hAnsiTheme="minorHAnsi"/>
          <w:sz w:val="20"/>
          <w:szCs w:val="20"/>
        </w:rPr>
        <w:t>green taxes (e.g., a round-log tax as has been suggested in the PA Bill) and payment for ecosystem services (especially in those situations in which the users are private or semi-autonomous organisations such as PNG Power or Eda Ranu – and other</w:t>
      </w:r>
      <w:r w:rsidRPr="00987695">
        <w:rPr>
          <w:rFonts w:asciiTheme="minorHAnsi" w:hAnsiTheme="minorHAnsi"/>
          <w:sz w:val="20"/>
          <w:szCs w:val="20"/>
        </w:rPr>
        <w:t xml:space="preserve"> water suppliers around the country).  Ultimately, how these funds will be managed will be decided and written into the fund design; as stated above, this will be </w:t>
      </w:r>
      <w:r w:rsidRPr="00274D1B">
        <w:rPr>
          <w:rFonts w:asciiTheme="minorHAnsi" w:hAnsiTheme="minorHAnsi"/>
          <w:sz w:val="20"/>
          <w:szCs w:val="20"/>
        </w:rPr>
        <w:t>reviewed every four years.</w:t>
      </w:r>
    </w:p>
    <w:p w14:paraId="0DDEFAA1" w14:textId="5C63498E" w:rsidR="00864E7D" w:rsidRPr="00274D1B" w:rsidRDefault="00864E7D" w:rsidP="001B70F7">
      <w:pPr>
        <w:numPr>
          <w:ilvl w:val="1"/>
          <w:numId w:val="7"/>
        </w:numPr>
        <w:spacing w:after="120"/>
        <w:rPr>
          <w:rFonts w:asciiTheme="minorHAnsi" w:hAnsiTheme="minorHAnsi"/>
          <w:sz w:val="20"/>
          <w:szCs w:val="20"/>
        </w:rPr>
      </w:pPr>
      <w:r w:rsidRPr="00274D1B">
        <w:rPr>
          <w:rFonts w:asciiTheme="minorHAnsi" w:hAnsiTheme="minorHAnsi"/>
          <w:sz w:val="20"/>
          <w:szCs w:val="20"/>
        </w:rPr>
        <w:t>In addition, on reaching a suitable agreement, other funding mechanisms that have been established or are in the process of being established (e.g., the USAID funding for protected areas) will be amalgamated into the Biodiversity Fund (</w:t>
      </w:r>
      <w:r w:rsidR="0090012A" w:rsidRPr="00274D1B">
        <w:rPr>
          <w:rFonts w:asciiTheme="minorHAnsi" w:hAnsiTheme="minorHAnsi"/>
          <w:sz w:val="20"/>
          <w:szCs w:val="20"/>
        </w:rPr>
        <w:t>s</w:t>
      </w:r>
      <w:r w:rsidRPr="00274D1B">
        <w:rPr>
          <w:rFonts w:asciiTheme="minorHAnsi" w:hAnsiTheme="minorHAnsi"/>
          <w:sz w:val="20"/>
          <w:szCs w:val="20"/>
        </w:rPr>
        <w:t xml:space="preserve">ee Partnerships section, below); where it is not possible to do this, synergies and complementarity will be ensured.  It is also expected that </w:t>
      </w:r>
      <w:r w:rsidR="00394647" w:rsidRPr="00274D1B">
        <w:rPr>
          <w:rFonts w:asciiTheme="minorHAnsi" w:hAnsiTheme="minorHAnsi"/>
          <w:sz w:val="20"/>
          <w:szCs w:val="20"/>
        </w:rPr>
        <w:t xml:space="preserve">BF will collaborate and draw lessons from </w:t>
      </w:r>
      <w:r w:rsidRPr="00274D1B">
        <w:rPr>
          <w:rFonts w:asciiTheme="minorHAnsi" w:hAnsiTheme="minorHAnsi"/>
          <w:sz w:val="20"/>
          <w:szCs w:val="20"/>
        </w:rPr>
        <w:t>UNDP-GEF SGP</w:t>
      </w:r>
      <w:r w:rsidR="00394647" w:rsidRPr="00274D1B">
        <w:rPr>
          <w:rFonts w:asciiTheme="minorHAnsi" w:hAnsiTheme="minorHAnsi"/>
          <w:sz w:val="20"/>
          <w:szCs w:val="20"/>
        </w:rPr>
        <w:t xml:space="preserve"> from its grant making </w:t>
      </w:r>
      <w:r w:rsidR="004A0F5F" w:rsidRPr="00274D1B">
        <w:rPr>
          <w:rFonts w:asciiTheme="minorHAnsi" w:hAnsiTheme="minorHAnsi"/>
          <w:sz w:val="20"/>
          <w:szCs w:val="20"/>
        </w:rPr>
        <w:t>process to</w:t>
      </w:r>
      <w:r w:rsidRPr="00274D1B">
        <w:rPr>
          <w:rFonts w:asciiTheme="minorHAnsi" w:hAnsiTheme="minorHAnsi"/>
          <w:sz w:val="20"/>
          <w:szCs w:val="20"/>
        </w:rPr>
        <w:t xml:space="preserve"> community-level natural resource management and/or protected area management</w:t>
      </w:r>
      <w:r w:rsidR="00394647" w:rsidRPr="00274D1B">
        <w:rPr>
          <w:rFonts w:asciiTheme="minorHAnsi" w:hAnsiTheme="minorHAnsi"/>
          <w:sz w:val="20"/>
          <w:szCs w:val="20"/>
        </w:rPr>
        <w:t xml:space="preserve">. </w:t>
      </w:r>
    </w:p>
    <w:p w14:paraId="764C94A0" w14:textId="77777777" w:rsidR="00452F93" w:rsidRPr="00987695" w:rsidRDefault="00452F93" w:rsidP="00452F93">
      <w:pPr>
        <w:spacing w:after="120"/>
        <w:rPr>
          <w:rFonts w:asciiTheme="minorHAnsi" w:hAnsiTheme="minorHAnsi"/>
          <w:b/>
          <w:sz w:val="20"/>
          <w:szCs w:val="20"/>
        </w:rPr>
      </w:pPr>
      <w:r w:rsidRPr="00987695">
        <w:rPr>
          <w:rFonts w:asciiTheme="minorHAnsi" w:hAnsiTheme="minorHAnsi"/>
          <w:b/>
          <w:sz w:val="20"/>
          <w:szCs w:val="20"/>
        </w:rPr>
        <w:t>Outcome Three: Mechanisms for improving management and financial sustainability of selected protected areas tested and piloted to improve knowledge</w:t>
      </w:r>
      <w:r w:rsidR="00961EA9" w:rsidRPr="00987695">
        <w:rPr>
          <w:rFonts w:asciiTheme="minorHAnsi" w:hAnsiTheme="minorHAnsi"/>
          <w:b/>
          <w:sz w:val="20"/>
          <w:szCs w:val="20"/>
        </w:rPr>
        <w:t>,</w:t>
      </w:r>
      <w:r w:rsidRPr="00987695">
        <w:rPr>
          <w:rFonts w:asciiTheme="minorHAnsi" w:hAnsiTheme="minorHAnsi"/>
          <w:b/>
          <w:sz w:val="20"/>
          <w:szCs w:val="20"/>
        </w:rPr>
        <w:t xml:space="preserve"> learning</w:t>
      </w:r>
      <w:r w:rsidR="00961EA9" w:rsidRPr="00987695">
        <w:rPr>
          <w:rFonts w:asciiTheme="minorHAnsi" w:hAnsiTheme="minorHAnsi"/>
          <w:b/>
          <w:sz w:val="20"/>
          <w:szCs w:val="20"/>
        </w:rPr>
        <w:t xml:space="preserve"> and practice</w:t>
      </w:r>
    </w:p>
    <w:p w14:paraId="72EEB6D5" w14:textId="52FA6723" w:rsidR="00452F93" w:rsidRPr="00987695" w:rsidRDefault="00452F93"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This component focuses on testing, piloting, demonstrating and learning – specifically</w:t>
      </w:r>
      <w:r w:rsidR="000013DB">
        <w:rPr>
          <w:rFonts w:asciiTheme="minorHAnsi" w:hAnsiTheme="minorHAnsi"/>
          <w:sz w:val="20"/>
          <w:szCs w:val="20"/>
        </w:rPr>
        <w:t>:</w:t>
      </w:r>
      <w:r w:rsidRPr="00987695">
        <w:rPr>
          <w:rFonts w:asciiTheme="minorHAnsi" w:hAnsiTheme="minorHAnsi"/>
          <w:sz w:val="20"/>
          <w:szCs w:val="20"/>
        </w:rPr>
        <w:t xml:space="preserve"> </w:t>
      </w:r>
      <w:proofErr w:type="spellStart"/>
      <w:r w:rsidRPr="00987695">
        <w:rPr>
          <w:rFonts w:asciiTheme="minorHAnsi" w:hAnsiTheme="minorHAnsi"/>
          <w:sz w:val="20"/>
          <w:szCs w:val="20"/>
        </w:rPr>
        <w:t>i</w:t>
      </w:r>
      <w:proofErr w:type="spellEnd"/>
      <w:r w:rsidRPr="00987695">
        <w:rPr>
          <w:rFonts w:asciiTheme="minorHAnsi" w:hAnsiTheme="minorHAnsi"/>
          <w:sz w:val="20"/>
          <w:szCs w:val="20"/>
        </w:rPr>
        <w:t>) testing mechanisms to deliver funds from the Biodiversity  Fund to protected areas</w:t>
      </w:r>
      <w:r w:rsidR="005C751E" w:rsidRPr="00987695">
        <w:rPr>
          <w:rFonts w:asciiTheme="minorHAnsi" w:hAnsiTheme="minorHAnsi"/>
          <w:sz w:val="20"/>
          <w:szCs w:val="20"/>
        </w:rPr>
        <w:t xml:space="preserve"> </w:t>
      </w:r>
      <w:r w:rsidR="00897BB1">
        <w:rPr>
          <w:rFonts w:asciiTheme="minorHAnsi" w:hAnsiTheme="minorHAnsi"/>
          <w:sz w:val="20"/>
          <w:szCs w:val="20"/>
        </w:rPr>
        <w:t xml:space="preserve">– thus, operationalisation of the Biodiversity Fund </w:t>
      </w:r>
      <w:r w:rsidR="005C751E" w:rsidRPr="00987695">
        <w:rPr>
          <w:rFonts w:asciiTheme="minorHAnsi" w:hAnsiTheme="minorHAnsi"/>
          <w:sz w:val="20"/>
          <w:szCs w:val="20"/>
        </w:rPr>
        <w:t>(</w:t>
      </w:r>
      <w:r w:rsidR="00382C6D" w:rsidRPr="00987695">
        <w:rPr>
          <w:rFonts w:asciiTheme="minorHAnsi" w:hAnsiTheme="minorHAnsi"/>
          <w:sz w:val="20"/>
          <w:szCs w:val="20"/>
        </w:rPr>
        <w:t>Output 3.1</w:t>
      </w:r>
      <w:r w:rsidR="005C751E" w:rsidRPr="00987695">
        <w:rPr>
          <w:rFonts w:asciiTheme="minorHAnsi" w:hAnsiTheme="minorHAnsi"/>
          <w:sz w:val="20"/>
          <w:szCs w:val="20"/>
        </w:rPr>
        <w:t>)</w:t>
      </w:r>
      <w:r w:rsidRPr="00987695">
        <w:rPr>
          <w:rFonts w:asciiTheme="minorHAnsi" w:hAnsiTheme="minorHAnsi"/>
          <w:sz w:val="20"/>
          <w:szCs w:val="20"/>
        </w:rPr>
        <w:t>, ii) piloting mechanisms that will catalyse or consolidate revenue in a small number of sites</w:t>
      </w:r>
      <w:r w:rsidR="000013DB">
        <w:rPr>
          <w:rFonts w:asciiTheme="minorHAnsi" w:hAnsiTheme="minorHAnsi"/>
          <w:sz w:val="20"/>
          <w:szCs w:val="20"/>
        </w:rPr>
        <w:t>,</w:t>
      </w:r>
      <w:r w:rsidRPr="00987695">
        <w:rPr>
          <w:rFonts w:asciiTheme="minorHAnsi" w:hAnsiTheme="minorHAnsi"/>
          <w:sz w:val="20"/>
          <w:szCs w:val="20"/>
        </w:rPr>
        <w:t xml:space="preserve"> such that revenue will be re-invested into the management of those sites or used to cross-subsidise other sites across the protected area </w:t>
      </w:r>
      <w:r w:rsidRPr="00CA573D">
        <w:rPr>
          <w:rFonts w:asciiTheme="minorHAnsi" w:hAnsiTheme="minorHAnsi"/>
          <w:sz w:val="20"/>
          <w:szCs w:val="20"/>
        </w:rPr>
        <w:t>system</w:t>
      </w:r>
      <w:r w:rsidR="002860ED" w:rsidRPr="00CA573D">
        <w:rPr>
          <w:rFonts w:asciiTheme="minorHAnsi" w:hAnsiTheme="minorHAnsi"/>
          <w:sz w:val="20"/>
          <w:szCs w:val="20"/>
        </w:rPr>
        <w:t>, ideally through the provision of loans</w:t>
      </w:r>
      <w:r w:rsidRPr="00BD7DE3">
        <w:rPr>
          <w:rFonts w:asciiTheme="minorHAnsi" w:hAnsiTheme="minorHAnsi"/>
          <w:sz w:val="20"/>
          <w:szCs w:val="20"/>
        </w:rPr>
        <w:t xml:space="preserve"> </w:t>
      </w:r>
      <w:r w:rsidR="00E87F93" w:rsidRPr="00BD7DE3">
        <w:rPr>
          <w:rFonts w:asciiTheme="minorHAnsi" w:hAnsiTheme="minorHAnsi"/>
          <w:sz w:val="20"/>
          <w:szCs w:val="20"/>
        </w:rPr>
        <w:t>(Output</w:t>
      </w:r>
      <w:r w:rsidR="00E87F93" w:rsidRPr="00987695">
        <w:rPr>
          <w:rFonts w:asciiTheme="minorHAnsi" w:hAnsiTheme="minorHAnsi"/>
          <w:sz w:val="20"/>
          <w:szCs w:val="20"/>
        </w:rPr>
        <w:t xml:space="preserve"> 3.2) </w:t>
      </w:r>
      <w:r w:rsidRPr="00987695">
        <w:rPr>
          <w:rFonts w:asciiTheme="minorHAnsi" w:hAnsiTheme="minorHAnsi"/>
          <w:sz w:val="20"/>
          <w:szCs w:val="20"/>
        </w:rPr>
        <w:t>and iii) learning from the diverse practices that are being implemented by various partner organisations across the country</w:t>
      </w:r>
      <w:r w:rsidR="00E87F93" w:rsidRPr="00987695">
        <w:rPr>
          <w:rFonts w:asciiTheme="minorHAnsi" w:hAnsiTheme="minorHAnsi"/>
          <w:sz w:val="20"/>
          <w:szCs w:val="20"/>
        </w:rPr>
        <w:t xml:space="preserve"> (Output</w:t>
      </w:r>
      <w:r w:rsidR="00250733">
        <w:rPr>
          <w:rFonts w:asciiTheme="minorHAnsi" w:hAnsiTheme="minorHAnsi"/>
          <w:sz w:val="20"/>
          <w:szCs w:val="20"/>
        </w:rPr>
        <w:t>s</w:t>
      </w:r>
      <w:r w:rsidR="00E87F93" w:rsidRPr="00987695">
        <w:rPr>
          <w:rFonts w:asciiTheme="minorHAnsi" w:hAnsiTheme="minorHAnsi"/>
          <w:sz w:val="20"/>
          <w:szCs w:val="20"/>
        </w:rPr>
        <w:t xml:space="preserve"> 3.3</w:t>
      </w:r>
      <w:r w:rsidR="00250733">
        <w:rPr>
          <w:rFonts w:asciiTheme="minorHAnsi" w:hAnsiTheme="minorHAnsi"/>
          <w:sz w:val="20"/>
          <w:szCs w:val="20"/>
        </w:rPr>
        <w:t xml:space="preserve"> and 3.4</w:t>
      </w:r>
      <w:r w:rsidR="00E87F93" w:rsidRPr="00987695">
        <w:rPr>
          <w:rFonts w:asciiTheme="minorHAnsi" w:hAnsiTheme="minorHAnsi"/>
          <w:sz w:val="20"/>
          <w:szCs w:val="20"/>
        </w:rPr>
        <w:t>)</w:t>
      </w:r>
      <w:r w:rsidRPr="00987695">
        <w:rPr>
          <w:rFonts w:asciiTheme="minorHAnsi" w:hAnsiTheme="minorHAnsi"/>
          <w:sz w:val="20"/>
          <w:szCs w:val="20"/>
        </w:rPr>
        <w:t>.  Th</w:t>
      </w:r>
      <w:r w:rsidR="00250733">
        <w:rPr>
          <w:rFonts w:asciiTheme="minorHAnsi" w:hAnsiTheme="minorHAnsi"/>
          <w:sz w:val="20"/>
          <w:szCs w:val="20"/>
        </w:rPr>
        <w:t>ese final two outputs</w:t>
      </w:r>
      <w:r w:rsidRPr="00987695">
        <w:rPr>
          <w:rFonts w:asciiTheme="minorHAnsi" w:hAnsiTheme="minorHAnsi"/>
          <w:sz w:val="20"/>
          <w:szCs w:val="20"/>
        </w:rPr>
        <w:t xml:space="preserve"> will also lead to lessons being learned from the project via active participation of all stakeholder groups in the project </w:t>
      </w:r>
      <w:r w:rsidR="006E2FB3" w:rsidRPr="00987695">
        <w:rPr>
          <w:rFonts w:asciiTheme="minorHAnsi" w:hAnsiTheme="minorHAnsi"/>
          <w:sz w:val="20"/>
          <w:szCs w:val="20"/>
        </w:rPr>
        <w:t xml:space="preserve">activities’ design, </w:t>
      </w:r>
      <w:r w:rsidRPr="00987695">
        <w:rPr>
          <w:rFonts w:asciiTheme="minorHAnsi" w:hAnsiTheme="minorHAnsi"/>
          <w:sz w:val="20"/>
          <w:szCs w:val="20"/>
        </w:rPr>
        <w:t>implementation</w:t>
      </w:r>
      <w:r w:rsidR="00431F37" w:rsidRPr="00987695">
        <w:rPr>
          <w:rFonts w:asciiTheme="minorHAnsi" w:hAnsiTheme="minorHAnsi"/>
          <w:sz w:val="20"/>
          <w:szCs w:val="20"/>
        </w:rPr>
        <w:t>, and monitoring and evaluation</w:t>
      </w:r>
      <w:r w:rsidRPr="00987695">
        <w:rPr>
          <w:rFonts w:asciiTheme="minorHAnsi" w:hAnsiTheme="minorHAnsi"/>
          <w:sz w:val="20"/>
          <w:szCs w:val="20"/>
        </w:rPr>
        <w:t xml:space="preserve">.  The </w:t>
      </w:r>
      <w:r w:rsidRPr="00987695">
        <w:rPr>
          <w:rFonts w:asciiTheme="minorHAnsi" w:hAnsiTheme="minorHAnsi"/>
          <w:sz w:val="20"/>
          <w:szCs w:val="20"/>
        </w:rPr>
        <w:lastRenderedPageBreak/>
        <w:t>information and data from M&amp;E will be made available nationally and internationally to facilitate sustainable financing of the PA system across the country.</w:t>
      </w:r>
    </w:p>
    <w:p w14:paraId="4AE8FB32" w14:textId="13D46CCC" w:rsidR="00452F93" w:rsidRPr="00987695" w:rsidRDefault="00452F93"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For each of the recipients under Outputs 3.1 and 3.2, the project </w:t>
      </w:r>
      <w:r w:rsidR="00431F37" w:rsidRPr="00987695">
        <w:rPr>
          <w:rFonts w:asciiTheme="minorHAnsi" w:hAnsiTheme="minorHAnsi"/>
          <w:sz w:val="20"/>
          <w:szCs w:val="20"/>
        </w:rPr>
        <w:t xml:space="preserve">and Secretariat of the Biodiversity Fund and other partners </w:t>
      </w:r>
      <w:r w:rsidR="008A5B69">
        <w:rPr>
          <w:rFonts w:asciiTheme="minorHAnsi" w:hAnsiTheme="minorHAnsi"/>
          <w:sz w:val="20"/>
          <w:szCs w:val="20"/>
        </w:rPr>
        <w:t>involved</w:t>
      </w:r>
      <w:r w:rsidR="00431F37" w:rsidRPr="00987695">
        <w:rPr>
          <w:rFonts w:asciiTheme="minorHAnsi" w:hAnsiTheme="minorHAnsi"/>
          <w:sz w:val="20"/>
          <w:szCs w:val="20"/>
        </w:rPr>
        <w:t xml:space="preserve"> in the process </w:t>
      </w:r>
      <w:r w:rsidRPr="00987695">
        <w:rPr>
          <w:rFonts w:asciiTheme="minorHAnsi" w:hAnsiTheme="minorHAnsi"/>
          <w:sz w:val="20"/>
          <w:szCs w:val="20"/>
        </w:rPr>
        <w:t xml:space="preserve">will provide additional </w:t>
      </w:r>
      <w:r w:rsidRPr="00987695">
        <w:rPr>
          <w:rFonts w:asciiTheme="minorHAnsi" w:hAnsiTheme="minorHAnsi"/>
          <w:color w:val="000000"/>
          <w:sz w:val="20"/>
          <w:szCs w:val="20"/>
        </w:rPr>
        <w:t>technical support that will include: assistance with the fund application process, awarding the funds, negotiating and agreeing on the contracts associated with the funding, and mentoring through the life of the funding period. In addition, there will be independent field evaluations, and financial and technical auditing.</w:t>
      </w:r>
    </w:p>
    <w:p w14:paraId="66F983B4" w14:textId="2339EC96" w:rsidR="00CD0DB3" w:rsidRPr="00B7068A" w:rsidRDefault="00452F93" w:rsidP="00CD0DB3">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 xml:space="preserve">It should be noted that in </w:t>
      </w:r>
      <w:proofErr w:type="gramStart"/>
      <w:r w:rsidRPr="00B7068A">
        <w:rPr>
          <w:rFonts w:asciiTheme="minorHAnsi" w:hAnsiTheme="minorHAnsi"/>
          <w:sz w:val="20"/>
          <w:szCs w:val="20"/>
        </w:rPr>
        <w:t>the majority of</w:t>
      </w:r>
      <w:proofErr w:type="gramEnd"/>
      <w:r w:rsidRPr="00B7068A">
        <w:rPr>
          <w:rFonts w:asciiTheme="minorHAnsi" w:hAnsiTheme="minorHAnsi"/>
          <w:sz w:val="20"/>
          <w:szCs w:val="20"/>
        </w:rPr>
        <w:t xml:space="preserve"> the project document, but particularly in this section, “protected areas” refers to the organisations and people that are associated </w:t>
      </w:r>
      <w:r w:rsidR="007C5EFB" w:rsidRPr="00B7068A">
        <w:rPr>
          <w:rFonts w:asciiTheme="minorHAnsi" w:hAnsiTheme="minorHAnsi"/>
          <w:sz w:val="20"/>
          <w:szCs w:val="20"/>
        </w:rPr>
        <w:t xml:space="preserve">with any given protected area. </w:t>
      </w:r>
      <w:r w:rsidRPr="00B7068A">
        <w:rPr>
          <w:rFonts w:asciiTheme="minorHAnsi" w:hAnsiTheme="minorHAnsi"/>
          <w:sz w:val="20"/>
          <w:szCs w:val="20"/>
        </w:rPr>
        <w:t xml:space="preserve">Thus, this could include: the </w:t>
      </w:r>
      <w:proofErr w:type="gramStart"/>
      <w:r w:rsidRPr="00B7068A">
        <w:rPr>
          <w:rFonts w:asciiTheme="minorHAnsi" w:hAnsiTheme="minorHAnsi"/>
          <w:sz w:val="20"/>
          <w:szCs w:val="20"/>
        </w:rPr>
        <w:t>land-owners</w:t>
      </w:r>
      <w:proofErr w:type="gramEnd"/>
      <w:r w:rsidRPr="00B7068A">
        <w:rPr>
          <w:rFonts w:asciiTheme="minorHAnsi" w:hAnsiTheme="minorHAnsi"/>
          <w:sz w:val="20"/>
          <w:szCs w:val="20"/>
        </w:rPr>
        <w:t xml:space="preserve"> and land-users, protected area manage</w:t>
      </w:r>
      <w:r w:rsidR="009E17E0" w:rsidRPr="00B7068A">
        <w:rPr>
          <w:rFonts w:asciiTheme="minorHAnsi" w:hAnsiTheme="minorHAnsi"/>
          <w:sz w:val="20"/>
          <w:szCs w:val="20"/>
        </w:rPr>
        <w:t>ment committees, and</w:t>
      </w:r>
      <w:r w:rsidRPr="00B7068A">
        <w:rPr>
          <w:rFonts w:asciiTheme="minorHAnsi" w:hAnsiTheme="minorHAnsi"/>
          <w:sz w:val="20"/>
          <w:szCs w:val="20"/>
        </w:rPr>
        <w:t xml:space="preserve"> other state or non-state actors that are working specifically for the effective management of the given protected area.</w:t>
      </w:r>
      <w:r w:rsidR="00431F37" w:rsidRPr="00B7068A">
        <w:rPr>
          <w:rFonts w:asciiTheme="minorHAnsi" w:hAnsiTheme="minorHAnsi"/>
          <w:sz w:val="20"/>
          <w:szCs w:val="20"/>
        </w:rPr>
        <w:t xml:space="preserve">  The project recognises, too, that there are many “protected areas” beyond those that are officially recognised by CEPA; in principle, the Biodiversity Fund will also make funding available to all (subject to agreement on the Fund’s priorities, theory of change and strategy).</w:t>
      </w:r>
    </w:p>
    <w:p w14:paraId="0D3E88BB" w14:textId="77777777" w:rsidR="00452F93" w:rsidRPr="00B7068A" w:rsidRDefault="00452F93" w:rsidP="001A26EB">
      <w:pPr>
        <w:spacing w:after="120"/>
        <w:rPr>
          <w:rFonts w:asciiTheme="minorHAnsi" w:hAnsiTheme="minorHAnsi"/>
          <w:b/>
          <w:i/>
          <w:sz w:val="20"/>
          <w:szCs w:val="20"/>
          <w:u w:val="single"/>
        </w:rPr>
      </w:pPr>
      <w:r w:rsidRPr="00B7068A">
        <w:rPr>
          <w:rFonts w:asciiTheme="minorHAnsi" w:hAnsiTheme="minorHAnsi"/>
          <w:b/>
          <w:i/>
          <w:sz w:val="20"/>
          <w:szCs w:val="20"/>
          <w:u w:val="single"/>
        </w:rPr>
        <w:t>Output 3.1</w:t>
      </w:r>
      <w:r w:rsidR="001A26EB" w:rsidRPr="00B7068A">
        <w:rPr>
          <w:rFonts w:asciiTheme="minorHAnsi" w:hAnsiTheme="minorHAnsi"/>
          <w:b/>
          <w:i/>
          <w:sz w:val="20"/>
          <w:szCs w:val="20"/>
          <w:u w:val="single"/>
        </w:rPr>
        <w:t>:</w:t>
      </w:r>
      <w:r w:rsidRPr="00B7068A">
        <w:rPr>
          <w:rFonts w:asciiTheme="minorHAnsi" w:hAnsiTheme="minorHAnsi"/>
          <w:b/>
          <w:i/>
          <w:sz w:val="20"/>
          <w:szCs w:val="20"/>
          <w:u w:val="single"/>
        </w:rPr>
        <w:t xml:space="preserve"> Mechanisms to deliver funds to protected areas </w:t>
      </w:r>
      <w:r w:rsidR="00826D3F" w:rsidRPr="00B7068A">
        <w:rPr>
          <w:rFonts w:asciiTheme="minorHAnsi" w:hAnsiTheme="minorHAnsi"/>
          <w:b/>
          <w:i/>
          <w:sz w:val="20"/>
          <w:szCs w:val="20"/>
          <w:u w:val="single"/>
        </w:rPr>
        <w:t xml:space="preserve">and for participatory natural resource management </w:t>
      </w:r>
      <w:r w:rsidRPr="00B7068A">
        <w:rPr>
          <w:rFonts w:asciiTheme="minorHAnsi" w:hAnsiTheme="minorHAnsi"/>
          <w:b/>
          <w:i/>
          <w:sz w:val="20"/>
          <w:szCs w:val="20"/>
          <w:u w:val="single"/>
        </w:rPr>
        <w:t>tested</w:t>
      </w:r>
    </w:p>
    <w:p w14:paraId="5BD8AC31" w14:textId="3DCC39A8" w:rsidR="00262FF1" w:rsidRPr="00B7068A" w:rsidRDefault="00FA614A" w:rsidP="00CA573D">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 xml:space="preserve"> Funds will be delivered to protected areas from the Biodiversity Fund</w:t>
      </w:r>
      <w:r w:rsidR="007C5EFB" w:rsidRPr="00B7068A">
        <w:rPr>
          <w:rFonts w:asciiTheme="minorHAnsi" w:hAnsiTheme="minorHAnsi"/>
          <w:sz w:val="20"/>
          <w:szCs w:val="20"/>
        </w:rPr>
        <w:t xml:space="preserve"> </w:t>
      </w:r>
      <w:r w:rsidRPr="00B7068A">
        <w:rPr>
          <w:rFonts w:asciiTheme="minorHAnsi" w:hAnsiTheme="minorHAnsi"/>
          <w:sz w:val="20"/>
          <w:szCs w:val="20"/>
        </w:rPr>
        <w:t xml:space="preserve">once it has received initial capitalization and the architecture and governance of the fund have been established. The initial capitalization will include a minimum investment </w:t>
      </w:r>
      <w:proofErr w:type="gramStart"/>
      <w:r w:rsidRPr="00B7068A">
        <w:rPr>
          <w:rFonts w:asciiTheme="minorHAnsi" w:hAnsiTheme="minorHAnsi"/>
          <w:sz w:val="20"/>
          <w:szCs w:val="20"/>
        </w:rPr>
        <w:t>of:</w:t>
      </w:r>
      <w:proofErr w:type="gramEnd"/>
      <w:r w:rsidRPr="00B7068A">
        <w:rPr>
          <w:rFonts w:asciiTheme="minorHAnsi" w:hAnsiTheme="minorHAnsi"/>
          <w:sz w:val="20"/>
          <w:szCs w:val="20"/>
        </w:rPr>
        <w:t xml:space="preserve"> a) </w:t>
      </w:r>
      <w:r w:rsidRPr="00B7068A">
        <w:rPr>
          <w:rFonts w:asciiTheme="minorHAnsi" w:hAnsiTheme="minorHAnsi"/>
          <w:bCs/>
          <w:sz w:val="20"/>
          <w:szCs w:val="20"/>
          <w:lang w:val="x-none"/>
        </w:rPr>
        <w:t>USD 5 million</w:t>
      </w:r>
      <w:r w:rsidRPr="00B7068A">
        <w:rPr>
          <w:rFonts w:asciiTheme="minorHAnsi" w:hAnsiTheme="minorHAnsi"/>
          <w:bCs/>
          <w:sz w:val="20"/>
          <w:szCs w:val="20"/>
        </w:rPr>
        <w:t xml:space="preserve"> initial capital</w:t>
      </w:r>
      <w:r w:rsidRPr="00B7068A">
        <w:rPr>
          <w:rFonts w:asciiTheme="minorHAnsi" w:hAnsiTheme="minorHAnsi"/>
          <w:bCs/>
          <w:sz w:val="20"/>
          <w:szCs w:val="20"/>
          <w:lang w:val="x-none"/>
        </w:rPr>
        <w:t xml:space="preserve"> from </w:t>
      </w:r>
      <w:proofErr w:type="spellStart"/>
      <w:r w:rsidRPr="00B7068A">
        <w:rPr>
          <w:rFonts w:asciiTheme="minorHAnsi" w:hAnsiTheme="minorHAnsi"/>
          <w:bCs/>
          <w:sz w:val="20"/>
          <w:szCs w:val="20"/>
          <w:lang w:val="x-none"/>
        </w:rPr>
        <w:t>GoPNG</w:t>
      </w:r>
      <w:proofErr w:type="spellEnd"/>
      <w:r w:rsidR="00BD7DE3" w:rsidRPr="00B7068A">
        <w:rPr>
          <w:rStyle w:val="FootnoteReference"/>
          <w:bCs/>
          <w:szCs w:val="20"/>
          <w:lang w:val="x-none"/>
        </w:rPr>
        <w:footnoteReference w:id="77"/>
      </w:r>
      <w:r w:rsidRPr="00B7068A">
        <w:rPr>
          <w:rFonts w:asciiTheme="minorHAnsi" w:hAnsiTheme="minorHAnsi"/>
          <w:bCs/>
          <w:sz w:val="20"/>
          <w:szCs w:val="20"/>
        </w:rPr>
        <w:t xml:space="preserve"> and b) a</w:t>
      </w:r>
      <w:proofErr w:type="spellStart"/>
      <w:r w:rsidRPr="00B7068A">
        <w:rPr>
          <w:rFonts w:asciiTheme="minorHAnsi" w:hAnsiTheme="minorHAnsi"/>
          <w:bCs/>
          <w:sz w:val="20"/>
          <w:szCs w:val="20"/>
          <w:lang w:val="en-AU"/>
        </w:rPr>
        <w:t>t</w:t>
      </w:r>
      <w:proofErr w:type="spellEnd"/>
      <w:r w:rsidRPr="00B7068A">
        <w:rPr>
          <w:rFonts w:asciiTheme="minorHAnsi" w:hAnsiTheme="minorHAnsi"/>
          <w:bCs/>
          <w:sz w:val="20"/>
          <w:szCs w:val="20"/>
          <w:lang w:val="en-AU"/>
        </w:rPr>
        <w:t xml:space="preserve"> least </w:t>
      </w:r>
      <w:r w:rsidRPr="00B7068A">
        <w:rPr>
          <w:rFonts w:asciiTheme="minorHAnsi" w:hAnsiTheme="minorHAnsi"/>
          <w:bCs/>
          <w:sz w:val="20"/>
          <w:szCs w:val="20"/>
        </w:rPr>
        <w:t xml:space="preserve">USD </w:t>
      </w:r>
      <w:r w:rsidR="009A5973" w:rsidRPr="00B7068A">
        <w:rPr>
          <w:rFonts w:asciiTheme="minorHAnsi" w:hAnsiTheme="minorHAnsi"/>
          <w:bCs/>
          <w:sz w:val="20"/>
          <w:szCs w:val="20"/>
        </w:rPr>
        <w:t>1.5</w:t>
      </w:r>
      <w:r w:rsidRPr="00B7068A">
        <w:rPr>
          <w:rFonts w:asciiTheme="minorHAnsi" w:hAnsiTheme="minorHAnsi"/>
          <w:bCs/>
          <w:sz w:val="20"/>
          <w:szCs w:val="20"/>
        </w:rPr>
        <w:t xml:space="preserve"> million annual revenue from recurrent income sources enabled by innovative </w:t>
      </w:r>
      <w:proofErr w:type="spellStart"/>
      <w:r w:rsidRPr="00B7068A">
        <w:rPr>
          <w:rFonts w:asciiTheme="minorHAnsi" w:hAnsiTheme="minorHAnsi"/>
          <w:bCs/>
          <w:sz w:val="20"/>
          <w:szCs w:val="20"/>
        </w:rPr>
        <w:t>GoPNG</w:t>
      </w:r>
      <w:proofErr w:type="spellEnd"/>
      <w:r w:rsidRPr="00B7068A">
        <w:rPr>
          <w:rFonts w:asciiTheme="minorHAnsi" w:hAnsiTheme="minorHAnsi"/>
          <w:bCs/>
          <w:sz w:val="20"/>
          <w:szCs w:val="20"/>
        </w:rPr>
        <w:t xml:space="preserve"> fiscal instruments. </w:t>
      </w:r>
      <w:r w:rsidR="00262FF1" w:rsidRPr="00B7068A">
        <w:rPr>
          <w:rFonts w:asciiTheme="minorHAnsi" w:hAnsiTheme="minorHAnsi"/>
          <w:bCs/>
          <w:sz w:val="20"/>
          <w:szCs w:val="20"/>
          <w:lang w:val="en-AU"/>
        </w:rPr>
        <w:t>In addition, it is expected that</w:t>
      </w:r>
      <w:r w:rsidR="00262FF1" w:rsidRPr="00B7068A">
        <w:rPr>
          <w:rFonts w:asciiTheme="minorHAnsi" w:hAnsiTheme="minorHAnsi"/>
          <w:bCs/>
          <w:sz w:val="20"/>
          <w:szCs w:val="20"/>
          <w:lang w:val="x-none"/>
        </w:rPr>
        <w:t xml:space="preserve"> implementation of the fund raising/resource </w:t>
      </w:r>
      <w:proofErr w:type="spellStart"/>
      <w:r w:rsidR="00262FF1" w:rsidRPr="00B7068A">
        <w:rPr>
          <w:rFonts w:asciiTheme="minorHAnsi" w:hAnsiTheme="minorHAnsi"/>
          <w:bCs/>
          <w:sz w:val="20"/>
          <w:szCs w:val="20"/>
          <w:lang w:val="x-none"/>
        </w:rPr>
        <w:t>mobilisation</w:t>
      </w:r>
      <w:proofErr w:type="spellEnd"/>
      <w:r w:rsidR="00262FF1" w:rsidRPr="00B7068A">
        <w:rPr>
          <w:rFonts w:asciiTheme="minorHAnsi" w:hAnsiTheme="minorHAnsi"/>
          <w:bCs/>
          <w:sz w:val="20"/>
          <w:szCs w:val="20"/>
          <w:lang w:val="x-none"/>
        </w:rPr>
        <w:t xml:space="preserve"> strategy</w:t>
      </w:r>
      <w:r w:rsidR="00262FF1" w:rsidRPr="00B7068A">
        <w:rPr>
          <w:rFonts w:asciiTheme="minorHAnsi" w:hAnsiTheme="minorHAnsi"/>
          <w:bCs/>
          <w:sz w:val="20"/>
          <w:szCs w:val="20"/>
        </w:rPr>
        <w:t xml:space="preserve"> will result in additional capitalization of a</w:t>
      </w:r>
      <w:proofErr w:type="spellStart"/>
      <w:r w:rsidRPr="00B7068A">
        <w:rPr>
          <w:rFonts w:asciiTheme="minorHAnsi" w:hAnsiTheme="minorHAnsi"/>
          <w:bCs/>
          <w:sz w:val="20"/>
          <w:szCs w:val="20"/>
          <w:lang w:val="en-US"/>
        </w:rPr>
        <w:t>t</w:t>
      </w:r>
      <w:proofErr w:type="spellEnd"/>
      <w:r w:rsidRPr="00B7068A">
        <w:rPr>
          <w:rFonts w:asciiTheme="minorHAnsi" w:hAnsiTheme="minorHAnsi"/>
          <w:bCs/>
          <w:sz w:val="20"/>
          <w:szCs w:val="20"/>
          <w:lang w:val="en-US"/>
        </w:rPr>
        <w:t xml:space="preserve"> least </w:t>
      </w:r>
      <w:r w:rsidR="00262FF1" w:rsidRPr="00B7068A">
        <w:rPr>
          <w:rFonts w:asciiTheme="minorHAnsi" w:hAnsiTheme="minorHAnsi"/>
          <w:bCs/>
          <w:sz w:val="20"/>
          <w:szCs w:val="20"/>
          <w:lang w:val="en-US"/>
        </w:rPr>
        <w:t xml:space="preserve">USD 250,000 by mid-term and </w:t>
      </w:r>
      <w:r w:rsidRPr="00B7068A">
        <w:rPr>
          <w:rFonts w:asciiTheme="minorHAnsi" w:hAnsiTheme="minorHAnsi"/>
          <w:bCs/>
          <w:sz w:val="20"/>
          <w:szCs w:val="20"/>
          <w:lang w:val="en-US"/>
        </w:rPr>
        <w:t xml:space="preserve">USD 1 million </w:t>
      </w:r>
      <w:r w:rsidR="00262FF1" w:rsidRPr="00B7068A">
        <w:rPr>
          <w:rFonts w:asciiTheme="minorHAnsi" w:hAnsiTheme="minorHAnsi"/>
          <w:bCs/>
          <w:sz w:val="20"/>
          <w:szCs w:val="20"/>
          <w:lang w:val="en-US"/>
        </w:rPr>
        <w:t>by the end of the project.</w:t>
      </w:r>
      <w:r w:rsidR="007F0344" w:rsidRPr="00B7068A">
        <w:rPr>
          <w:rFonts w:asciiTheme="minorHAnsi" w:hAnsiTheme="minorHAnsi"/>
          <w:bCs/>
          <w:sz w:val="20"/>
          <w:szCs w:val="20"/>
          <w:lang w:val="en-US"/>
        </w:rPr>
        <w:t xml:space="preserve"> </w:t>
      </w:r>
      <w:r w:rsidR="007F0344" w:rsidRPr="00B7068A">
        <w:rPr>
          <w:rFonts w:asciiTheme="minorHAnsi" w:hAnsiTheme="minorHAnsi"/>
          <w:bCs/>
          <w:sz w:val="20"/>
          <w:szCs w:val="20"/>
          <w:lang w:val="en-AU"/>
        </w:rPr>
        <w:t xml:space="preserve">GEF funds amounting to USD 2.7 million will be </w:t>
      </w:r>
      <w:r w:rsidR="007F0344" w:rsidRPr="00B7068A">
        <w:rPr>
          <w:rFonts w:asciiTheme="minorHAnsi" w:hAnsiTheme="minorHAnsi"/>
          <w:bCs/>
          <w:sz w:val="20"/>
          <w:szCs w:val="20"/>
          <w:lang w:val="x-none"/>
        </w:rPr>
        <w:t xml:space="preserve">disbursed through </w:t>
      </w:r>
      <w:r w:rsidR="007F0344" w:rsidRPr="00B7068A">
        <w:rPr>
          <w:rFonts w:asciiTheme="minorHAnsi" w:hAnsiTheme="minorHAnsi"/>
          <w:bCs/>
          <w:sz w:val="20"/>
          <w:szCs w:val="20"/>
        </w:rPr>
        <w:t>low value grants</w:t>
      </w:r>
      <w:r w:rsidR="00597C8A" w:rsidRPr="00B7068A">
        <w:rPr>
          <w:rFonts w:asciiTheme="minorHAnsi" w:hAnsiTheme="minorHAnsi"/>
          <w:sz w:val="20"/>
          <w:szCs w:val="20"/>
        </w:rPr>
        <w:t xml:space="preserve"> in support of </w:t>
      </w:r>
      <w:r w:rsidR="00597C8A" w:rsidRPr="00B7068A">
        <w:rPr>
          <w:rFonts w:asciiTheme="minorHAnsi" w:hAnsiTheme="minorHAnsi"/>
          <w:bCs/>
          <w:sz w:val="20"/>
          <w:szCs w:val="20"/>
          <w:lang w:val="en-AU"/>
        </w:rPr>
        <w:t>PA management, capacity development, sustainable livelihood and revenue generating activities, etc</w:t>
      </w:r>
      <w:r w:rsidR="007F0344" w:rsidRPr="00B7068A">
        <w:rPr>
          <w:rFonts w:asciiTheme="minorHAnsi" w:hAnsiTheme="minorHAnsi"/>
          <w:bCs/>
          <w:sz w:val="20"/>
          <w:szCs w:val="20"/>
          <w:lang w:val="en-AU"/>
        </w:rPr>
        <w:t>.</w:t>
      </w:r>
      <w:r w:rsidR="00597C8A" w:rsidRPr="00B7068A">
        <w:rPr>
          <w:rFonts w:asciiTheme="minorHAnsi" w:hAnsiTheme="minorHAnsi"/>
          <w:sz w:val="20"/>
          <w:szCs w:val="20"/>
        </w:rPr>
        <w:t xml:space="preserve"> </w:t>
      </w:r>
    </w:p>
    <w:p w14:paraId="780FC0C4" w14:textId="7548A64C" w:rsidR="00576399" w:rsidRPr="00B7068A" w:rsidRDefault="00576399" w:rsidP="00CA573D">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 xml:space="preserve">The mechanism for disbursement of GEF funds will be through grants (utilizing the UNDP micro-capital grants policy) to CBOs. The $2.7 million in the project budget would be disbursed through UNDP and the Project Board would decide (on a programmatic basis) the selection of grant beneficiaries; UNDP would sign grant agreements with each grant recipient. The funds for the grants would be released </w:t>
      </w:r>
      <w:r w:rsidR="00CF1427" w:rsidRPr="00B7068A">
        <w:rPr>
          <w:rFonts w:asciiTheme="minorHAnsi" w:hAnsiTheme="minorHAnsi"/>
          <w:sz w:val="20"/>
          <w:szCs w:val="20"/>
        </w:rPr>
        <w:t>by</w:t>
      </w:r>
      <w:r w:rsidRPr="00B7068A">
        <w:rPr>
          <w:rFonts w:asciiTheme="minorHAnsi" w:hAnsiTheme="minorHAnsi"/>
          <w:sz w:val="20"/>
          <w:szCs w:val="20"/>
        </w:rPr>
        <w:t xml:space="preserve"> the UNDP CO in tranches which would be drawn down from the project budget as individual grant agreements are signed and grants are disbursed. The full $2.7 million would be disbursed by the end of the project </w:t>
      </w:r>
      <w:r w:rsidR="00CF1427" w:rsidRPr="00B7068A">
        <w:rPr>
          <w:rFonts w:asciiTheme="minorHAnsi" w:hAnsiTheme="minorHAnsi"/>
          <w:sz w:val="20"/>
          <w:szCs w:val="20"/>
        </w:rPr>
        <w:t xml:space="preserve">with results </w:t>
      </w:r>
      <w:r w:rsidRPr="00B7068A">
        <w:rPr>
          <w:rFonts w:asciiTheme="minorHAnsi" w:hAnsiTheme="minorHAnsi"/>
          <w:sz w:val="20"/>
          <w:szCs w:val="20"/>
        </w:rPr>
        <w:t>through a series of individual grants</w:t>
      </w:r>
      <w:r w:rsidR="007F0344" w:rsidRPr="00B7068A">
        <w:rPr>
          <w:rFonts w:asciiTheme="minorHAnsi" w:hAnsiTheme="minorHAnsi"/>
          <w:sz w:val="20"/>
          <w:szCs w:val="20"/>
        </w:rPr>
        <w:t>; and any remaining</w:t>
      </w:r>
      <w:r w:rsidRPr="00B7068A">
        <w:rPr>
          <w:rFonts w:asciiTheme="minorHAnsi" w:hAnsiTheme="minorHAnsi"/>
          <w:sz w:val="20"/>
          <w:szCs w:val="20"/>
        </w:rPr>
        <w:t xml:space="preserve"> balance would be returned to GEF</w:t>
      </w:r>
      <w:r w:rsidR="007F0344" w:rsidRPr="00B7068A">
        <w:rPr>
          <w:rFonts w:asciiTheme="minorHAnsi" w:hAnsiTheme="minorHAnsi"/>
          <w:sz w:val="20"/>
          <w:szCs w:val="20"/>
        </w:rPr>
        <w:t>.</w:t>
      </w:r>
    </w:p>
    <w:p w14:paraId="33101679" w14:textId="5093BF62" w:rsidR="00826D3F" w:rsidRPr="00987695" w:rsidRDefault="007C5EFB" w:rsidP="001B70F7">
      <w:pPr>
        <w:numPr>
          <w:ilvl w:val="0"/>
          <w:numId w:val="7"/>
        </w:numPr>
        <w:spacing w:after="120"/>
        <w:ind w:left="0" w:firstLine="0"/>
        <w:rPr>
          <w:rFonts w:asciiTheme="minorHAnsi" w:hAnsiTheme="minorHAnsi"/>
          <w:sz w:val="20"/>
          <w:szCs w:val="20"/>
        </w:rPr>
      </w:pPr>
      <w:r w:rsidRPr="00F77CF9">
        <w:rPr>
          <w:rFonts w:asciiTheme="minorHAnsi" w:hAnsiTheme="minorHAnsi"/>
          <w:sz w:val="20"/>
          <w:szCs w:val="20"/>
        </w:rPr>
        <w:t>T</w:t>
      </w:r>
      <w:r w:rsidR="00826D3F" w:rsidRPr="00F77CF9">
        <w:rPr>
          <w:rFonts w:asciiTheme="minorHAnsi" w:hAnsiTheme="minorHAnsi"/>
          <w:sz w:val="20"/>
          <w:szCs w:val="20"/>
        </w:rPr>
        <w:t>his output will test the funding mechan</w:t>
      </w:r>
      <w:r w:rsidRPr="00F77CF9">
        <w:rPr>
          <w:rFonts w:asciiTheme="minorHAnsi" w:hAnsiTheme="minorHAnsi"/>
          <w:sz w:val="20"/>
          <w:szCs w:val="20"/>
        </w:rPr>
        <w:t>isms of the Biodiversity Fund</w:t>
      </w:r>
      <w:r w:rsidR="00F8376A" w:rsidRPr="00F77CF9">
        <w:rPr>
          <w:rFonts w:asciiTheme="minorHAnsi" w:hAnsiTheme="minorHAnsi"/>
          <w:sz w:val="20"/>
          <w:szCs w:val="20"/>
        </w:rPr>
        <w:t xml:space="preserve"> – particularly the mechanisms described under Output 2.2</w:t>
      </w:r>
      <w:r w:rsidRPr="00F77CF9">
        <w:rPr>
          <w:rFonts w:asciiTheme="minorHAnsi" w:hAnsiTheme="minorHAnsi"/>
          <w:sz w:val="20"/>
          <w:szCs w:val="20"/>
        </w:rPr>
        <w:t xml:space="preserve">. </w:t>
      </w:r>
      <w:r w:rsidR="00826D3F" w:rsidRPr="00F77CF9">
        <w:rPr>
          <w:rFonts w:asciiTheme="minorHAnsi" w:hAnsiTheme="minorHAnsi"/>
          <w:sz w:val="20"/>
          <w:szCs w:val="20"/>
        </w:rPr>
        <w:t xml:space="preserve">The specific aim here is to test the systems of the Biodiversity Fund </w:t>
      </w:r>
      <w:r w:rsidR="00656547" w:rsidRPr="00F77CF9">
        <w:rPr>
          <w:rFonts w:asciiTheme="minorHAnsi" w:hAnsiTheme="minorHAnsi"/>
          <w:sz w:val="20"/>
          <w:szCs w:val="20"/>
        </w:rPr>
        <w:t xml:space="preserve">(as defined under Output 2.2) </w:t>
      </w:r>
      <w:r w:rsidR="00826D3F" w:rsidRPr="00F77CF9">
        <w:rPr>
          <w:rFonts w:asciiTheme="minorHAnsi" w:hAnsiTheme="minorHAnsi"/>
          <w:sz w:val="20"/>
          <w:szCs w:val="20"/>
        </w:rPr>
        <w:t>such that by the end of the project, it has demonstrated how the system may function efficiently and effectively – together with the mechanisms of adaptive management. In other words, it is highly unlikely that the system</w:t>
      </w:r>
      <w:r w:rsidR="00656547" w:rsidRPr="00F77CF9">
        <w:rPr>
          <w:rFonts w:asciiTheme="minorHAnsi" w:hAnsiTheme="minorHAnsi"/>
          <w:sz w:val="20"/>
          <w:szCs w:val="20"/>
        </w:rPr>
        <w:t>, as developed under Output 2.2,</w:t>
      </w:r>
      <w:r w:rsidR="00826D3F" w:rsidRPr="00F77CF9">
        <w:rPr>
          <w:rFonts w:asciiTheme="minorHAnsi" w:hAnsiTheme="minorHAnsi"/>
          <w:sz w:val="20"/>
          <w:szCs w:val="20"/>
        </w:rPr>
        <w:t xml:space="preserve"> that is put into place from the outset will be perfect; there must be a mechanism through which the system can adapt and change</w:t>
      </w:r>
      <w:r w:rsidR="00826D3F" w:rsidRPr="00987695">
        <w:rPr>
          <w:rFonts w:asciiTheme="minorHAnsi" w:hAnsiTheme="minorHAnsi"/>
          <w:sz w:val="20"/>
          <w:szCs w:val="20"/>
        </w:rPr>
        <w:t xml:space="preserve">.  </w:t>
      </w:r>
      <w:r w:rsidR="00717E1A">
        <w:rPr>
          <w:rFonts w:asciiTheme="minorHAnsi" w:hAnsiTheme="minorHAnsi"/>
          <w:sz w:val="20"/>
          <w:szCs w:val="20"/>
        </w:rPr>
        <w:t>B</w:t>
      </w:r>
      <w:r w:rsidR="00826D3F" w:rsidRPr="00987695">
        <w:rPr>
          <w:rFonts w:asciiTheme="minorHAnsi" w:hAnsiTheme="minorHAnsi"/>
          <w:sz w:val="20"/>
          <w:szCs w:val="20"/>
        </w:rPr>
        <w:t xml:space="preserve">y the end of the project, </w:t>
      </w:r>
      <w:r w:rsidR="002E6745" w:rsidRPr="00987695">
        <w:rPr>
          <w:rFonts w:asciiTheme="minorHAnsi" w:hAnsiTheme="minorHAnsi"/>
          <w:sz w:val="20"/>
          <w:szCs w:val="20"/>
        </w:rPr>
        <w:t xml:space="preserve">it is expected that the </w:t>
      </w:r>
      <w:r w:rsidR="00826D3F" w:rsidRPr="00987695">
        <w:rPr>
          <w:rFonts w:asciiTheme="minorHAnsi" w:hAnsiTheme="minorHAnsi"/>
          <w:sz w:val="20"/>
          <w:szCs w:val="20"/>
        </w:rPr>
        <w:t>second edition of the Biodiversity Fund’s operational manual</w:t>
      </w:r>
      <w:r w:rsidR="002E6745" w:rsidRPr="00987695">
        <w:rPr>
          <w:rFonts w:asciiTheme="minorHAnsi" w:hAnsiTheme="minorHAnsi"/>
          <w:sz w:val="20"/>
          <w:szCs w:val="20"/>
        </w:rPr>
        <w:t xml:space="preserve"> will have been produced as a direct result of the monitoring</w:t>
      </w:r>
      <w:r w:rsidR="00717E1A">
        <w:rPr>
          <w:rFonts w:asciiTheme="minorHAnsi" w:hAnsiTheme="minorHAnsi"/>
          <w:sz w:val="20"/>
          <w:szCs w:val="20"/>
        </w:rPr>
        <w:t xml:space="preserve">, </w:t>
      </w:r>
      <w:r w:rsidR="002E6745" w:rsidRPr="00987695">
        <w:rPr>
          <w:rFonts w:asciiTheme="minorHAnsi" w:hAnsiTheme="minorHAnsi"/>
          <w:sz w:val="20"/>
          <w:szCs w:val="20"/>
        </w:rPr>
        <w:t xml:space="preserve">evaluation </w:t>
      </w:r>
      <w:r w:rsidR="00717E1A">
        <w:rPr>
          <w:rFonts w:asciiTheme="minorHAnsi" w:hAnsiTheme="minorHAnsi"/>
          <w:sz w:val="20"/>
          <w:szCs w:val="20"/>
        </w:rPr>
        <w:t xml:space="preserve">and </w:t>
      </w:r>
      <w:r w:rsidR="00826D3F" w:rsidRPr="00987695">
        <w:rPr>
          <w:rFonts w:asciiTheme="minorHAnsi" w:hAnsiTheme="minorHAnsi"/>
          <w:sz w:val="20"/>
          <w:szCs w:val="20"/>
        </w:rPr>
        <w:t>amend</w:t>
      </w:r>
      <w:r w:rsidR="002E6745" w:rsidRPr="00987695">
        <w:rPr>
          <w:rFonts w:asciiTheme="minorHAnsi" w:hAnsiTheme="minorHAnsi"/>
          <w:sz w:val="20"/>
          <w:szCs w:val="20"/>
        </w:rPr>
        <w:t>ment</w:t>
      </w:r>
      <w:r w:rsidR="00717E1A">
        <w:rPr>
          <w:rFonts w:asciiTheme="minorHAnsi" w:hAnsiTheme="minorHAnsi"/>
          <w:sz w:val="20"/>
          <w:szCs w:val="20"/>
        </w:rPr>
        <w:t xml:space="preserve"> </w:t>
      </w:r>
      <w:r w:rsidR="00826D3F" w:rsidRPr="00987695">
        <w:rPr>
          <w:rFonts w:asciiTheme="minorHAnsi" w:hAnsiTheme="minorHAnsi"/>
          <w:sz w:val="20"/>
          <w:szCs w:val="20"/>
        </w:rPr>
        <w:t>during the project’s life.</w:t>
      </w:r>
    </w:p>
    <w:p w14:paraId="0B3ADDB4" w14:textId="70040684" w:rsidR="00826D3F" w:rsidRPr="00B7068A" w:rsidRDefault="00826D3F"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In addition, the Biodiversity Fund will assist protected areas </w:t>
      </w:r>
      <w:r w:rsidRPr="00987695">
        <w:rPr>
          <w:rFonts w:asciiTheme="minorHAnsi" w:hAnsiTheme="minorHAnsi"/>
          <w:i/>
          <w:sz w:val="20"/>
          <w:szCs w:val="20"/>
        </w:rPr>
        <w:t>in all stages of their development</w:t>
      </w:r>
      <w:r w:rsidRPr="00987695">
        <w:rPr>
          <w:rFonts w:asciiTheme="minorHAnsi" w:hAnsiTheme="minorHAnsi"/>
          <w:sz w:val="20"/>
          <w:szCs w:val="20"/>
        </w:rPr>
        <w:t xml:space="preserve"> (which will be codified in th</w:t>
      </w:r>
      <w:r w:rsidR="00020F1C">
        <w:rPr>
          <w:rFonts w:asciiTheme="minorHAnsi" w:hAnsiTheme="minorHAnsi"/>
          <w:sz w:val="20"/>
          <w:szCs w:val="20"/>
        </w:rPr>
        <w:t>e Biodiversity Fund’s Operational M</w:t>
      </w:r>
      <w:r w:rsidRPr="00987695">
        <w:rPr>
          <w:rFonts w:asciiTheme="minorHAnsi" w:hAnsiTheme="minorHAnsi"/>
          <w:sz w:val="20"/>
          <w:szCs w:val="20"/>
        </w:rPr>
        <w:t>anual</w:t>
      </w:r>
      <w:r w:rsidR="002911A4" w:rsidRPr="00987695">
        <w:rPr>
          <w:rFonts w:asciiTheme="minorHAnsi" w:hAnsiTheme="minorHAnsi"/>
          <w:sz w:val="20"/>
          <w:szCs w:val="20"/>
        </w:rPr>
        <w:t xml:space="preserve"> and the Fund’s strategy, funding priorities and theory of change</w:t>
      </w:r>
      <w:r w:rsidR="00990748">
        <w:rPr>
          <w:rFonts w:asciiTheme="minorHAnsi" w:hAnsiTheme="minorHAnsi"/>
          <w:sz w:val="20"/>
          <w:szCs w:val="20"/>
        </w:rPr>
        <w:t xml:space="preserve"> </w:t>
      </w:r>
      <w:r w:rsidR="00990748" w:rsidRPr="00F77CF9">
        <w:rPr>
          <w:rFonts w:asciiTheme="minorHAnsi" w:hAnsiTheme="minorHAnsi"/>
          <w:sz w:val="20"/>
          <w:szCs w:val="20"/>
        </w:rPr>
        <w:t>– as developed under Output 2.2</w:t>
      </w:r>
      <w:r w:rsidRPr="00F77CF9">
        <w:rPr>
          <w:rFonts w:asciiTheme="minorHAnsi" w:hAnsiTheme="minorHAnsi"/>
          <w:sz w:val="20"/>
          <w:szCs w:val="20"/>
        </w:rPr>
        <w:t xml:space="preserve">): thus, whether </w:t>
      </w:r>
      <w:proofErr w:type="spellStart"/>
      <w:r w:rsidRPr="00F77CF9">
        <w:rPr>
          <w:rFonts w:asciiTheme="minorHAnsi" w:hAnsiTheme="minorHAnsi"/>
          <w:sz w:val="20"/>
          <w:szCs w:val="20"/>
        </w:rPr>
        <w:t>i</w:t>
      </w:r>
      <w:proofErr w:type="spellEnd"/>
      <w:r w:rsidRPr="00F77CF9">
        <w:rPr>
          <w:rFonts w:asciiTheme="minorHAnsi" w:hAnsiTheme="minorHAnsi"/>
          <w:sz w:val="20"/>
          <w:szCs w:val="20"/>
        </w:rPr>
        <w:t>) a protected area in the early stage of its development requires assistance (including legal assistance) to become</w:t>
      </w:r>
      <w:r w:rsidRPr="00987695">
        <w:rPr>
          <w:rFonts w:asciiTheme="minorHAnsi" w:hAnsiTheme="minorHAnsi"/>
          <w:sz w:val="20"/>
          <w:szCs w:val="20"/>
        </w:rPr>
        <w:t xml:space="preserve"> established and recognised, ii) capacity development </w:t>
      </w:r>
      <w:r w:rsidR="002911A4" w:rsidRPr="00987695">
        <w:rPr>
          <w:rFonts w:asciiTheme="minorHAnsi" w:hAnsiTheme="minorHAnsi"/>
          <w:sz w:val="20"/>
          <w:szCs w:val="20"/>
        </w:rPr>
        <w:t xml:space="preserve">(including legal literacy) </w:t>
      </w:r>
      <w:r w:rsidRPr="00987695">
        <w:rPr>
          <w:rFonts w:asciiTheme="minorHAnsi" w:hAnsiTheme="minorHAnsi"/>
          <w:sz w:val="20"/>
          <w:szCs w:val="20"/>
        </w:rPr>
        <w:t xml:space="preserve">is necessary to build governance and management systems of an established protected </w:t>
      </w:r>
      <w:r w:rsidRPr="00987695">
        <w:rPr>
          <w:rFonts w:asciiTheme="minorHAnsi" w:hAnsiTheme="minorHAnsi"/>
          <w:sz w:val="20"/>
          <w:szCs w:val="20"/>
        </w:rPr>
        <w:lastRenderedPageBreak/>
        <w:t xml:space="preserve">area, iii) a protected area simply requires assistance to cover some of the recurrent costs of management, or iv) a protected area requires an injection of capital to cover the </w:t>
      </w:r>
      <w:r w:rsidR="00B77BA0" w:rsidRPr="00987695">
        <w:rPr>
          <w:rFonts w:asciiTheme="minorHAnsi" w:hAnsiTheme="minorHAnsi"/>
          <w:sz w:val="20"/>
          <w:szCs w:val="20"/>
        </w:rPr>
        <w:t xml:space="preserve">investment </w:t>
      </w:r>
      <w:r w:rsidRPr="00987695">
        <w:rPr>
          <w:rFonts w:asciiTheme="minorHAnsi" w:hAnsiTheme="minorHAnsi"/>
          <w:sz w:val="20"/>
          <w:szCs w:val="20"/>
        </w:rPr>
        <w:t xml:space="preserve">costs of some </w:t>
      </w:r>
      <w:r w:rsidR="002911A4" w:rsidRPr="00987695">
        <w:rPr>
          <w:rFonts w:asciiTheme="minorHAnsi" w:hAnsiTheme="minorHAnsi"/>
          <w:sz w:val="20"/>
          <w:szCs w:val="20"/>
        </w:rPr>
        <w:t xml:space="preserve">form of </w:t>
      </w:r>
      <w:r w:rsidRPr="00987695">
        <w:rPr>
          <w:rFonts w:asciiTheme="minorHAnsi" w:hAnsiTheme="minorHAnsi"/>
          <w:sz w:val="20"/>
          <w:szCs w:val="20"/>
        </w:rPr>
        <w:t>development</w:t>
      </w:r>
      <w:r w:rsidR="00B77BA0" w:rsidRPr="00987695">
        <w:rPr>
          <w:rFonts w:asciiTheme="minorHAnsi" w:hAnsiTheme="minorHAnsi"/>
          <w:sz w:val="20"/>
          <w:szCs w:val="20"/>
        </w:rPr>
        <w:t xml:space="preserve"> (that may subsequently generate revenue for the protected </w:t>
      </w:r>
      <w:r w:rsidR="00B77BA0" w:rsidRPr="00B7068A">
        <w:rPr>
          <w:rFonts w:asciiTheme="minorHAnsi" w:hAnsiTheme="minorHAnsi"/>
          <w:sz w:val="20"/>
          <w:szCs w:val="20"/>
        </w:rPr>
        <w:t>area)</w:t>
      </w:r>
      <w:r w:rsidRPr="00B7068A">
        <w:rPr>
          <w:rFonts w:asciiTheme="minorHAnsi" w:hAnsiTheme="minorHAnsi"/>
          <w:sz w:val="20"/>
          <w:szCs w:val="20"/>
        </w:rPr>
        <w:t>.</w:t>
      </w:r>
    </w:p>
    <w:p w14:paraId="6C57E947" w14:textId="0AEA6F4B" w:rsidR="00826D3F" w:rsidRDefault="00754F99" w:rsidP="001B70F7">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M</w:t>
      </w:r>
      <w:r w:rsidR="00826D3F" w:rsidRPr="00B7068A">
        <w:rPr>
          <w:rFonts w:asciiTheme="minorHAnsi" w:hAnsiTheme="minorHAnsi"/>
          <w:sz w:val="20"/>
          <w:szCs w:val="20"/>
        </w:rPr>
        <w:t xml:space="preserve">any of the protected areas across the country have a need for </w:t>
      </w:r>
      <w:r w:rsidR="00717E1A" w:rsidRPr="00B7068A">
        <w:rPr>
          <w:rFonts w:asciiTheme="minorHAnsi" w:hAnsiTheme="minorHAnsi"/>
          <w:sz w:val="20"/>
          <w:szCs w:val="20"/>
        </w:rPr>
        <w:t xml:space="preserve">capital </w:t>
      </w:r>
      <w:r w:rsidR="00B77BA0" w:rsidRPr="00B7068A">
        <w:rPr>
          <w:rFonts w:asciiTheme="minorHAnsi" w:hAnsiTheme="minorHAnsi"/>
          <w:sz w:val="20"/>
          <w:szCs w:val="20"/>
        </w:rPr>
        <w:t xml:space="preserve">investment and </w:t>
      </w:r>
      <w:r w:rsidR="00717E1A" w:rsidRPr="00B7068A">
        <w:rPr>
          <w:rFonts w:asciiTheme="minorHAnsi" w:hAnsiTheme="minorHAnsi"/>
          <w:sz w:val="20"/>
          <w:szCs w:val="20"/>
        </w:rPr>
        <w:t>operational</w:t>
      </w:r>
      <w:r w:rsidR="00B77BA0" w:rsidRPr="00B7068A">
        <w:rPr>
          <w:rFonts w:asciiTheme="minorHAnsi" w:hAnsiTheme="minorHAnsi"/>
          <w:sz w:val="20"/>
          <w:szCs w:val="20"/>
        </w:rPr>
        <w:t xml:space="preserve"> </w:t>
      </w:r>
      <w:r w:rsidR="00826D3F" w:rsidRPr="00B7068A">
        <w:rPr>
          <w:rFonts w:asciiTheme="minorHAnsi" w:hAnsiTheme="minorHAnsi"/>
          <w:sz w:val="20"/>
          <w:szCs w:val="20"/>
        </w:rPr>
        <w:t>funding.  However, there is a need to be practical in the initial stages of the Biodiversity Fund’s life when the systems are being tested. As such, guided by the Biodiv</w:t>
      </w:r>
      <w:r w:rsidRPr="00B7068A">
        <w:rPr>
          <w:rFonts w:asciiTheme="minorHAnsi" w:hAnsiTheme="minorHAnsi"/>
          <w:sz w:val="20"/>
          <w:szCs w:val="20"/>
        </w:rPr>
        <w:t>ersity Fund’s Operational Manual and Strategy</w:t>
      </w:r>
      <w:r w:rsidR="00826D3F" w:rsidRPr="00B7068A">
        <w:rPr>
          <w:rFonts w:asciiTheme="minorHAnsi" w:hAnsiTheme="minorHAnsi"/>
          <w:sz w:val="20"/>
          <w:szCs w:val="20"/>
        </w:rPr>
        <w:t xml:space="preserve">, the funding delivery mechanism will be tested in </w:t>
      </w:r>
      <w:r w:rsidR="002911A4" w:rsidRPr="00B7068A">
        <w:rPr>
          <w:rFonts w:asciiTheme="minorHAnsi" w:hAnsiTheme="minorHAnsi"/>
          <w:sz w:val="20"/>
          <w:szCs w:val="20"/>
        </w:rPr>
        <w:t>as many protected areas and with as many</w:t>
      </w:r>
      <w:r w:rsidR="00826D3F" w:rsidRPr="00B7068A">
        <w:rPr>
          <w:rFonts w:asciiTheme="minorHAnsi" w:hAnsiTheme="minorHAnsi"/>
          <w:sz w:val="20"/>
          <w:szCs w:val="20"/>
        </w:rPr>
        <w:t xml:space="preserve"> communities involved in natural resource management </w:t>
      </w:r>
      <w:r w:rsidR="002911A4" w:rsidRPr="00B7068A">
        <w:rPr>
          <w:rFonts w:asciiTheme="minorHAnsi" w:hAnsiTheme="minorHAnsi"/>
          <w:sz w:val="20"/>
          <w:szCs w:val="20"/>
        </w:rPr>
        <w:t>as is feasible.</w:t>
      </w:r>
      <w:r w:rsidR="00826D3F" w:rsidRPr="00B7068A">
        <w:rPr>
          <w:rFonts w:asciiTheme="minorHAnsi" w:hAnsiTheme="minorHAnsi"/>
          <w:sz w:val="20"/>
          <w:szCs w:val="20"/>
        </w:rPr>
        <w:t xml:space="preserve"> </w:t>
      </w:r>
      <w:r w:rsidR="002911A4" w:rsidRPr="00B7068A">
        <w:rPr>
          <w:rFonts w:asciiTheme="minorHAnsi" w:hAnsiTheme="minorHAnsi"/>
          <w:sz w:val="20"/>
          <w:szCs w:val="20"/>
        </w:rPr>
        <w:t>For the sake of practicality</w:t>
      </w:r>
      <w:r w:rsidR="00FC5855" w:rsidRPr="00B7068A">
        <w:rPr>
          <w:rFonts w:asciiTheme="minorHAnsi" w:hAnsiTheme="minorHAnsi"/>
          <w:sz w:val="20"/>
          <w:szCs w:val="20"/>
        </w:rPr>
        <w:t xml:space="preserve"> and feasibility</w:t>
      </w:r>
      <w:r w:rsidR="002911A4" w:rsidRPr="00B7068A">
        <w:rPr>
          <w:rFonts w:asciiTheme="minorHAnsi" w:hAnsiTheme="minorHAnsi"/>
          <w:sz w:val="20"/>
          <w:szCs w:val="20"/>
        </w:rPr>
        <w:t xml:space="preserve">, the initial rounds of funding will be limited to </w:t>
      </w:r>
      <w:r w:rsidR="00FC5855" w:rsidRPr="00B7068A">
        <w:rPr>
          <w:rFonts w:asciiTheme="minorHAnsi" w:hAnsiTheme="minorHAnsi"/>
          <w:sz w:val="20"/>
          <w:szCs w:val="20"/>
        </w:rPr>
        <w:t>five</w:t>
      </w:r>
      <w:r w:rsidR="002911A4" w:rsidRPr="00B7068A">
        <w:rPr>
          <w:rFonts w:asciiTheme="minorHAnsi" w:hAnsiTheme="minorHAnsi"/>
          <w:sz w:val="20"/>
          <w:szCs w:val="20"/>
        </w:rPr>
        <w:t xml:space="preserve"> areas per funding cycle</w:t>
      </w:r>
      <w:r w:rsidR="008212FC" w:rsidRPr="00B7068A">
        <w:rPr>
          <w:rFonts w:asciiTheme="minorHAnsi" w:hAnsiTheme="minorHAnsi"/>
          <w:sz w:val="20"/>
          <w:szCs w:val="20"/>
        </w:rPr>
        <w:t>,</w:t>
      </w:r>
      <w:r w:rsidR="002911A4" w:rsidRPr="00B7068A">
        <w:rPr>
          <w:rFonts w:asciiTheme="minorHAnsi" w:hAnsiTheme="minorHAnsi"/>
          <w:sz w:val="20"/>
          <w:szCs w:val="20"/>
        </w:rPr>
        <w:t xml:space="preserve"> with </w:t>
      </w:r>
      <w:r w:rsidR="008212FC" w:rsidRPr="00B7068A">
        <w:rPr>
          <w:rFonts w:asciiTheme="minorHAnsi" w:hAnsiTheme="minorHAnsi"/>
          <w:sz w:val="20"/>
          <w:szCs w:val="20"/>
        </w:rPr>
        <w:t xml:space="preserve">each </w:t>
      </w:r>
      <w:r w:rsidR="002911A4" w:rsidRPr="00B7068A">
        <w:rPr>
          <w:rFonts w:asciiTheme="minorHAnsi" w:hAnsiTheme="minorHAnsi"/>
          <w:sz w:val="20"/>
          <w:szCs w:val="20"/>
        </w:rPr>
        <w:t>funding cycle expected to last four year</w:t>
      </w:r>
      <w:r w:rsidR="008B1078" w:rsidRPr="00B7068A">
        <w:rPr>
          <w:rFonts w:asciiTheme="minorHAnsi" w:hAnsiTheme="minorHAnsi"/>
          <w:sz w:val="20"/>
          <w:szCs w:val="20"/>
        </w:rPr>
        <w:t>s</w:t>
      </w:r>
      <w:r w:rsidR="002911A4" w:rsidRPr="00B7068A">
        <w:rPr>
          <w:rFonts w:asciiTheme="minorHAnsi" w:hAnsiTheme="minorHAnsi"/>
          <w:sz w:val="20"/>
          <w:szCs w:val="20"/>
        </w:rPr>
        <w:t xml:space="preserve"> and with a new group of protected area</w:t>
      </w:r>
      <w:r w:rsidR="007C5EFB" w:rsidRPr="00B7068A">
        <w:rPr>
          <w:rFonts w:asciiTheme="minorHAnsi" w:hAnsiTheme="minorHAnsi"/>
          <w:sz w:val="20"/>
          <w:szCs w:val="20"/>
        </w:rPr>
        <w:t>s joining the scheme per year</w:t>
      </w:r>
      <w:r w:rsidR="009D4690" w:rsidRPr="00B7068A">
        <w:rPr>
          <w:rFonts w:asciiTheme="minorHAnsi" w:hAnsiTheme="minorHAnsi"/>
          <w:sz w:val="20"/>
          <w:szCs w:val="20"/>
        </w:rPr>
        <w:t xml:space="preserve"> (covering a total of 20 PAs for each cycle)</w:t>
      </w:r>
      <w:r w:rsidR="007C5EFB" w:rsidRPr="00B7068A">
        <w:rPr>
          <w:rFonts w:asciiTheme="minorHAnsi" w:hAnsiTheme="minorHAnsi"/>
          <w:sz w:val="20"/>
          <w:szCs w:val="20"/>
        </w:rPr>
        <w:t xml:space="preserve">. </w:t>
      </w:r>
      <w:r w:rsidR="00826D3F" w:rsidRPr="00B7068A">
        <w:rPr>
          <w:rFonts w:asciiTheme="minorHAnsi" w:hAnsiTheme="minorHAnsi"/>
          <w:sz w:val="20"/>
          <w:szCs w:val="20"/>
        </w:rPr>
        <w:t xml:space="preserve">The results of this process will be monitored carefully to ensure that there is adequate </w:t>
      </w:r>
      <w:proofErr w:type="gramStart"/>
      <w:r w:rsidR="00826D3F" w:rsidRPr="00B7068A">
        <w:rPr>
          <w:rFonts w:asciiTheme="minorHAnsi" w:hAnsiTheme="minorHAnsi"/>
          <w:sz w:val="20"/>
          <w:szCs w:val="20"/>
        </w:rPr>
        <w:t>learning</w:t>
      </w:r>
      <w:proofErr w:type="gramEnd"/>
      <w:r w:rsidR="00826D3F" w:rsidRPr="00B7068A">
        <w:rPr>
          <w:rFonts w:asciiTheme="minorHAnsi" w:hAnsiTheme="minorHAnsi"/>
          <w:sz w:val="20"/>
          <w:szCs w:val="20"/>
        </w:rPr>
        <w:t xml:space="preserve"> and those lessons</w:t>
      </w:r>
      <w:r w:rsidR="00826D3F" w:rsidRPr="00987695">
        <w:rPr>
          <w:rFonts w:asciiTheme="minorHAnsi" w:hAnsiTheme="minorHAnsi"/>
          <w:sz w:val="20"/>
          <w:szCs w:val="20"/>
        </w:rPr>
        <w:t xml:space="preserve"> are used to further adapt the operations manual for all future rounds of funding.</w:t>
      </w:r>
    </w:p>
    <w:p w14:paraId="039D2D0D" w14:textId="77777777" w:rsidR="00AD58E5" w:rsidRPr="00B7068A" w:rsidRDefault="00AD58E5" w:rsidP="001B70F7">
      <w:pPr>
        <w:numPr>
          <w:ilvl w:val="0"/>
          <w:numId w:val="7"/>
        </w:numPr>
        <w:spacing w:after="120"/>
        <w:ind w:left="0" w:firstLine="0"/>
        <w:rPr>
          <w:rFonts w:asciiTheme="minorHAnsi" w:hAnsiTheme="minorHAnsi"/>
          <w:sz w:val="20"/>
          <w:szCs w:val="20"/>
        </w:rPr>
      </w:pPr>
      <w:r w:rsidRPr="00FC5855">
        <w:rPr>
          <w:rFonts w:asciiTheme="minorHAnsi" w:hAnsiTheme="minorHAnsi"/>
          <w:sz w:val="20"/>
          <w:szCs w:val="20"/>
        </w:rPr>
        <w:t>Over the project’s life, fund</w:t>
      </w:r>
      <w:r w:rsidR="00FC5855" w:rsidRPr="00FC5855">
        <w:rPr>
          <w:rFonts w:asciiTheme="minorHAnsi" w:hAnsiTheme="minorHAnsi"/>
          <w:sz w:val="20"/>
          <w:szCs w:val="20"/>
        </w:rPr>
        <w:t xml:space="preserve"> delivery by</w:t>
      </w:r>
      <w:r w:rsidRPr="00FC5855">
        <w:rPr>
          <w:rFonts w:asciiTheme="minorHAnsi" w:hAnsiTheme="minorHAnsi"/>
          <w:sz w:val="20"/>
          <w:szCs w:val="20"/>
        </w:rPr>
        <w:t xml:space="preserve"> the Biodiversity Fund will be trialled in both those areas that are relatively well capacitated (in that their capacity has already been built through existing partnerships) as well as working out how to deliver funding to the less capacitated areas. Therefore, for example, there has been significant investment in the Strickland Headwaters and </w:t>
      </w:r>
      <w:proofErr w:type="spellStart"/>
      <w:r w:rsidRPr="00FC5855">
        <w:rPr>
          <w:rFonts w:asciiTheme="minorHAnsi" w:hAnsiTheme="minorHAnsi"/>
          <w:sz w:val="20"/>
          <w:szCs w:val="20"/>
        </w:rPr>
        <w:t>Kaijende</w:t>
      </w:r>
      <w:proofErr w:type="spellEnd"/>
      <w:r w:rsidRPr="00FC5855">
        <w:rPr>
          <w:rFonts w:asciiTheme="minorHAnsi" w:hAnsiTheme="minorHAnsi"/>
          <w:sz w:val="20"/>
          <w:szCs w:val="20"/>
        </w:rPr>
        <w:t xml:space="preserve"> Highlands (through a partnership with Barrick/</w:t>
      </w:r>
      <w:proofErr w:type="spellStart"/>
      <w:r w:rsidRPr="00FC5855">
        <w:rPr>
          <w:rFonts w:asciiTheme="minorHAnsi" w:hAnsiTheme="minorHAnsi"/>
          <w:sz w:val="20"/>
          <w:szCs w:val="20"/>
        </w:rPr>
        <w:t>Porgera</w:t>
      </w:r>
      <w:proofErr w:type="spellEnd"/>
      <w:r w:rsidRPr="00FC5855">
        <w:rPr>
          <w:rFonts w:asciiTheme="minorHAnsi" w:hAnsiTheme="minorHAnsi"/>
          <w:sz w:val="20"/>
          <w:szCs w:val="20"/>
        </w:rPr>
        <w:t xml:space="preserve"> Joint Venture), the </w:t>
      </w:r>
      <w:proofErr w:type="spellStart"/>
      <w:r w:rsidRPr="00FC5855">
        <w:rPr>
          <w:rFonts w:asciiTheme="minorHAnsi" w:hAnsiTheme="minorHAnsi"/>
          <w:sz w:val="20"/>
          <w:szCs w:val="20"/>
        </w:rPr>
        <w:t>Kikori</w:t>
      </w:r>
      <w:proofErr w:type="spellEnd"/>
      <w:r w:rsidRPr="00FC5855">
        <w:rPr>
          <w:rFonts w:asciiTheme="minorHAnsi" w:hAnsiTheme="minorHAnsi"/>
          <w:sz w:val="20"/>
          <w:szCs w:val="20"/>
        </w:rPr>
        <w:t xml:space="preserve"> River Basin (with four WMAs) and Lake </w:t>
      </w:r>
      <w:proofErr w:type="spellStart"/>
      <w:r w:rsidRPr="00FC5855">
        <w:rPr>
          <w:rFonts w:asciiTheme="minorHAnsi" w:hAnsiTheme="minorHAnsi"/>
          <w:sz w:val="20"/>
          <w:szCs w:val="20"/>
        </w:rPr>
        <w:t>Kutubu</w:t>
      </w:r>
      <w:proofErr w:type="spellEnd"/>
      <w:r w:rsidRPr="00FC5855">
        <w:rPr>
          <w:rFonts w:asciiTheme="minorHAnsi" w:hAnsiTheme="minorHAnsi"/>
          <w:sz w:val="20"/>
          <w:szCs w:val="20"/>
        </w:rPr>
        <w:t xml:space="preserve"> (through a partnership with PNG LNG), the Yus Conservation Area (which has been developed in partnership with Woodland Park Zoo), the Torricelli Conservation Area (proposed, though a partnership with the </w:t>
      </w:r>
      <w:proofErr w:type="spellStart"/>
      <w:r w:rsidRPr="00FC5855">
        <w:rPr>
          <w:rFonts w:asciiTheme="minorHAnsi" w:hAnsiTheme="minorHAnsi"/>
          <w:sz w:val="20"/>
          <w:szCs w:val="20"/>
        </w:rPr>
        <w:t>Tenkile</w:t>
      </w:r>
      <w:proofErr w:type="spellEnd"/>
      <w:r w:rsidRPr="00FC5855">
        <w:rPr>
          <w:rFonts w:asciiTheme="minorHAnsi" w:hAnsiTheme="minorHAnsi"/>
          <w:sz w:val="20"/>
          <w:szCs w:val="20"/>
        </w:rPr>
        <w:t xml:space="preserve"> Conservation Alliance)</w:t>
      </w:r>
      <w:r w:rsidR="00733884">
        <w:rPr>
          <w:rFonts w:asciiTheme="minorHAnsi" w:hAnsiTheme="minorHAnsi"/>
          <w:sz w:val="20"/>
          <w:szCs w:val="20"/>
        </w:rPr>
        <w:t xml:space="preserve">, </w:t>
      </w:r>
      <w:r w:rsidR="00733884" w:rsidRPr="008C6114">
        <w:rPr>
          <w:rFonts w:asciiTheme="minorHAnsi" w:hAnsiTheme="minorHAnsi"/>
          <w:sz w:val="20"/>
          <w:szCs w:val="20"/>
        </w:rPr>
        <w:t xml:space="preserve">the </w:t>
      </w:r>
      <w:proofErr w:type="spellStart"/>
      <w:r w:rsidR="00733884" w:rsidRPr="008C6114">
        <w:rPr>
          <w:rFonts w:asciiTheme="minorHAnsi" w:hAnsiTheme="minorHAnsi"/>
          <w:sz w:val="20"/>
          <w:szCs w:val="20"/>
        </w:rPr>
        <w:t>Wanang</w:t>
      </w:r>
      <w:proofErr w:type="spellEnd"/>
      <w:r w:rsidR="00733884" w:rsidRPr="008C6114">
        <w:rPr>
          <w:rFonts w:asciiTheme="minorHAnsi" w:hAnsiTheme="minorHAnsi"/>
          <w:sz w:val="20"/>
          <w:szCs w:val="20"/>
        </w:rPr>
        <w:t xml:space="preserve"> Conservation Area (with the current partnership with the NG Binatang Research Center and the Steamships Company)</w:t>
      </w:r>
      <w:r w:rsidRPr="00FC5855">
        <w:rPr>
          <w:rFonts w:asciiTheme="minorHAnsi" w:hAnsiTheme="minorHAnsi"/>
          <w:sz w:val="20"/>
          <w:szCs w:val="20"/>
        </w:rPr>
        <w:t xml:space="preserve"> and the </w:t>
      </w:r>
      <w:proofErr w:type="spellStart"/>
      <w:r w:rsidRPr="00FC5855">
        <w:rPr>
          <w:rFonts w:asciiTheme="minorHAnsi" w:hAnsiTheme="minorHAnsi"/>
          <w:sz w:val="20"/>
          <w:szCs w:val="20"/>
        </w:rPr>
        <w:t>Varirata</w:t>
      </w:r>
      <w:proofErr w:type="spellEnd"/>
      <w:r w:rsidRPr="00FC5855">
        <w:rPr>
          <w:rFonts w:asciiTheme="minorHAnsi" w:hAnsiTheme="minorHAnsi"/>
          <w:sz w:val="20"/>
          <w:szCs w:val="20"/>
        </w:rPr>
        <w:t xml:space="preserve"> National Park (through investments by JICA and the UNDP-GEF-5 project).  Important areas such as the newly created </w:t>
      </w:r>
      <w:proofErr w:type="spellStart"/>
      <w:r w:rsidRPr="00FC5855">
        <w:rPr>
          <w:rFonts w:asciiTheme="minorHAnsi" w:hAnsiTheme="minorHAnsi"/>
          <w:sz w:val="20"/>
          <w:szCs w:val="20"/>
        </w:rPr>
        <w:t>Managalas</w:t>
      </w:r>
      <w:proofErr w:type="spellEnd"/>
      <w:r w:rsidRPr="00FC5855">
        <w:rPr>
          <w:rFonts w:asciiTheme="minorHAnsi" w:hAnsiTheme="minorHAnsi"/>
          <w:sz w:val="20"/>
          <w:szCs w:val="20"/>
        </w:rPr>
        <w:t xml:space="preserve"> Conservation Area will be important to support, as well as the significant areas in the west of the </w:t>
      </w:r>
      <w:r w:rsidR="00782220">
        <w:rPr>
          <w:rFonts w:asciiTheme="minorHAnsi" w:hAnsiTheme="minorHAnsi"/>
          <w:sz w:val="20"/>
          <w:szCs w:val="20"/>
        </w:rPr>
        <w:t xml:space="preserve">country (Tonda and Maza WMAs). </w:t>
      </w:r>
      <w:r w:rsidRPr="00FC5855">
        <w:rPr>
          <w:rFonts w:asciiTheme="minorHAnsi" w:hAnsiTheme="minorHAnsi"/>
          <w:sz w:val="20"/>
          <w:szCs w:val="20"/>
        </w:rPr>
        <w:t xml:space="preserve">Other smaller community-conservation areas include those in which the UNDP-GEF-4 project has invested funds and support (with </w:t>
      </w:r>
      <w:proofErr w:type="gramStart"/>
      <w:r w:rsidRPr="00FC5855">
        <w:rPr>
          <w:rFonts w:asciiTheme="minorHAnsi" w:hAnsiTheme="minorHAnsi"/>
          <w:sz w:val="20"/>
          <w:szCs w:val="20"/>
        </w:rPr>
        <w:t>a number of</w:t>
      </w:r>
      <w:proofErr w:type="gramEnd"/>
      <w:r w:rsidRPr="00FC5855">
        <w:rPr>
          <w:rFonts w:asciiTheme="minorHAnsi" w:hAnsiTheme="minorHAnsi"/>
          <w:sz w:val="20"/>
          <w:szCs w:val="20"/>
        </w:rPr>
        <w:t xml:space="preserve"> different partners). Thus, the mechanism to deliver funding to protected areas will be tested in these areas – as per the criteria in the Biodiversity Fund’s Op</w:t>
      </w:r>
      <w:r w:rsidR="009D4F70">
        <w:rPr>
          <w:rFonts w:asciiTheme="minorHAnsi" w:hAnsiTheme="minorHAnsi"/>
          <w:sz w:val="20"/>
          <w:szCs w:val="20"/>
        </w:rPr>
        <w:t>erational Manual (see Output 2.2</w:t>
      </w:r>
      <w:r w:rsidRPr="00FC5855">
        <w:rPr>
          <w:rFonts w:asciiTheme="minorHAnsi" w:hAnsiTheme="minorHAnsi"/>
          <w:sz w:val="20"/>
          <w:szCs w:val="20"/>
        </w:rPr>
        <w:t xml:space="preserve"> and Box 1); </w:t>
      </w:r>
      <w:r w:rsidRPr="00FC5855">
        <w:rPr>
          <w:rFonts w:asciiTheme="minorHAnsi" w:hAnsiTheme="minorHAnsi"/>
          <w:i/>
          <w:sz w:val="20"/>
          <w:szCs w:val="20"/>
        </w:rPr>
        <w:t xml:space="preserve">however, this will not offset the funding from these existing supporters or partners – indeed, provision of funding from the Biodiversity Fund will be </w:t>
      </w:r>
      <w:r w:rsidRPr="00B7068A">
        <w:rPr>
          <w:rFonts w:asciiTheme="minorHAnsi" w:hAnsiTheme="minorHAnsi"/>
          <w:i/>
          <w:sz w:val="20"/>
          <w:szCs w:val="20"/>
        </w:rPr>
        <w:t>conditional on demonstrated maintenance of the support from the original partners and supporters.</w:t>
      </w:r>
    </w:p>
    <w:p w14:paraId="3FD600B3" w14:textId="77777777" w:rsidR="00452F93" w:rsidRPr="00B7068A" w:rsidRDefault="00452F93" w:rsidP="001A26EB">
      <w:pPr>
        <w:spacing w:after="120"/>
        <w:rPr>
          <w:rFonts w:asciiTheme="minorHAnsi" w:hAnsiTheme="minorHAnsi"/>
          <w:b/>
          <w:i/>
          <w:sz w:val="20"/>
          <w:szCs w:val="20"/>
          <w:u w:val="single"/>
        </w:rPr>
      </w:pPr>
      <w:r w:rsidRPr="00B7068A">
        <w:rPr>
          <w:rFonts w:asciiTheme="minorHAnsi" w:hAnsiTheme="minorHAnsi"/>
          <w:b/>
          <w:i/>
          <w:sz w:val="20"/>
          <w:szCs w:val="20"/>
          <w:u w:val="single"/>
        </w:rPr>
        <w:t>Output 3.2</w:t>
      </w:r>
      <w:r w:rsidR="001A26EB" w:rsidRPr="00B7068A">
        <w:rPr>
          <w:rFonts w:asciiTheme="minorHAnsi" w:hAnsiTheme="minorHAnsi"/>
          <w:b/>
          <w:i/>
          <w:sz w:val="20"/>
          <w:szCs w:val="20"/>
          <w:u w:val="single"/>
        </w:rPr>
        <w:t xml:space="preserve">: </w:t>
      </w:r>
      <w:r w:rsidRPr="00B7068A">
        <w:rPr>
          <w:rFonts w:asciiTheme="minorHAnsi" w:hAnsiTheme="minorHAnsi"/>
          <w:b/>
          <w:i/>
          <w:sz w:val="20"/>
          <w:szCs w:val="20"/>
          <w:u w:val="single"/>
        </w:rPr>
        <w:t>Mechanisms to catalyse (or consolidate) revenue streams to deliver funds to selected protected areas tested</w:t>
      </w:r>
    </w:p>
    <w:p w14:paraId="0FE5969E" w14:textId="052B4D5F" w:rsidR="00452F93" w:rsidRPr="00B7068A" w:rsidRDefault="00452F93" w:rsidP="001B70F7">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One of the important aspects of building sustainable financing of protected areas is their ability to generate revenue and that this revenue is then used to contribute to</w:t>
      </w:r>
      <w:r w:rsidR="00F03461" w:rsidRPr="00B7068A">
        <w:rPr>
          <w:rFonts w:asciiTheme="minorHAnsi" w:hAnsiTheme="minorHAnsi"/>
          <w:sz w:val="20"/>
          <w:szCs w:val="20"/>
        </w:rPr>
        <w:t>wards</w:t>
      </w:r>
      <w:r w:rsidRPr="00B7068A">
        <w:rPr>
          <w:rFonts w:asciiTheme="minorHAnsi" w:hAnsiTheme="minorHAnsi"/>
          <w:sz w:val="20"/>
          <w:szCs w:val="20"/>
        </w:rPr>
        <w:t xml:space="preserve"> the management </w:t>
      </w:r>
      <w:r w:rsidR="00F53A68" w:rsidRPr="00B7068A">
        <w:rPr>
          <w:rFonts w:asciiTheme="minorHAnsi" w:hAnsiTheme="minorHAnsi"/>
          <w:sz w:val="20"/>
          <w:szCs w:val="20"/>
        </w:rPr>
        <w:t xml:space="preserve">and maintenance </w:t>
      </w:r>
      <w:r w:rsidR="00BF033B" w:rsidRPr="00B7068A">
        <w:rPr>
          <w:rFonts w:asciiTheme="minorHAnsi" w:hAnsiTheme="minorHAnsi"/>
          <w:sz w:val="20"/>
          <w:szCs w:val="20"/>
        </w:rPr>
        <w:t>costs of the protected area</w:t>
      </w:r>
      <w:r w:rsidR="00B23E26" w:rsidRPr="00B7068A">
        <w:rPr>
          <w:rFonts w:asciiTheme="minorHAnsi" w:hAnsiTheme="minorHAnsi"/>
          <w:sz w:val="20"/>
          <w:szCs w:val="20"/>
        </w:rPr>
        <w:t>, and possibly even to contribute towards the management of other sites.</w:t>
      </w:r>
    </w:p>
    <w:p w14:paraId="75CFD8BA" w14:textId="3504AA70" w:rsidR="00C53C18" w:rsidRPr="009D4690" w:rsidRDefault="00452F93" w:rsidP="001B70F7">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 xml:space="preserve">This aspect of the project will work </w:t>
      </w:r>
      <w:r w:rsidR="00A72337" w:rsidRPr="00B7068A">
        <w:rPr>
          <w:rFonts w:asciiTheme="minorHAnsi" w:hAnsiTheme="minorHAnsi"/>
          <w:sz w:val="20"/>
          <w:szCs w:val="20"/>
        </w:rPr>
        <w:t xml:space="preserve">through selected </w:t>
      </w:r>
      <w:r w:rsidRPr="00B7068A">
        <w:rPr>
          <w:rFonts w:asciiTheme="minorHAnsi" w:hAnsiTheme="minorHAnsi"/>
          <w:sz w:val="20"/>
          <w:szCs w:val="20"/>
        </w:rPr>
        <w:t xml:space="preserve">partners </w:t>
      </w:r>
      <w:r w:rsidR="00DC62BD" w:rsidRPr="00B7068A">
        <w:rPr>
          <w:rFonts w:asciiTheme="minorHAnsi" w:hAnsiTheme="minorHAnsi"/>
          <w:sz w:val="20"/>
          <w:szCs w:val="20"/>
        </w:rPr>
        <w:t xml:space="preserve">(see </w:t>
      </w:r>
      <w:r w:rsidR="00DC62BD" w:rsidRPr="00B7068A">
        <w:rPr>
          <w:rFonts w:asciiTheme="minorHAnsi" w:hAnsiTheme="minorHAnsi"/>
          <w:sz w:val="20"/>
          <w:szCs w:val="20"/>
        </w:rPr>
        <w:fldChar w:fldCharType="begin"/>
      </w:r>
      <w:r w:rsidR="00DC62BD" w:rsidRPr="00B7068A">
        <w:rPr>
          <w:rFonts w:asciiTheme="minorHAnsi" w:hAnsiTheme="minorHAnsi"/>
          <w:sz w:val="20"/>
          <w:szCs w:val="20"/>
        </w:rPr>
        <w:instrText xml:space="preserve"> REF _Ref507158179 \h </w:instrText>
      </w:r>
      <w:r w:rsidR="00B7068A">
        <w:rPr>
          <w:rFonts w:asciiTheme="minorHAnsi" w:hAnsiTheme="minorHAnsi"/>
          <w:sz w:val="20"/>
          <w:szCs w:val="20"/>
        </w:rPr>
        <w:instrText xml:space="preserve"> \* MERGEFORMAT </w:instrText>
      </w:r>
      <w:r w:rsidR="00DC62BD" w:rsidRPr="00B7068A">
        <w:rPr>
          <w:rFonts w:asciiTheme="minorHAnsi" w:hAnsiTheme="minorHAnsi"/>
          <w:sz w:val="20"/>
          <w:szCs w:val="20"/>
        </w:rPr>
      </w:r>
      <w:r w:rsidR="00DC62BD" w:rsidRPr="00B7068A">
        <w:rPr>
          <w:rFonts w:asciiTheme="minorHAnsi" w:hAnsiTheme="minorHAnsi"/>
          <w:sz w:val="20"/>
          <w:szCs w:val="20"/>
        </w:rPr>
        <w:fldChar w:fldCharType="separate"/>
      </w:r>
      <w:r w:rsidR="00F618D2" w:rsidRPr="00987695">
        <w:rPr>
          <w:rFonts w:asciiTheme="minorHAnsi" w:hAnsiTheme="minorHAnsi"/>
          <w:sz w:val="20"/>
          <w:szCs w:val="20"/>
        </w:rPr>
        <w:t xml:space="preserve">Table </w:t>
      </w:r>
      <w:r w:rsidR="00DC62BD" w:rsidRPr="00B7068A">
        <w:rPr>
          <w:rFonts w:asciiTheme="minorHAnsi" w:hAnsiTheme="minorHAnsi"/>
          <w:sz w:val="20"/>
          <w:szCs w:val="20"/>
        </w:rPr>
        <w:fldChar w:fldCharType="end"/>
      </w:r>
      <w:r w:rsidR="00DC62BD" w:rsidRPr="00B7068A">
        <w:rPr>
          <w:rFonts w:asciiTheme="minorHAnsi" w:hAnsiTheme="minorHAnsi"/>
          <w:sz w:val="20"/>
          <w:szCs w:val="20"/>
        </w:rPr>
        <w:t xml:space="preserve">) </w:t>
      </w:r>
      <w:r w:rsidRPr="00B7068A">
        <w:rPr>
          <w:rFonts w:asciiTheme="minorHAnsi" w:hAnsiTheme="minorHAnsi"/>
          <w:sz w:val="20"/>
          <w:szCs w:val="20"/>
        </w:rPr>
        <w:t>in three areas with the aim of catalysing (where they do not currently exist) or consolidating (where they currently exist) revenue streams, and that some portion of the revenue streams is then used to contribute to</w:t>
      </w:r>
      <w:r w:rsidR="00B23E26" w:rsidRPr="00B7068A">
        <w:rPr>
          <w:rFonts w:asciiTheme="minorHAnsi" w:hAnsiTheme="minorHAnsi"/>
          <w:sz w:val="20"/>
          <w:szCs w:val="20"/>
        </w:rPr>
        <w:t>wards</w:t>
      </w:r>
      <w:r w:rsidRPr="00B7068A">
        <w:rPr>
          <w:rFonts w:asciiTheme="minorHAnsi" w:hAnsiTheme="minorHAnsi"/>
          <w:sz w:val="20"/>
          <w:szCs w:val="20"/>
        </w:rPr>
        <w:t xml:space="preserve"> the costs of managing the protected area.  The three areas (as described in Section </w:t>
      </w:r>
      <w:r w:rsidR="00C4643B" w:rsidRPr="00B7068A">
        <w:rPr>
          <w:rFonts w:asciiTheme="minorHAnsi" w:hAnsiTheme="minorHAnsi"/>
          <w:sz w:val="20"/>
          <w:szCs w:val="20"/>
        </w:rPr>
        <w:t>III</w:t>
      </w:r>
      <w:r w:rsidRPr="00B7068A">
        <w:rPr>
          <w:rFonts w:asciiTheme="minorHAnsi" w:hAnsiTheme="minorHAnsi"/>
          <w:sz w:val="20"/>
          <w:szCs w:val="20"/>
        </w:rPr>
        <w:t xml:space="preserve">) are: </w:t>
      </w:r>
      <w:proofErr w:type="spellStart"/>
      <w:r w:rsidRPr="00B7068A">
        <w:rPr>
          <w:rFonts w:asciiTheme="minorHAnsi" w:hAnsiTheme="minorHAnsi"/>
          <w:sz w:val="20"/>
          <w:szCs w:val="20"/>
        </w:rPr>
        <w:t>i</w:t>
      </w:r>
      <w:proofErr w:type="spellEnd"/>
      <w:r w:rsidRPr="00B7068A">
        <w:rPr>
          <w:rFonts w:asciiTheme="minorHAnsi" w:hAnsiTheme="minorHAnsi"/>
          <w:sz w:val="20"/>
          <w:szCs w:val="20"/>
        </w:rPr>
        <w:t>) the Sepik Wetlands, ii) the Mt Wilhelm assemblage of protected areas, and iii) Kimbe</w:t>
      </w:r>
      <w:r w:rsidRPr="00987695">
        <w:rPr>
          <w:rFonts w:asciiTheme="minorHAnsi" w:hAnsiTheme="minorHAnsi"/>
          <w:sz w:val="20"/>
          <w:szCs w:val="20"/>
        </w:rPr>
        <w:t xml:space="preserve"> Bay.  </w:t>
      </w:r>
      <w:r w:rsidR="00C53C18" w:rsidRPr="009D4690">
        <w:rPr>
          <w:rFonts w:ascii="Calibri" w:eastAsia="Times New Roman" w:hAnsi="Calibri"/>
          <w:sz w:val="20"/>
          <w:szCs w:val="20"/>
        </w:rPr>
        <w:t>The process will include developing and implementing a proposal/workplan for developing the revenue generating activities</w:t>
      </w:r>
      <w:r w:rsidR="00B23E26" w:rsidRPr="009D4690">
        <w:rPr>
          <w:rFonts w:ascii="Calibri" w:eastAsia="Times New Roman" w:hAnsi="Calibri"/>
          <w:sz w:val="20"/>
          <w:szCs w:val="20"/>
        </w:rPr>
        <w:t xml:space="preserve">, </w:t>
      </w:r>
      <w:r w:rsidR="00C53C18" w:rsidRPr="009D4690">
        <w:rPr>
          <w:rFonts w:ascii="Calibri" w:eastAsia="Times New Roman" w:hAnsi="Calibri"/>
          <w:sz w:val="20"/>
          <w:szCs w:val="20"/>
        </w:rPr>
        <w:t xml:space="preserve">with associated feasibility and risk analyses and social and environmental impact assessments.  </w:t>
      </w:r>
    </w:p>
    <w:p w14:paraId="41BA53A7" w14:textId="489C8A1D" w:rsidR="00EE49CC" w:rsidRPr="00B7068A" w:rsidRDefault="00EE49CC" w:rsidP="00C53C18">
      <w:pPr>
        <w:numPr>
          <w:ilvl w:val="0"/>
          <w:numId w:val="7"/>
        </w:numPr>
        <w:spacing w:after="120"/>
        <w:ind w:left="0" w:firstLine="0"/>
        <w:rPr>
          <w:rFonts w:asciiTheme="minorHAnsi" w:hAnsiTheme="minorHAnsi"/>
          <w:sz w:val="20"/>
          <w:szCs w:val="20"/>
        </w:rPr>
      </w:pPr>
      <w:r w:rsidRPr="009D4690">
        <w:rPr>
          <w:rFonts w:asciiTheme="minorHAnsi" w:hAnsiTheme="minorHAnsi"/>
          <w:sz w:val="20"/>
          <w:szCs w:val="20"/>
        </w:rPr>
        <w:t xml:space="preserve">In addition, </w:t>
      </w:r>
      <w:r w:rsidR="00BF033B" w:rsidRPr="009D4690">
        <w:rPr>
          <w:rFonts w:ascii="Calibri" w:eastAsia="Times New Roman" w:hAnsi="Calibri"/>
          <w:sz w:val="20"/>
          <w:szCs w:val="20"/>
        </w:rPr>
        <w:t>t</w:t>
      </w:r>
      <w:r w:rsidR="00C53C18" w:rsidRPr="009D4690">
        <w:rPr>
          <w:rFonts w:ascii="Calibri" w:eastAsia="Times New Roman" w:hAnsi="Calibri"/>
          <w:sz w:val="20"/>
          <w:szCs w:val="20"/>
        </w:rPr>
        <w:t>he process will also include negotiating natural resource management agreements with the customary land owners and implementing a process that will lead to the establishment of protected areas in each of the areas (to be a mosaic of protected areas in the Sepik Wetlands, at least one area in the vicinity of Mt Wilhelm that abuts the Mt Wilhelm National Park, and a sub-marine conservation deed for Kimbe Bay).  Each of the steps (including the revenue generating schemes, the natural resource agreements and the roles and responsibilities surrounding the conservation deeds and their implementation) will ensure gender- and age-</w:t>
      </w:r>
      <w:r w:rsidR="00C53C18" w:rsidRPr="00B7068A">
        <w:rPr>
          <w:rFonts w:ascii="Calibri" w:eastAsia="Times New Roman" w:hAnsi="Calibri"/>
          <w:sz w:val="20"/>
          <w:szCs w:val="20"/>
        </w:rPr>
        <w:t>inclusivity, that there is no abuse of power</w:t>
      </w:r>
      <w:r w:rsidRPr="00B7068A">
        <w:rPr>
          <w:rFonts w:asciiTheme="minorHAnsi" w:hAnsiTheme="minorHAnsi"/>
          <w:sz w:val="20"/>
          <w:szCs w:val="20"/>
        </w:rPr>
        <w:t xml:space="preserve">, and that </w:t>
      </w:r>
      <w:r w:rsidR="00C92223" w:rsidRPr="00B7068A">
        <w:rPr>
          <w:rFonts w:asciiTheme="minorHAnsi" w:hAnsiTheme="minorHAnsi"/>
          <w:sz w:val="20"/>
          <w:szCs w:val="20"/>
        </w:rPr>
        <w:t xml:space="preserve">fair and equitable </w:t>
      </w:r>
      <w:r w:rsidRPr="00B7068A">
        <w:rPr>
          <w:rFonts w:asciiTheme="minorHAnsi" w:hAnsiTheme="minorHAnsi"/>
          <w:sz w:val="20"/>
          <w:szCs w:val="20"/>
        </w:rPr>
        <w:t>management structures and governance systems are put in place.</w:t>
      </w:r>
    </w:p>
    <w:p w14:paraId="2427FFB7" w14:textId="76014EDC" w:rsidR="003D5D55" w:rsidRPr="00B7068A" w:rsidRDefault="003D5D55" w:rsidP="00C53C18">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lastRenderedPageBreak/>
        <w:t>The areas are also extensive (Sepik Wetlands: 1.5 million ha; Mt Wilhelm covering the ecological cline from 200m asl to 3,200 m asl; and Kimbe Bay: 2.53 million ha) and include the communities living in the</w:t>
      </w:r>
      <w:r w:rsidR="00C92223" w:rsidRPr="00B7068A">
        <w:rPr>
          <w:rFonts w:asciiTheme="minorHAnsi" w:hAnsiTheme="minorHAnsi"/>
          <w:sz w:val="20"/>
          <w:szCs w:val="20"/>
        </w:rPr>
        <w:t>se</w:t>
      </w:r>
      <w:r w:rsidRPr="00B7068A">
        <w:rPr>
          <w:rFonts w:asciiTheme="minorHAnsi" w:hAnsiTheme="minorHAnsi"/>
          <w:sz w:val="20"/>
          <w:szCs w:val="20"/>
        </w:rPr>
        <w:t xml:space="preserve"> areas.  The project </w:t>
      </w:r>
      <w:r w:rsidR="00C92223" w:rsidRPr="00B7068A">
        <w:rPr>
          <w:rFonts w:asciiTheme="minorHAnsi" w:hAnsiTheme="minorHAnsi"/>
          <w:sz w:val="20"/>
          <w:szCs w:val="20"/>
        </w:rPr>
        <w:t xml:space="preserve">together </w:t>
      </w:r>
      <w:r w:rsidRPr="00B7068A">
        <w:rPr>
          <w:rFonts w:asciiTheme="minorHAnsi" w:hAnsiTheme="minorHAnsi"/>
          <w:sz w:val="20"/>
          <w:szCs w:val="20"/>
        </w:rPr>
        <w:t xml:space="preserve">with the project partners will, therefore, adopt an ecosystem approach in these areas; this will </w:t>
      </w:r>
      <w:r w:rsidR="00C92223" w:rsidRPr="00B7068A">
        <w:rPr>
          <w:rFonts w:asciiTheme="minorHAnsi" w:hAnsiTheme="minorHAnsi"/>
          <w:sz w:val="20"/>
          <w:szCs w:val="20"/>
        </w:rPr>
        <w:t>include consideration of</w:t>
      </w:r>
      <w:r w:rsidRPr="00B7068A">
        <w:rPr>
          <w:rFonts w:asciiTheme="minorHAnsi" w:hAnsiTheme="minorHAnsi"/>
          <w:sz w:val="20"/>
          <w:szCs w:val="20"/>
        </w:rPr>
        <w:t xml:space="preserve"> climate change</w:t>
      </w:r>
      <w:r w:rsidR="00C92223" w:rsidRPr="00B7068A">
        <w:rPr>
          <w:rFonts w:asciiTheme="minorHAnsi" w:hAnsiTheme="minorHAnsi"/>
          <w:sz w:val="20"/>
          <w:szCs w:val="20"/>
        </w:rPr>
        <w:t xml:space="preserve"> in site management planning and assessments</w:t>
      </w:r>
      <w:r w:rsidRPr="00B7068A">
        <w:rPr>
          <w:rFonts w:asciiTheme="minorHAnsi" w:hAnsiTheme="minorHAnsi"/>
          <w:sz w:val="20"/>
          <w:szCs w:val="20"/>
        </w:rPr>
        <w:t xml:space="preserve">. </w:t>
      </w:r>
    </w:p>
    <w:p w14:paraId="2D89E55A" w14:textId="5B3D088B" w:rsidR="00D84498" w:rsidRPr="00B7068A" w:rsidRDefault="00D84498" w:rsidP="001B70F7">
      <w:pPr>
        <w:numPr>
          <w:ilvl w:val="0"/>
          <w:numId w:val="7"/>
        </w:numPr>
        <w:spacing w:after="120"/>
        <w:ind w:left="0" w:firstLine="0"/>
        <w:rPr>
          <w:rFonts w:asciiTheme="minorHAnsi" w:hAnsiTheme="minorHAnsi"/>
          <w:sz w:val="20"/>
          <w:szCs w:val="20"/>
        </w:rPr>
      </w:pPr>
      <w:r w:rsidRPr="00B7068A">
        <w:rPr>
          <w:rFonts w:asciiTheme="minorHAnsi" w:hAnsiTheme="minorHAnsi"/>
          <w:sz w:val="20"/>
          <w:szCs w:val="20"/>
        </w:rPr>
        <w:t xml:space="preserve">Lessons learnt in the implementation of these income-generating opportunities will enable an objective assessment of the feasibility and viability (affordability, practicality and efficiency) of introducing revenue generating mechanisms in other protected areas or across the entire protected area system. It is envisaged that a portion of the net income from GEF-supported activities under this output may be allocated to the sinking portion of the </w:t>
      </w:r>
      <w:r w:rsidR="00AC271C" w:rsidRPr="00B7068A">
        <w:rPr>
          <w:rFonts w:asciiTheme="minorHAnsi" w:hAnsiTheme="minorHAnsi"/>
          <w:sz w:val="20"/>
          <w:szCs w:val="20"/>
        </w:rPr>
        <w:t>Fund</w:t>
      </w:r>
      <w:r w:rsidRPr="00B7068A">
        <w:rPr>
          <w:rFonts w:asciiTheme="minorHAnsi" w:hAnsiTheme="minorHAnsi"/>
          <w:sz w:val="20"/>
          <w:szCs w:val="20"/>
        </w:rPr>
        <w:t xml:space="preserve"> for re-investment directly back into the conservation management of the protected areas generating these income streams.</w:t>
      </w:r>
    </w:p>
    <w:p w14:paraId="1E306751" w14:textId="5255E5FA" w:rsidR="008935C9" w:rsidRPr="00987695" w:rsidRDefault="000A29D6" w:rsidP="000A29D6">
      <w:pPr>
        <w:pStyle w:val="Caption"/>
        <w:rPr>
          <w:rFonts w:asciiTheme="minorHAnsi" w:hAnsiTheme="minorHAnsi"/>
          <w:sz w:val="20"/>
          <w:szCs w:val="20"/>
          <w:lang w:val="en-GB"/>
        </w:rPr>
      </w:pPr>
      <w:bookmarkStart w:id="32" w:name="_Ref507158179"/>
      <w:r w:rsidRPr="00987695">
        <w:rPr>
          <w:rFonts w:asciiTheme="minorHAnsi" w:hAnsiTheme="minorHAnsi"/>
          <w:sz w:val="20"/>
          <w:szCs w:val="20"/>
        </w:rPr>
        <w:t xml:space="preserve">Table </w:t>
      </w:r>
      <w:bookmarkEnd w:id="32"/>
      <w:r w:rsidR="009A55B0">
        <w:rPr>
          <w:rFonts w:asciiTheme="minorHAnsi" w:hAnsiTheme="minorHAnsi"/>
          <w:sz w:val="20"/>
          <w:szCs w:val="20"/>
        </w:rPr>
        <w:t>5</w:t>
      </w:r>
      <w:r w:rsidRPr="00987695">
        <w:rPr>
          <w:rFonts w:asciiTheme="minorHAnsi" w:hAnsiTheme="minorHAnsi"/>
          <w:sz w:val="20"/>
          <w:szCs w:val="20"/>
        </w:rPr>
        <w:t xml:space="preserve">. </w:t>
      </w:r>
      <w:r w:rsidRPr="00987695">
        <w:rPr>
          <w:rFonts w:asciiTheme="minorHAnsi" w:hAnsiTheme="minorHAnsi"/>
          <w:sz w:val="20"/>
          <w:szCs w:val="20"/>
          <w:lang w:val="en-GB"/>
        </w:rPr>
        <w:t>The specific activities that will be funded in each of the selected protected areas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7645"/>
      </w:tblGrid>
      <w:tr w:rsidR="0044767F" w:rsidRPr="00180807" w14:paraId="6EBF3215" w14:textId="77777777" w:rsidTr="00FB14E0">
        <w:trPr>
          <w:tblHeader/>
        </w:trPr>
        <w:tc>
          <w:tcPr>
            <w:tcW w:w="1705" w:type="dxa"/>
            <w:shd w:val="clear" w:color="auto" w:fill="D9D9D9" w:themeFill="background1" w:themeFillShade="D9"/>
          </w:tcPr>
          <w:p w14:paraId="41F85C0D" w14:textId="77777777" w:rsidR="0044767F" w:rsidRPr="00180807" w:rsidRDefault="0044767F" w:rsidP="008935C9">
            <w:pPr>
              <w:spacing w:after="120"/>
              <w:rPr>
                <w:rFonts w:asciiTheme="minorHAnsi" w:hAnsiTheme="minorHAnsi"/>
                <w:b/>
                <w:sz w:val="18"/>
                <w:szCs w:val="18"/>
              </w:rPr>
            </w:pPr>
            <w:r w:rsidRPr="00180807">
              <w:rPr>
                <w:rFonts w:asciiTheme="minorHAnsi" w:hAnsiTheme="minorHAnsi"/>
                <w:b/>
                <w:sz w:val="18"/>
                <w:szCs w:val="18"/>
              </w:rPr>
              <w:t>Area</w:t>
            </w:r>
            <w:r>
              <w:rPr>
                <w:rFonts w:asciiTheme="minorHAnsi" w:hAnsiTheme="minorHAnsi"/>
                <w:b/>
                <w:sz w:val="18"/>
                <w:szCs w:val="18"/>
              </w:rPr>
              <w:t xml:space="preserve"> (and partners)</w:t>
            </w:r>
          </w:p>
        </w:tc>
        <w:tc>
          <w:tcPr>
            <w:tcW w:w="7645" w:type="dxa"/>
            <w:shd w:val="clear" w:color="auto" w:fill="D9D9D9" w:themeFill="background1" w:themeFillShade="D9"/>
          </w:tcPr>
          <w:p w14:paraId="6FF03F74" w14:textId="77777777" w:rsidR="0044767F" w:rsidRPr="00180807" w:rsidRDefault="0044767F" w:rsidP="008935C9">
            <w:pPr>
              <w:spacing w:after="120"/>
              <w:rPr>
                <w:rFonts w:asciiTheme="minorHAnsi" w:hAnsiTheme="minorHAnsi"/>
                <w:b/>
                <w:sz w:val="18"/>
                <w:szCs w:val="18"/>
              </w:rPr>
            </w:pPr>
            <w:r w:rsidRPr="00180807">
              <w:rPr>
                <w:rFonts w:asciiTheme="minorHAnsi" w:hAnsiTheme="minorHAnsi"/>
                <w:b/>
                <w:sz w:val="18"/>
                <w:szCs w:val="18"/>
              </w:rPr>
              <w:t>Activities to be carried out</w:t>
            </w:r>
          </w:p>
        </w:tc>
      </w:tr>
      <w:tr w:rsidR="0044767F" w:rsidRPr="00180807" w14:paraId="5380D007" w14:textId="77777777" w:rsidTr="00FB14E0">
        <w:tc>
          <w:tcPr>
            <w:tcW w:w="1705" w:type="dxa"/>
          </w:tcPr>
          <w:p w14:paraId="37F15407" w14:textId="77777777" w:rsidR="0044767F" w:rsidRPr="00274D1B" w:rsidRDefault="0044767F" w:rsidP="000F3C90">
            <w:pPr>
              <w:spacing w:after="120"/>
              <w:rPr>
                <w:rFonts w:asciiTheme="minorHAnsi" w:hAnsiTheme="minorHAnsi"/>
                <w:sz w:val="18"/>
                <w:szCs w:val="18"/>
              </w:rPr>
            </w:pPr>
            <w:r w:rsidRPr="00274D1B">
              <w:rPr>
                <w:rFonts w:asciiTheme="minorHAnsi" w:hAnsiTheme="minorHAnsi"/>
                <w:sz w:val="18"/>
                <w:szCs w:val="18"/>
              </w:rPr>
              <w:t>Sepik Wetlands (SWMI, Mainland Holdings</w:t>
            </w:r>
            <w:r w:rsidR="000F3C90" w:rsidRPr="00274D1B">
              <w:rPr>
                <w:rFonts w:asciiTheme="minorHAnsi" w:hAnsiTheme="minorHAnsi"/>
                <w:sz w:val="18"/>
                <w:szCs w:val="18"/>
              </w:rPr>
              <w:t xml:space="preserve"> Ltd</w:t>
            </w:r>
            <w:r w:rsidRPr="00274D1B">
              <w:rPr>
                <w:rFonts w:asciiTheme="minorHAnsi" w:hAnsiTheme="minorHAnsi"/>
                <w:sz w:val="18"/>
                <w:szCs w:val="18"/>
              </w:rPr>
              <w:t xml:space="preserve">, Ramsar, CEPA; </w:t>
            </w:r>
            <w:r w:rsidR="000F3C90" w:rsidRPr="00274D1B">
              <w:rPr>
                <w:rFonts w:asciiTheme="minorHAnsi" w:hAnsiTheme="minorHAnsi"/>
                <w:sz w:val="18"/>
                <w:szCs w:val="18"/>
              </w:rPr>
              <w:t xml:space="preserve">an organisation such as FORCERT </w:t>
            </w:r>
            <w:r w:rsidR="005E6A45" w:rsidRPr="00274D1B">
              <w:rPr>
                <w:rFonts w:asciiTheme="minorHAnsi" w:hAnsiTheme="minorHAnsi"/>
                <w:sz w:val="18"/>
                <w:szCs w:val="18"/>
              </w:rPr>
              <w:t xml:space="preserve">and/or with </w:t>
            </w:r>
            <w:r w:rsidR="005E6A45" w:rsidRPr="00274D1B">
              <w:rPr>
                <w:rFonts w:asciiTheme="minorHAnsi" w:hAnsiTheme="minorHAnsi" w:cs="Arial"/>
                <w:sz w:val="18"/>
                <w:szCs w:val="18"/>
              </w:rPr>
              <w:t>PNG Centre for Locally Managed Areas</w:t>
            </w:r>
            <w:r w:rsidR="005E6A45" w:rsidRPr="00274D1B">
              <w:rPr>
                <w:rFonts w:asciiTheme="minorHAnsi" w:hAnsiTheme="minorHAnsi"/>
                <w:sz w:val="18"/>
                <w:szCs w:val="18"/>
              </w:rPr>
              <w:t xml:space="preserve"> </w:t>
            </w:r>
            <w:r w:rsidR="000F3C90" w:rsidRPr="00274D1B">
              <w:rPr>
                <w:rFonts w:asciiTheme="minorHAnsi" w:hAnsiTheme="minorHAnsi"/>
                <w:sz w:val="18"/>
                <w:szCs w:val="18"/>
              </w:rPr>
              <w:t>– to improve the functionality and governance in SWMI</w:t>
            </w:r>
            <w:r w:rsidRPr="00274D1B">
              <w:rPr>
                <w:rFonts w:asciiTheme="minorHAnsi" w:hAnsiTheme="minorHAnsi"/>
                <w:sz w:val="18"/>
                <w:szCs w:val="18"/>
              </w:rPr>
              <w:t>; EU-funded programmes; Provincial Government, LLGs).</w:t>
            </w:r>
          </w:p>
        </w:tc>
        <w:tc>
          <w:tcPr>
            <w:tcW w:w="7645" w:type="dxa"/>
          </w:tcPr>
          <w:p w14:paraId="403168E2"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Improve capacity, governance, transparency and accountability of SWMI.  Because of the low capacity and dysfunctionality of SWMI, it is likely that they will need significant support to improve their governance</w:t>
            </w:r>
            <w:r w:rsidR="008757F0" w:rsidRPr="00274D1B">
              <w:rPr>
                <w:rFonts w:asciiTheme="minorHAnsi" w:hAnsiTheme="minorHAnsi"/>
                <w:sz w:val="18"/>
                <w:szCs w:val="18"/>
                <w:lang w:val="en-GB"/>
              </w:rPr>
              <w:t>, transparency and accountability</w:t>
            </w:r>
            <w:r w:rsidRPr="00274D1B">
              <w:rPr>
                <w:rFonts w:asciiTheme="minorHAnsi" w:hAnsiTheme="minorHAnsi"/>
                <w:sz w:val="18"/>
                <w:szCs w:val="18"/>
                <w:lang w:val="en-GB"/>
              </w:rPr>
              <w:t xml:space="preserve"> – this could either be done through a new partner, or the re-engagement of WWF, or through a greater commitment by Mainland Holdings (with the latter option probably being the optimum solution).</w:t>
            </w:r>
          </w:p>
          <w:p w14:paraId="429185DC"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Identify contextually appropriate community-conservation areas (in terms of size, ownership, natural resources that they harbour); negotiate meaningful natural resource management agreements within those areas; sign agreements with the owners and users of those areas; build capacity of the people to manage those areas; ensure legal protection of those areas (using appropriate tools such as conservation deeds)</w:t>
            </w:r>
            <w:r w:rsidR="008757F0" w:rsidRPr="00274D1B">
              <w:rPr>
                <w:rFonts w:asciiTheme="minorHAnsi" w:hAnsiTheme="minorHAnsi"/>
                <w:sz w:val="18"/>
                <w:szCs w:val="18"/>
                <w:lang w:val="en-GB"/>
              </w:rPr>
              <w:t xml:space="preserve">; </w:t>
            </w:r>
            <w:r w:rsidRPr="00274D1B">
              <w:rPr>
                <w:rFonts w:asciiTheme="minorHAnsi" w:hAnsiTheme="minorHAnsi"/>
                <w:sz w:val="18"/>
                <w:szCs w:val="18"/>
                <w:lang w:val="en-GB"/>
              </w:rPr>
              <w:t>Build a mosaic of community-conservation areas all protected by appropriate tools such as conservation deeds</w:t>
            </w:r>
            <w:r w:rsidR="007A6CF1" w:rsidRPr="00274D1B">
              <w:rPr>
                <w:rFonts w:asciiTheme="minorHAnsi" w:hAnsiTheme="minorHAnsi"/>
                <w:sz w:val="18"/>
                <w:szCs w:val="18"/>
                <w:lang w:val="en-GB"/>
              </w:rPr>
              <w:t xml:space="preserve"> across the Sepik Wetlands</w:t>
            </w:r>
          </w:p>
          <w:p w14:paraId="63C92801" w14:textId="0B2BFC5B"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Build on and consolidate the existing system of harvesting crocodile eggs (with their transport to Mainland Holdings in Lae and ultimate transformation into high-end, luxury products), including: </w:t>
            </w:r>
            <w:proofErr w:type="spellStart"/>
            <w:r w:rsidRPr="00274D1B">
              <w:rPr>
                <w:rFonts w:asciiTheme="minorHAnsi" w:hAnsiTheme="minorHAnsi"/>
                <w:sz w:val="18"/>
                <w:szCs w:val="18"/>
                <w:lang w:val="en-GB"/>
              </w:rPr>
              <w:t>i</w:t>
            </w:r>
            <w:proofErr w:type="spellEnd"/>
            <w:r w:rsidRPr="00274D1B">
              <w:rPr>
                <w:rFonts w:asciiTheme="minorHAnsi" w:hAnsiTheme="minorHAnsi"/>
                <w:sz w:val="18"/>
                <w:szCs w:val="18"/>
                <w:lang w:val="en-GB"/>
              </w:rPr>
              <w:t>) ensuring that the annual nest count surveys are carried out (paid for by CEPA</w:t>
            </w:r>
            <w:r w:rsidR="0063798E" w:rsidRPr="00274D1B">
              <w:rPr>
                <w:rFonts w:asciiTheme="minorHAnsi" w:hAnsiTheme="minorHAnsi"/>
                <w:sz w:val="18"/>
                <w:szCs w:val="18"/>
                <w:lang w:val="en-GB"/>
              </w:rPr>
              <w:t>,</w:t>
            </w:r>
            <w:r w:rsidRPr="00274D1B">
              <w:rPr>
                <w:rFonts w:asciiTheme="minorHAnsi" w:hAnsiTheme="minorHAnsi"/>
                <w:sz w:val="18"/>
                <w:szCs w:val="18"/>
                <w:lang w:val="en-GB"/>
              </w:rPr>
              <w:t xml:space="preserve"> having carried out a reassessment of the fee structures that Mainland Holdings pays to CEPA such that the fees cover these costs), ii) ensure traceability of all eggs and skins from the person in the Sepik Wetlands who harvests the eggs to the high-end luxury product</w:t>
            </w:r>
          </w:p>
          <w:p w14:paraId="37109B76" w14:textId="4060B7FB"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Support </w:t>
            </w:r>
            <w:r w:rsidR="006C10CE" w:rsidRPr="00274D1B">
              <w:rPr>
                <w:rFonts w:asciiTheme="minorHAnsi" w:hAnsiTheme="minorHAnsi"/>
                <w:sz w:val="18"/>
                <w:szCs w:val="18"/>
                <w:lang w:val="en-GB"/>
              </w:rPr>
              <w:t>data collection, development of management plans and technical assessment required for or after the designation of</w:t>
            </w:r>
            <w:r w:rsidRPr="00274D1B">
              <w:rPr>
                <w:rFonts w:asciiTheme="minorHAnsi" w:hAnsiTheme="minorHAnsi"/>
                <w:sz w:val="18"/>
                <w:szCs w:val="18"/>
                <w:lang w:val="en-GB"/>
              </w:rPr>
              <w:t xml:space="preserve"> Ramsar site</w:t>
            </w:r>
            <w:r w:rsidR="006C10CE" w:rsidRPr="00274D1B">
              <w:rPr>
                <w:rFonts w:asciiTheme="minorHAnsi" w:hAnsiTheme="minorHAnsi"/>
                <w:sz w:val="18"/>
                <w:szCs w:val="18"/>
                <w:lang w:val="en-GB"/>
              </w:rPr>
              <w:t>.</w:t>
            </w:r>
          </w:p>
          <w:p w14:paraId="0D92FF36" w14:textId="389A7BCE" w:rsidR="0063798E" w:rsidRPr="00274D1B" w:rsidRDefault="0063798E"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Conduct a climate change vulnerability assessment to inform management and investment planning</w:t>
            </w:r>
          </w:p>
          <w:p w14:paraId="1328C354" w14:textId="14A89449" w:rsidR="005C099C" w:rsidRPr="00274D1B" w:rsidRDefault="005C099C"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Produce a business plan for the Sepik Wetlands that includes all aspects of financial sustainability and socio-economic development</w:t>
            </w:r>
            <w:r w:rsidR="0063798E" w:rsidRPr="00274D1B">
              <w:rPr>
                <w:rFonts w:asciiTheme="minorHAnsi" w:hAnsiTheme="minorHAnsi"/>
                <w:sz w:val="18"/>
                <w:szCs w:val="18"/>
                <w:lang w:val="en-GB"/>
              </w:rPr>
              <w:t xml:space="preserve">, </w:t>
            </w:r>
            <w:proofErr w:type="gramStart"/>
            <w:r w:rsidR="0063798E" w:rsidRPr="00274D1B">
              <w:rPr>
                <w:rFonts w:asciiTheme="minorHAnsi" w:hAnsiTheme="minorHAnsi"/>
                <w:sz w:val="18"/>
                <w:szCs w:val="18"/>
                <w:lang w:val="en-GB"/>
              </w:rPr>
              <w:t>taking into account</w:t>
            </w:r>
            <w:proofErr w:type="gramEnd"/>
            <w:r w:rsidR="0063798E" w:rsidRPr="00274D1B">
              <w:rPr>
                <w:rFonts w:asciiTheme="minorHAnsi" w:hAnsiTheme="minorHAnsi"/>
                <w:sz w:val="18"/>
                <w:szCs w:val="18"/>
                <w:lang w:val="en-GB"/>
              </w:rPr>
              <w:t xml:space="preserve"> climate change adaptation needs</w:t>
            </w:r>
          </w:p>
          <w:p w14:paraId="1DDA2F9B"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Carry out value chain analyses for the other natural resources that are being harvested from the area to determine the feasibility of on-site value addition and establishing transparent, accountable and traceable supply routes.</w:t>
            </w:r>
          </w:p>
          <w:p w14:paraId="566108BA" w14:textId="77777777" w:rsidR="00F129DD" w:rsidRPr="00274D1B" w:rsidRDefault="00F129DD"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Carry out an assessment of how to improve tourism within the Sepik Wetlands</w:t>
            </w:r>
            <w:r w:rsidR="00D84498" w:rsidRPr="00274D1B">
              <w:rPr>
                <w:rFonts w:asciiTheme="minorHAnsi" w:hAnsiTheme="minorHAnsi"/>
                <w:sz w:val="18"/>
                <w:szCs w:val="18"/>
                <w:lang w:val="en-GB"/>
              </w:rPr>
              <w:t xml:space="preserve"> and the adjacent </w:t>
            </w:r>
            <w:proofErr w:type="spellStart"/>
            <w:r w:rsidR="00D84498" w:rsidRPr="00274D1B">
              <w:rPr>
                <w:rFonts w:asciiTheme="minorHAnsi" w:hAnsiTheme="minorHAnsi"/>
                <w:sz w:val="18"/>
                <w:szCs w:val="18"/>
                <w:lang w:val="en-GB"/>
              </w:rPr>
              <w:t>Hunstein</w:t>
            </w:r>
            <w:proofErr w:type="spellEnd"/>
            <w:r w:rsidR="00D84498" w:rsidRPr="00274D1B">
              <w:rPr>
                <w:rFonts w:asciiTheme="minorHAnsi" w:hAnsiTheme="minorHAnsi"/>
                <w:sz w:val="18"/>
                <w:szCs w:val="18"/>
                <w:lang w:val="en-GB"/>
              </w:rPr>
              <w:t xml:space="preserve"> Range WMA</w:t>
            </w:r>
            <w:r w:rsidRPr="00274D1B">
              <w:rPr>
                <w:rFonts w:asciiTheme="minorHAnsi" w:hAnsiTheme="minorHAnsi"/>
                <w:sz w:val="18"/>
                <w:szCs w:val="18"/>
                <w:lang w:val="en-GB"/>
              </w:rPr>
              <w:t xml:space="preserve">; contribute to the implementation of a resulting tourism development plan </w:t>
            </w:r>
          </w:p>
          <w:p w14:paraId="6398A2FB"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Work with other donors (e.g., EU) to put in place “mobile money” systems such that people are not vulnerable to insecurity associated with transporting large sums of money.</w:t>
            </w:r>
          </w:p>
          <w:p w14:paraId="71B16819" w14:textId="523CF272" w:rsidR="0018305B"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Work with LLGs to </w:t>
            </w:r>
            <w:r w:rsidR="006C10CE" w:rsidRPr="00274D1B">
              <w:rPr>
                <w:rFonts w:asciiTheme="minorHAnsi" w:hAnsiTheme="minorHAnsi"/>
                <w:sz w:val="18"/>
                <w:szCs w:val="18"/>
                <w:lang w:val="en-GB"/>
              </w:rPr>
              <w:t xml:space="preserve">mainstream environment and biodiversity into LLGs development plans while </w:t>
            </w:r>
            <w:r w:rsidRPr="00274D1B">
              <w:rPr>
                <w:rFonts w:asciiTheme="minorHAnsi" w:hAnsiTheme="minorHAnsi"/>
                <w:sz w:val="18"/>
                <w:szCs w:val="18"/>
                <w:lang w:val="en-GB"/>
              </w:rPr>
              <w:t>deliver</w:t>
            </w:r>
            <w:r w:rsidR="006C10CE" w:rsidRPr="00274D1B">
              <w:rPr>
                <w:rFonts w:asciiTheme="minorHAnsi" w:hAnsiTheme="minorHAnsi"/>
                <w:sz w:val="18"/>
                <w:szCs w:val="18"/>
                <w:lang w:val="en-GB"/>
              </w:rPr>
              <w:t>ing</w:t>
            </w:r>
            <w:r w:rsidRPr="00274D1B">
              <w:rPr>
                <w:rFonts w:asciiTheme="minorHAnsi" w:hAnsiTheme="minorHAnsi"/>
                <w:sz w:val="18"/>
                <w:szCs w:val="18"/>
                <w:lang w:val="en-GB"/>
              </w:rPr>
              <w:t xml:space="preserve"> social services, including training health workers and teachers drawn from the local communities.</w:t>
            </w:r>
          </w:p>
          <w:p w14:paraId="3DF37D05"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Provide micro-loans to stakeholders in any sector (but especially tourism and natural resource harvesting) </w:t>
            </w:r>
            <w:proofErr w:type="gramStart"/>
            <w:r w:rsidRPr="00274D1B">
              <w:rPr>
                <w:rFonts w:asciiTheme="minorHAnsi" w:hAnsiTheme="minorHAnsi"/>
                <w:sz w:val="18"/>
                <w:szCs w:val="18"/>
                <w:lang w:val="en-GB"/>
              </w:rPr>
              <w:t>as long as</w:t>
            </w:r>
            <w:proofErr w:type="gramEnd"/>
            <w:r w:rsidRPr="00274D1B">
              <w:rPr>
                <w:rFonts w:asciiTheme="minorHAnsi" w:hAnsiTheme="minorHAnsi"/>
                <w:sz w:val="18"/>
                <w:szCs w:val="18"/>
                <w:lang w:val="en-GB"/>
              </w:rPr>
              <w:t xml:space="preserve"> it </w:t>
            </w:r>
            <w:proofErr w:type="spellStart"/>
            <w:r w:rsidRPr="00274D1B">
              <w:rPr>
                <w:rFonts w:asciiTheme="minorHAnsi" w:hAnsiTheme="minorHAnsi"/>
                <w:sz w:val="18"/>
                <w:szCs w:val="18"/>
                <w:lang w:val="en-GB"/>
              </w:rPr>
              <w:t>i</w:t>
            </w:r>
            <w:proofErr w:type="spellEnd"/>
            <w:r w:rsidRPr="00274D1B">
              <w:rPr>
                <w:rFonts w:asciiTheme="minorHAnsi" w:hAnsiTheme="minorHAnsi"/>
                <w:sz w:val="18"/>
                <w:szCs w:val="18"/>
                <w:lang w:val="en-GB"/>
              </w:rPr>
              <w:t>) leads to a demonstrable increase in the livelihoods and well-being of those people involved, ii) it is demonstrably gender and age positive and iii) it will demonstrably lead to improved environmental conditions.</w:t>
            </w:r>
          </w:p>
          <w:p w14:paraId="410FFF0F" w14:textId="77777777" w:rsidR="006238C6" w:rsidRPr="00274D1B" w:rsidRDefault="006238C6"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lastRenderedPageBreak/>
              <w:t xml:space="preserve">Negotiate and implement fee structure for all vessels using the </w:t>
            </w:r>
            <w:proofErr w:type="gramStart"/>
            <w:r w:rsidRPr="00274D1B">
              <w:rPr>
                <w:rFonts w:asciiTheme="minorHAnsi" w:hAnsiTheme="minorHAnsi"/>
                <w:sz w:val="18"/>
                <w:szCs w:val="18"/>
                <w:lang w:val="en-GB"/>
              </w:rPr>
              <w:t>Sepik river</w:t>
            </w:r>
            <w:proofErr w:type="gramEnd"/>
            <w:r w:rsidRPr="00274D1B">
              <w:rPr>
                <w:rFonts w:asciiTheme="minorHAnsi" w:hAnsiTheme="minorHAnsi"/>
                <w:sz w:val="18"/>
                <w:szCs w:val="18"/>
                <w:lang w:val="en-GB"/>
              </w:rPr>
              <w:t xml:space="preserve"> for commercial transport – especially for transport of logs</w:t>
            </w:r>
          </w:p>
          <w:p w14:paraId="1DB8BEEA" w14:textId="77777777" w:rsidR="000A4927" w:rsidRPr="00274D1B" w:rsidRDefault="000A4927"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Secure a PES agreement with the Frieda mine and upstream loggers </w:t>
            </w:r>
            <w:r w:rsidR="00D84498" w:rsidRPr="00274D1B">
              <w:rPr>
                <w:rFonts w:asciiTheme="minorHAnsi" w:hAnsiTheme="minorHAnsi"/>
                <w:sz w:val="18"/>
                <w:szCs w:val="18"/>
                <w:lang w:val="en-GB"/>
              </w:rPr>
              <w:t>to offset</w:t>
            </w:r>
            <w:r w:rsidRPr="00274D1B">
              <w:rPr>
                <w:rFonts w:asciiTheme="minorHAnsi" w:hAnsiTheme="minorHAnsi"/>
                <w:sz w:val="18"/>
                <w:szCs w:val="18"/>
                <w:lang w:val="en-GB"/>
              </w:rPr>
              <w:t xml:space="preserve"> all potential and real impacts on the Sepik Wetlands</w:t>
            </w:r>
          </w:p>
        </w:tc>
      </w:tr>
      <w:tr w:rsidR="0044767F" w:rsidRPr="00180807" w14:paraId="3F165F82" w14:textId="77777777" w:rsidTr="00FB14E0">
        <w:tc>
          <w:tcPr>
            <w:tcW w:w="1705" w:type="dxa"/>
          </w:tcPr>
          <w:p w14:paraId="0FB97F27" w14:textId="77777777" w:rsidR="0044767F" w:rsidRPr="00274D1B" w:rsidRDefault="0044767F" w:rsidP="00180807">
            <w:pPr>
              <w:spacing w:after="120"/>
              <w:rPr>
                <w:rFonts w:asciiTheme="minorHAnsi" w:hAnsiTheme="minorHAnsi"/>
                <w:sz w:val="18"/>
                <w:szCs w:val="18"/>
              </w:rPr>
            </w:pPr>
            <w:r w:rsidRPr="00274D1B">
              <w:rPr>
                <w:rFonts w:asciiTheme="minorHAnsi" w:hAnsiTheme="minorHAnsi"/>
                <w:sz w:val="18"/>
                <w:szCs w:val="18"/>
              </w:rPr>
              <w:t xml:space="preserve">Mt Wilhelm Conservation Area (Provincial Government, </w:t>
            </w:r>
            <w:r w:rsidR="002A256B" w:rsidRPr="00274D1B">
              <w:rPr>
                <w:rFonts w:asciiTheme="minorHAnsi" w:hAnsiTheme="minorHAnsi"/>
                <w:sz w:val="18"/>
                <w:szCs w:val="18"/>
              </w:rPr>
              <w:t>LLGs, New Guinea Binatang Research Centre</w:t>
            </w:r>
            <w:r w:rsidR="00C26827" w:rsidRPr="00274D1B">
              <w:rPr>
                <w:rFonts w:asciiTheme="minorHAnsi" w:hAnsiTheme="minorHAnsi"/>
                <w:sz w:val="18"/>
                <w:szCs w:val="18"/>
              </w:rPr>
              <w:t>, WCS</w:t>
            </w:r>
            <w:r w:rsidR="00FA04A3" w:rsidRPr="00274D1B">
              <w:rPr>
                <w:rFonts w:asciiTheme="minorHAnsi" w:hAnsiTheme="minorHAnsi"/>
                <w:sz w:val="18"/>
                <w:szCs w:val="18"/>
              </w:rPr>
              <w:t xml:space="preserve"> – with the BRC taking a lead in the areas adjacent to the national park and WCS taking a lead in the areas within the NP</w:t>
            </w:r>
            <w:r w:rsidR="00C26827" w:rsidRPr="00274D1B">
              <w:rPr>
                <w:rFonts w:asciiTheme="minorHAnsi" w:hAnsiTheme="minorHAnsi"/>
                <w:sz w:val="18"/>
                <w:szCs w:val="18"/>
              </w:rPr>
              <w:t>)</w:t>
            </w:r>
          </w:p>
        </w:tc>
        <w:tc>
          <w:tcPr>
            <w:tcW w:w="7645" w:type="dxa"/>
          </w:tcPr>
          <w:p w14:paraId="5A4FB024"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Work with the New Guinea Binatang Research Centre to put in place the infrastructure necessary to attract researchers to the environmental cline from 200m asl to the peak of Mt Wilhelm.</w:t>
            </w:r>
          </w:p>
          <w:p w14:paraId="3E253F07" w14:textId="3894FEFD" w:rsidR="00B56D81" w:rsidRPr="00274D1B" w:rsidRDefault="00B56D81"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Work with the New Guinea Binatang Research Centre to produce the biodiversity knowledge base (using biodiversity surveys and ecological research) and local expertise (training locally recruited personnel, from field assistants through </w:t>
            </w:r>
            <w:proofErr w:type="spellStart"/>
            <w:r w:rsidRPr="00274D1B">
              <w:rPr>
                <w:rFonts w:asciiTheme="minorHAnsi" w:hAnsiTheme="minorHAnsi"/>
                <w:sz w:val="18"/>
                <w:szCs w:val="18"/>
                <w:lang w:val="en-GB"/>
              </w:rPr>
              <w:t>paraecologists</w:t>
            </w:r>
            <w:proofErr w:type="spellEnd"/>
            <w:r w:rsidRPr="00274D1B">
              <w:rPr>
                <w:rFonts w:asciiTheme="minorHAnsi" w:hAnsiTheme="minorHAnsi"/>
                <w:sz w:val="18"/>
                <w:szCs w:val="18"/>
                <w:lang w:val="en-GB"/>
              </w:rPr>
              <w:t xml:space="preserve"> to university-level and even PhD level researchers) to increase the attraction of the area for research and its ability to support such research</w:t>
            </w:r>
          </w:p>
          <w:p w14:paraId="470702DB" w14:textId="4AC2A186" w:rsidR="0063798E" w:rsidRPr="00274D1B" w:rsidRDefault="0063798E" w:rsidP="004A5C33">
            <w:pPr>
              <w:numPr>
                <w:ilvl w:val="0"/>
                <w:numId w:val="18"/>
              </w:numPr>
              <w:spacing w:after="120"/>
              <w:ind w:left="258" w:hanging="270"/>
              <w:rPr>
                <w:rFonts w:asciiTheme="minorHAnsi" w:hAnsiTheme="minorHAnsi"/>
                <w:sz w:val="18"/>
                <w:szCs w:val="18"/>
              </w:rPr>
            </w:pPr>
            <w:r w:rsidRPr="00274D1B">
              <w:rPr>
                <w:rFonts w:asciiTheme="minorHAnsi" w:hAnsiTheme="minorHAnsi"/>
                <w:sz w:val="18"/>
                <w:szCs w:val="18"/>
                <w:lang w:eastAsia="x-none"/>
              </w:rPr>
              <w:t>Conduct a climate change vulnerability assessment to inform management and investment planning</w:t>
            </w:r>
          </w:p>
          <w:p w14:paraId="35EFC33D"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Carry out an assessment of how to improve tourism within and surrounding the Mt Wilhelm conservation area</w:t>
            </w:r>
            <w:r w:rsidR="00F8619C" w:rsidRPr="00274D1B">
              <w:rPr>
                <w:rFonts w:asciiTheme="minorHAnsi" w:hAnsiTheme="minorHAnsi"/>
                <w:sz w:val="18"/>
                <w:szCs w:val="18"/>
                <w:lang w:val="en-GB"/>
              </w:rPr>
              <w:t>; contribute to the implementation of a resulting tourism development plan</w:t>
            </w:r>
          </w:p>
          <w:p w14:paraId="1267252F" w14:textId="77777777" w:rsidR="006C10CE" w:rsidRPr="00274D1B" w:rsidRDefault="006C10CE" w:rsidP="006C10CE">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Work with LLGs to mainstream environment and biodiversity into LLGs development plans while delivering social services, including training health workers and teachers drawn from the local communities.</w:t>
            </w:r>
          </w:p>
          <w:p w14:paraId="0E5719CA" w14:textId="77777777" w:rsidR="0044767F" w:rsidRPr="00274D1B" w:rsidRDefault="0044767F"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Identify contextually appropriate community-conservation areas (in terms of size, ownership, natural resources that they harbour); negotiate meaningful natural resource management agreements within those areas; sign agreements with the owners and users of those areas; build capacity of the people to manage those areas; ensure legal protection of those areas (using appropriate tools such as conservation deeds)</w:t>
            </w:r>
          </w:p>
          <w:p w14:paraId="3E8509E3" w14:textId="77777777" w:rsidR="00F8619C" w:rsidRPr="00274D1B" w:rsidRDefault="00F8619C"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Negotiate an agreement between those people and organisations that are involved in the management of the Mt Wilhelm National Park and the adjacent communities such that </w:t>
            </w:r>
            <w:r w:rsidR="00F94232" w:rsidRPr="00274D1B">
              <w:rPr>
                <w:rFonts w:asciiTheme="minorHAnsi" w:hAnsiTheme="minorHAnsi"/>
                <w:sz w:val="18"/>
                <w:szCs w:val="18"/>
                <w:lang w:val="en-GB"/>
              </w:rPr>
              <w:t>there are strong synergies between the adjacent areas</w:t>
            </w:r>
          </w:p>
          <w:p w14:paraId="10D92974" w14:textId="0C97752F" w:rsidR="005C099C" w:rsidRPr="00274D1B" w:rsidRDefault="005C099C"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Produce a business plan for Mt Wilhelm that includes all aspects of financial sustainability and socio-economic development</w:t>
            </w:r>
            <w:r w:rsidR="0063798E" w:rsidRPr="00274D1B">
              <w:rPr>
                <w:rFonts w:asciiTheme="minorHAnsi" w:hAnsiTheme="minorHAnsi"/>
                <w:sz w:val="18"/>
                <w:szCs w:val="18"/>
                <w:lang w:val="en-GB"/>
              </w:rPr>
              <w:t>, including climate change adaptation considerations</w:t>
            </w:r>
          </w:p>
          <w:p w14:paraId="7617EE66" w14:textId="77777777" w:rsidR="00650966" w:rsidRPr="00274D1B" w:rsidRDefault="00650966"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Work with LLGs to improve delivery of social services, including training health workers and teachers drawn from the local communities.</w:t>
            </w:r>
          </w:p>
          <w:p w14:paraId="0F21C627" w14:textId="77777777" w:rsidR="007111D1" w:rsidRPr="00274D1B" w:rsidRDefault="007111D1"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 xml:space="preserve">Secure PES agreements for </w:t>
            </w:r>
            <w:proofErr w:type="spellStart"/>
            <w:r w:rsidRPr="00274D1B">
              <w:rPr>
                <w:rFonts w:asciiTheme="minorHAnsi" w:hAnsiTheme="minorHAnsi"/>
                <w:sz w:val="18"/>
                <w:szCs w:val="18"/>
                <w:lang w:val="en-GB"/>
              </w:rPr>
              <w:t>i</w:t>
            </w:r>
            <w:proofErr w:type="spellEnd"/>
            <w:r w:rsidRPr="00274D1B">
              <w:rPr>
                <w:rFonts w:asciiTheme="minorHAnsi" w:hAnsiTheme="minorHAnsi"/>
                <w:sz w:val="18"/>
                <w:szCs w:val="18"/>
                <w:lang w:val="en-GB"/>
              </w:rPr>
              <w:t>) carbon storage and sequestration across the area, ii) watershed protection.</w:t>
            </w:r>
          </w:p>
          <w:p w14:paraId="1DBB8CD4" w14:textId="77777777" w:rsidR="007111D1" w:rsidRPr="00274D1B" w:rsidRDefault="007111D1" w:rsidP="004C53B9">
            <w:pPr>
              <w:pStyle w:val="ListParagraph"/>
              <w:numPr>
                <w:ilvl w:val="0"/>
                <w:numId w:val="18"/>
              </w:numPr>
              <w:spacing w:after="120"/>
              <w:ind w:left="258" w:hanging="270"/>
              <w:rPr>
                <w:rFonts w:asciiTheme="minorHAnsi" w:hAnsiTheme="minorHAnsi"/>
                <w:sz w:val="18"/>
                <w:szCs w:val="18"/>
                <w:lang w:val="en-GB"/>
              </w:rPr>
            </w:pPr>
            <w:r w:rsidRPr="00274D1B">
              <w:rPr>
                <w:rFonts w:asciiTheme="minorHAnsi" w:hAnsiTheme="minorHAnsi"/>
                <w:sz w:val="18"/>
                <w:szCs w:val="18"/>
                <w:lang w:val="en-GB"/>
              </w:rPr>
              <w:t>Carry out value chain analyses for the other natural resources that are being harvested from the area to determine the feasibility of on-site value addition and establishing transparent, accountable and traceable supply routes.</w:t>
            </w:r>
          </w:p>
        </w:tc>
      </w:tr>
      <w:tr w:rsidR="0044767F" w:rsidRPr="004E678A" w14:paraId="68F698C4" w14:textId="77777777" w:rsidTr="00FB14E0">
        <w:tc>
          <w:tcPr>
            <w:tcW w:w="1705" w:type="dxa"/>
          </w:tcPr>
          <w:p w14:paraId="585AC46F" w14:textId="77777777" w:rsidR="0044767F" w:rsidRPr="00B7068A" w:rsidRDefault="0044767F" w:rsidP="00A5314F">
            <w:pPr>
              <w:spacing w:after="120"/>
              <w:rPr>
                <w:rFonts w:asciiTheme="minorHAnsi" w:hAnsiTheme="minorHAnsi"/>
                <w:sz w:val="18"/>
                <w:szCs w:val="18"/>
              </w:rPr>
            </w:pPr>
            <w:r w:rsidRPr="00B7068A">
              <w:rPr>
                <w:rFonts w:asciiTheme="minorHAnsi" w:hAnsiTheme="minorHAnsi"/>
                <w:sz w:val="18"/>
                <w:szCs w:val="18"/>
              </w:rPr>
              <w:t>Kimbe Bay</w:t>
            </w:r>
            <w:r w:rsidR="000A6443" w:rsidRPr="00B7068A">
              <w:rPr>
                <w:rFonts w:asciiTheme="minorHAnsi" w:hAnsiTheme="minorHAnsi"/>
                <w:sz w:val="18"/>
                <w:szCs w:val="18"/>
              </w:rPr>
              <w:t xml:space="preserve"> (</w:t>
            </w:r>
            <w:proofErr w:type="spellStart"/>
            <w:r w:rsidR="00801220" w:rsidRPr="00B7068A">
              <w:rPr>
                <w:rFonts w:asciiTheme="minorHAnsi" w:hAnsiTheme="minorHAnsi"/>
                <w:sz w:val="18"/>
                <w:szCs w:val="18"/>
              </w:rPr>
              <w:t>Walindi</w:t>
            </w:r>
            <w:proofErr w:type="spellEnd"/>
            <w:r w:rsidR="00801220" w:rsidRPr="00B7068A">
              <w:rPr>
                <w:rFonts w:asciiTheme="minorHAnsi" w:hAnsiTheme="minorHAnsi"/>
                <w:sz w:val="18"/>
                <w:szCs w:val="18"/>
              </w:rPr>
              <w:t xml:space="preserve"> Plantation Resort</w:t>
            </w:r>
            <w:r w:rsidR="00A5314F" w:rsidRPr="00B7068A">
              <w:rPr>
                <w:rFonts w:asciiTheme="minorHAnsi" w:hAnsiTheme="minorHAnsi"/>
                <w:sz w:val="18"/>
                <w:szCs w:val="18"/>
              </w:rPr>
              <w:t xml:space="preserve">, Mahonia </w:t>
            </w:r>
            <w:proofErr w:type="spellStart"/>
            <w:r w:rsidR="00A5314F" w:rsidRPr="00B7068A">
              <w:rPr>
                <w:rFonts w:asciiTheme="minorHAnsi" w:hAnsiTheme="minorHAnsi"/>
                <w:sz w:val="18"/>
                <w:szCs w:val="18"/>
              </w:rPr>
              <w:t>na</w:t>
            </w:r>
            <w:proofErr w:type="spellEnd"/>
            <w:r w:rsidR="00A5314F" w:rsidRPr="00B7068A">
              <w:rPr>
                <w:rFonts w:asciiTheme="minorHAnsi" w:hAnsiTheme="minorHAnsi"/>
                <w:sz w:val="18"/>
                <w:szCs w:val="18"/>
              </w:rPr>
              <w:t xml:space="preserve"> Dari, </w:t>
            </w:r>
            <w:proofErr w:type="spellStart"/>
            <w:r w:rsidR="00A5314F" w:rsidRPr="00B7068A">
              <w:rPr>
                <w:rFonts w:asciiTheme="minorHAnsi" w:hAnsiTheme="minorHAnsi"/>
                <w:sz w:val="18"/>
                <w:szCs w:val="18"/>
              </w:rPr>
              <w:t>Liamo</w:t>
            </w:r>
            <w:proofErr w:type="spellEnd"/>
            <w:r w:rsidR="00A5314F" w:rsidRPr="00B7068A">
              <w:rPr>
                <w:rFonts w:asciiTheme="minorHAnsi" w:hAnsiTheme="minorHAnsi"/>
                <w:sz w:val="18"/>
                <w:szCs w:val="18"/>
              </w:rPr>
              <w:t xml:space="preserve"> Reef Resort, WNB Provincial Government, LLGs, LMMAs, TNC, JCU and other research organisations</w:t>
            </w:r>
            <w:r w:rsidR="00480ABE" w:rsidRPr="00B7068A">
              <w:rPr>
                <w:rFonts w:asciiTheme="minorHAnsi" w:hAnsiTheme="minorHAnsi"/>
                <w:sz w:val="18"/>
                <w:szCs w:val="18"/>
              </w:rPr>
              <w:t>, NBPOL, HPOL</w:t>
            </w:r>
            <w:r w:rsidR="000A6443" w:rsidRPr="00B7068A">
              <w:rPr>
                <w:rFonts w:asciiTheme="minorHAnsi" w:hAnsiTheme="minorHAnsi"/>
                <w:sz w:val="18"/>
                <w:szCs w:val="18"/>
              </w:rPr>
              <w:t xml:space="preserve">; overall implementation may be done by an organisation such as </w:t>
            </w:r>
            <w:r w:rsidR="000A6443" w:rsidRPr="00B7068A">
              <w:rPr>
                <w:rFonts w:asciiTheme="minorHAnsi" w:hAnsiTheme="minorHAnsi"/>
                <w:sz w:val="18"/>
                <w:szCs w:val="18"/>
              </w:rPr>
              <w:lastRenderedPageBreak/>
              <w:t>FORCERT</w:t>
            </w:r>
            <w:r w:rsidR="00F44217" w:rsidRPr="00B7068A">
              <w:rPr>
                <w:rFonts w:asciiTheme="minorHAnsi" w:hAnsiTheme="minorHAnsi"/>
                <w:sz w:val="18"/>
                <w:szCs w:val="18"/>
              </w:rPr>
              <w:t xml:space="preserve"> with </w:t>
            </w:r>
            <w:r w:rsidR="00F44217" w:rsidRPr="00B7068A">
              <w:rPr>
                <w:rFonts w:asciiTheme="minorHAnsi" w:hAnsiTheme="minorHAnsi" w:cs="Arial"/>
                <w:sz w:val="18"/>
                <w:szCs w:val="18"/>
              </w:rPr>
              <w:t>PNG Centre for Locally Managed Areas</w:t>
            </w:r>
            <w:r w:rsidR="00A5314F" w:rsidRPr="00B7068A">
              <w:rPr>
                <w:rFonts w:asciiTheme="minorHAnsi" w:hAnsiTheme="minorHAnsi"/>
                <w:sz w:val="18"/>
                <w:szCs w:val="18"/>
              </w:rPr>
              <w:t>).</w:t>
            </w:r>
          </w:p>
        </w:tc>
        <w:tc>
          <w:tcPr>
            <w:tcW w:w="7645" w:type="dxa"/>
          </w:tcPr>
          <w:p w14:paraId="2D2EB7BC" w14:textId="77777777" w:rsidR="0044767F" w:rsidRPr="00B7068A" w:rsidRDefault="0044767F"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lastRenderedPageBreak/>
              <w:t xml:space="preserve">Seek protection of Kimbe Bay </w:t>
            </w:r>
            <w:proofErr w:type="gramStart"/>
            <w:r w:rsidRPr="00B7068A">
              <w:rPr>
                <w:rFonts w:asciiTheme="minorHAnsi" w:hAnsiTheme="minorHAnsi"/>
                <w:sz w:val="18"/>
                <w:szCs w:val="18"/>
                <w:lang w:val="en-GB"/>
              </w:rPr>
              <w:t>on the basis of</w:t>
            </w:r>
            <w:proofErr w:type="gramEnd"/>
            <w:r w:rsidRPr="00B7068A">
              <w:rPr>
                <w:rFonts w:asciiTheme="minorHAnsi" w:hAnsiTheme="minorHAnsi"/>
                <w:sz w:val="18"/>
                <w:szCs w:val="18"/>
                <w:lang w:val="en-GB"/>
              </w:rPr>
              <w:t xml:space="preserve"> an appropriate conservation deed</w:t>
            </w:r>
          </w:p>
          <w:p w14:paraId="744B5FDD" w14:textId="5FF6F0B7" w:rsidR="005C099C" w:rsidRPr="00B7068A" w:rsidRDefault="005C099C"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t xml:space="preserve">Produce a business plan for Kimbe Bay </w:t>
            </w:r>
            <w:r w:rsidR="00D84498" w:rsidRPr="00B7068A">
              <w:rPr>
                <w:rFonts w:asciiTheme="minorHAnsi" w:hAnsiTheme="minorHAnsi"/>
                <w:sz w:val="18"/>
                <w:szCs w:val="18"/>
                <w:lang w:val="en-GB"/>
              </w:rPr>
              <w:t xml:space="preserve">conservation area(s) </w:t>
            </w:r>
            <w:r w:rsidRPr="00B7068A">
              <w:rPr>
                <w:rFonts w:asciiTheme="minorHAnsi" w:hAnsiTheme="minorHAnsi"/>
                <w:sz w:val="18"/>
                <w:szCs w:val="18"/>
                <w:lang w:val="en-GB"/>
              </w:rPr>
              <w:t>that includes all aspects of financial sustainability and socio-economic development</w:t>
            </w:r>
            <w:r w:rsidR="0063798E" w:rsidRPr="00B7068A">
              <w:rPr>
                <w:rFonts w:asciiTheme="minorHAnsi" w:hAnsiTheme="minorHAnsi"/>
                <w:sz w:val="18"/>
                <w:szCs w:val="18"/>
                <w:lang w:val="en-GB"/>
              </w:rPr>
              <w:t xml:space="preserve"> including climate change adaptation considerations</w:t>
            </w:r>
          </w:p>
          <w:p w14:paraId="0AA9A6D0" w14:textId="51ADA5B9" w:rsidR="0044767F" w:rsidRPr="00B7068A" w:rsidRDefault="0063798E"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rPr>
              <w:t xml:space="preserve">Conduct a climate change vulnerability assessment to inform management and investment </w:t>
            </w:r>
            <w:proofErr w:type="spellStart"/>
            <w:r w:rsidRPr="00B7068A">
              <w:rPr>
                <w:rFonts w:asciiTheme="minorHAnsi" w:hAnsiTheme="minorHAnsi"/>
                <w:sz w:val="18"/>
                <w:szCs w:val="18"/>
              </w:rPr>
              <w:t>planning</w:t>
            </w:r>
            <w:r w:rsidRPr="00B7068A">
              <w:rPr>
                <w:rFonts w:asciiTheme="minorHAnsi" w:hAnsiTheme="minorHAnsi"/>
                <w:sz w:val="18"/>
                <w:szCs w:val="18"/>
                <w:lang w:val="en-GB"/>
              </w:rPr>
              <w:t>N</w:t>
            </w:r>
            <w:r w:rsidR="0044767F" w:rsidRPr="00B7068A">
              <w:rPr>
                <w:rFonts w:asciiTheme="minorHAnsi" w:hAnsiTheme="minorHAnsi"/>
                <w:sz w:val="18"/>
                <w:szCs w:val="18"/>
                <w:lang w:val="en-GB"/>
              </w:rPr>
              <w:t>egotiate</w:t>
            </w:r>
            <w:proofErr w:type="spellEnd"/>
            <w:r w:rsidR="0044767F" w:rsidRPr="00B7068A">
              <w:rPr>
                <w:rFonts w:asciiTheme="minorHAnsi" w:hAnsiTheme="minorHAnsi"/>
                <w:sz w:val="18"/>
                <w:szCs w:val="18"/>
                <w:lang w:val="en-GB"/>
              </w:rPr>
              <w:t xml:space="preserve"> with research organisations to determine fee structures that are both affordable and make meaningful financial contributions to the management of Kimbe Bay</w:t>
            </w:r>
          </w:p>
          <w:p w14:paraId="2971210D" w14:textId="77777777" w:rsidR="00F94232" w:rsidRPr="00B7068A" w:rsidRDefault="0044767F"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t>Negotiate with tourism organisations to determine whether there are any fees structures and/or financial mechanisms that could contribute to fund the management costs of Kimbe Bay</w:t>
            </w:r>
            <w:r w:rsidR="00297834" w:rsidRPr="00B7068A">
              <w:rPr>
                <w:rFonts w:asciiTheme="minorHAnsi" w:hAnsiTheme="minorHAnsi"/>
                <w:sz w:val="18"/>
                <w:szCs w:val="18"/>
                <w:lang w:val="en-GB"/>
              </w:rPr>
              <w:t>; Carry out an assessment of how to improve tourism within Kimbe Bay</w:t>
            </w:r>
            <w:r w:rsidR="00D84498" w:rsidRPr="00B7068A">
              <w:rPr>
                <w:rFonts w:asciiTheme="minorHAnsi" w:hAnsiTheme="minorHAnsi"/>
                <w:sz w:val="18"/>
                <w:szCs w:val="18"/>
                <w:lang w:val="en-GB"/>
              </w:rPr>
              <w:t xml:space="preserve"> – thereby assisting in the development of the ecotourism aspirations and products to help establish Kimbe Bay as a priority </w:t>
            </w:r>
            <w:r w:rsidR="00D84498" w:rsidRPr="00B7068A">
              <w:rPr>
                <w:rFonts w:asciiTheme="minorHAnsi" w:hAnsiTheme="minorHAnsi"/>
                <w:sz w:val="18"/>
                <w:szCs w:val="18"/>
                <w:lang w:val="en-GB"/>
              </w:rPr>
              <w:lastRenderedPageBreak/>
              <w:t>area within the Coral Triangle and the Pacific</w:t>
            </w:r>
            <w:r w:rsidR="00297834" w:rsidRPr="00B7068A">
              <w:rPr>
                <w:rFonts w:asciiTheme="minorHAnsi" w:hAnsiTheme="minorHAnsi"/>
                <w:sz w:val="18"/>
                <w:szCs w:val="18"/>
                <w:lang w:val="en-GB"/>
              </w:rPr>
              <w:t>; contribute to the implementation of a resulting tourism development plan</w:t>
            </w:r>
          </w:p>
          <w:p w14:paraId="740DBEFE" w14:textId="77777777" w:rsidR="00F94232" w:rsidRPr="00B7068A" w:rsidRDefault="00F94232"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t xml:space="preserve">Manage the expectations of the LMMAs; overhauling the LMMAs to something meaningful for the context </w:t>
            </w:r>
            <w:r w:rsidR="00D84498" w:rsidRPr="00B7068A">
              <w:rPr>
                <w:rFonts w:asciiTheme="minorHAnsi" w:hAnsiTheme="minorHAnsi"/>
                <w:sz w:val="18"/>
                <w:szCs w:val="18"/>
                <w:lang w:val="en-GB"/>
              </w:rPr>
              <w:t>of Kimbe Bay; support the emerging coordination mechanism for the LMMAs in Kimbe Bay</w:t>
            </w:r>
            <w:r w:rsidR="002B5D7D" w:rsidRPr="00B7068A">
              <w:rPr>
                <w:rFonts w:asciiTheme="minorHAnsi" w:hAnsiTheme="minorHAnsi"/>
                <w:sz w:val="18"/>
                <w:szCs w:val="18"/>
                <w:lang w:val="en-GB"/>
              </w:rPr>
              <w:t>; change attitudes of people (using MND) and ensuring that these groups</w:t>
            </w:r>
            <w:r w:rsidR="00853526" w:rsidRPr="00B7068A">
              <w:rPr>
                <w:rFonts w:asciiTheme="minorHAnsi" w:hAnsiTheme="minorHAnsi"/>
                <w:sz w:val="18"/>
                <w:szCs w:val="18"/>
                <w:lang w:val="en-GB"/>
              </w:rPr>
              <w:t xml:space="preserve"> assume their responsibilities, f</w:t>
            </w:r>
            <w:r w:rsidR="002B5D7D" w:rsidRPr="00B7068A">
              <w:rPr>
                <w:rFonts w:asciiTheme="minorHAnsi" w:hAnsiTheme="minorHAnsi"/>
                <w:sz w:val="18"/>
                <w:szCs w:val="18"/>
                <w:lang w:val="en-GB"/>
              </w:rPr>
              <w:t>orged through the establishment of natural resource use and management agreements</w:t>
            </w:r>
          </w:p>
          <w:p w14:paraId="4E651D38" w14:textId="77777777" w:rsidR="0044767F" w:rsidRPr="00B7068A" w:rsidRDefault="0044767F"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t xml:space="preserve">Work with the West New Britain government to build partnership that </w:t>
            </w:r>
            <w:proofErr w:type="gramStart"/>
            <w:r w:rsidRPr="00B7068A">
              <w:rPr>
                <w:rFonts w:asciiTheme="minorHAnsi" w:hAnsiTheme="minorHAnsi"/>
                <w:sz w:val="18"/>
                <w:szCs w:val="18"/>
                <w:lang w:val="en-GB"/>
              </w:rPr>
              <w:t>lead</w:t>
            </w:r>
            <w:proofErr w:type="gramEnd"/>
            <w:r w:rsidRPr="00B7068A">
              <w:rPr>
                <w:rFonts w:asciiTheme="minorHAnsi" w:hAnsiTheme="minorHAnsi"/>
                <w:sz w:val="18"/>
                <w:szCs w:val="18"/>
                <w:lang w:val="en-GB"/>
              </w:rPr>
              <w:t xml:space="preserve"> to meaningful and effective management of all resources within Kimbe Bay</w:t>
            </w:r>
          </w:p>
          <w:p w14:paraId="181ECC6E" w14:textId="77777777" w:rsidR="00650966" w:rsidRPr="00B7068A" w:rsidRDefault="00650966"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t>Work with LLGs to improve delivery of social services, including training health workers and teachers drawn from the local communities.</w:t>
            </w:r>
          </w:p>
          <w:p w14:paraId="70955EB1" w14:textId="77777777" w:rsidR="001E7550" w:rsidRPr="00B7068A" w:rsidRDefault="001E7550"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t xml:space="preserve">Build partnerships with New Britain Palm Oil Ltd and </w:t>
            </w:r>
            <w:proofErr w:type="spellStart"/>
            <w:r w:rsidRPr="00B7068A">
              <w:rPr>
                <w:rFonts w:asciiTheme="minorHAnsi" w:hAnsiTheme="minorHAnsi"/>
                <w:sz w:val="18"/>
                <w:szCs w:val="18"/>
                <w:lang w:val="en-GB"/>
              </w:rPr>
              <w:t>Hargy</w:t>
            </w:r>
            <w:proofErr w:type="spellEnd"/>
            <w:r w:rsidRPr="00B7068A">
              <w:rPr>
                <w:rFonts w:asciiTheme="minorHAnsi" w:hAnsiTheme="minorHAnsi"/>
                <w:sz w:val="18"/>
                <w:szCs w:val="18"/>
                <w:lang w:val="en-GB"/>
              </w:rPr>
              <w:t xml:space="preserve"> Palm Oil Ltd</w:t>
            </w:r>
            <w:r w:rsidR="00F129DD" w:rsidRPr="00B7068A">
              <w:rPr>
                <w:rFonts w:asciiTheme="minorHAnsi" w:hAnsiTheme="minorHAnsi"/>
                <w:sz w:val="18"/>
                <w:szCs w:val="18"/>
                <w:lang w:val="en-GB"/>
              </w:rPr>
              <w:t xml:space="preserve"> to ensure their contribution to the conservation of Kimbe Bay (including ensuring their commitment to </w:t>
            </w:r>
            <w:proofErr w:type="spellStart"/>
            <w:r w:rsidR="00F129DD" w:rsidRPr="00B7068A">
              <w:rPr>
                <w:rFonts w:asciiTheme="minorHAnsi" w:hAnsiTheme="minorHAnsi"/>
                <w:sz w:val="18"/>
                <w:szCs w:val="18"/>
                <w:lang w:val="en-GB"/>
              </w:rPr>
              <w:t>i</w:t>
            </w:r>
            <w:proofErr w:type="spellEnd"/>
            <w:r w:rsidR="00F129DD" w:rsidRPr="00B7068A">
              <w:rPr>
                <w:rFonts w:asciiTheme="minorHAnsi" w:hAnsiTheme="minorHAnsi"/>
                <w:sz w:val="18"/>
                <w:szCs w:val="18"/>
                <w:lang w:val="en-GB"/>
              </w:rPr>
              <w:t>) not expanding the coverage of palm oil, ii) carrying out forest rehabilitation, iii) testing run-off water from the palm oil plantations for use of chemical inputs that pollute Kimbe Bay – and securing payments for damages, iv) ensuring their continued support for community palm oil schemes.</w:t>
            </w:r>
          </w:p>
          <w:p w14:paraId="2D5E9820" w14:textId="77777777" w:rsidR="004E678A" w:rsidRPr="00B7068A" w:rsidRDefault="007111D1"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hAnsiTheme="minorHAnsi"/>
                <w:sz w:val="18"/>
                <w:szCs w:val="18"/>
                <w:lang w:val="en-GB"/>
              </w:rPr>
              <w:t>Carry out value chain analyses for the other natural resources that are being harvested from the area to determine the feasibility of on-site value addition and establishing transparent, accountable and traceable supply routes.</w:t>
            </w:r>
          </w:p>
          <w:p w14:paraId="20FEC5CA" w14:textId="77777777" w:rsidR="004E678A" w:rsidRPr="00B7068A" w:rsidRDefault="004E678A" w:rsidP="004C53B9">
            <w:pPr>
              <w:pStyle w:val="ListParagraph"/>
              <w:numPr>
                <w:ilvl w:val="0"/>
                <w:numId w:val="18"/>
              </w:numPr>
              <w:spacing w:after="120"/>
              <w:ind w:left="258" w:hanging="270"/>
              <w:rPr>
                <w:rFonts w:asciiTheme="minorHAnsi" w:hAnsiTheme="minorHAnsi"/>
                <w:sz w:val="18"/>
                <w:szCs w:val="18"/>
                <w:lang w:val="en-GB"/>
              </w:rPr>
            </w:pPr>
            <w:r w:rsidRPr="00B7068A">
              <w:rPr>
                <w:rFonts w:asciiTheme="minorHAnsi" w:eastAsia="Times New Roman" w:hAnsiTheme="minorHAnsi"/>
                <w:color w:val="000000"/>
                <w:sz w:val="18"/>
                <w:szCs w:val="18"/>
              </w:rPr>
              <w:t xml:space="preserve">The conservation zone will require annual monitoring to assess water quality, coral cover, species richness, dead coral, indicator species (e.g. COTS), fish species (including commercial &amp; recreational target species), and local community/individual attitudes (interviews). There is no effective baseline for these things (there are some data but they may not be consistent and only cover selected areas of the conservation zone). It will also be necessary to monitor land clearing activities, </w:t>
            </w:r>
            <w:r w:rsidR="00F95D96" w:rsidRPr="00B7068A">
              <w:rPr>
                <w:rFonts w:asciiTheme="minorHAnsi" w:eastAsia="Times New Roman" w:hAnsiTheme="minorHAnsi"/>
                <w:color w:val="000000"/>
                <w:sz w:val="18"/>
                <w:szCs w:val="18"/>
              </w:rPr>
              <w:t xml:space="preserve">pollution and waste, </w:t>
            </w:r>
            <w:r w:rsidRPr="00B7068A">
              <w:rPr>
                <w:rFonts w:asciiTheme="minorHAnsi" w:eastAsia="Times New Roman" w:hAnsiTheme="minorHAnsi"/>
                <w:color w:val="000000"/>
                <w:sz w:val="18"/>
                <w:szCs w:val="18"/>
              </w:rPr>
              <w:t xml:space="preserve">coverage of palm oil and </w:t>
            </w:r>
            <w:proofErr w:type="spellStart"/>
            <w:r w:rsidRPr="00B7068A">
              <w:rPr>
                <w:rFonts w:asciiTheme="minorHAnsi" w:eastAsia="Times New Roman" w:hAnsiTheme="minorHAnsi"/>
                <w:color w:val="000000"/>
                <w:sz w:val="18"/>
                <w:szCs w:val="18"/>
              </w:rPr>
              <w:t>fertiliser</w:t>
            </w:r>
            <w:proofErr w:type="spellEnd"/>
            <w:r w:rsidRPr="00B7068A">
              <w:rPr>
                <w:rFonts w:asciiTheme="minorHAnsi" w:eastAsia="Times New Roman" w:hAnsiTheme="minorHAnsi"/>
                <w:color w:val="000000"/>
                <w:sz w:val="18"/>
                <w:szCs w:val="18"/>
              </w:rPr>
              <w:t xml:space="preserve"> use on land as these all affect what happens in the Bay.</w:t>
            </w:r>
          </w:p>
        </w:tc>
      </w:tr>
    </w:tbl>
    <w:p w14:paraId="574F94DB" w14:textId="77777777" w:rsidR="008935C9" w:rsidRPr="00EE49CC" w:rsidRDefault="008935C9" w:rsidP="008935C9">
      <w:pPr>
        <w:spacing w:after="120"/>
        <w:rPr>
          <w:rFonts w:asciiTheme="minorHAnsi" w:hAnsiTheme="minorHAnsi"/>
          <w:szCs w:val="20"/>
        </w:rPr>
      </w:pPr>
    </w:p>
    <w:p w14:paraId="230E86DA" w14:textId="77777777" w:rsidR="00452F93" w:rsidRPr="00BD4CC8" w:rsidRDefault="00452F93" w:rsidP="00226810">
      <w:pPr>
        <w:spacing w:after="120"/>
        <w:rPr>
          <w:rFonts w:asciiTheme="minorHAnsi" w:hAnsiTheme="minorHAnsi"/>
          <w:b/>
          <w:i/>
          <w:sz w:val="20"/>
          <w:szCs w:val="20"/>
          <w:u w:val="single"/>
        </w:rPr>
      </w:pPr>
      <w:r w:rsidRPr="00BD4CC8">
        <w:rPr>
          <w:rFonts w:asciiTheme="minorHAnsi" w:hAnsiTheme="minorHAnsi"/>
          <w:b/>
          <w:i/>
          <w:sz w:val="20"/>
          <w:szCs w:val="20"/>
          <w:u w:val="single"/>
        </w:rPr>
        <w:t>Output 3.3 In a learning process, the diverse practices that are being implemented by various partner organisations across the country will be documented and the lessons learned from them will be disseminated</w:t>
      </w:r>
    </w:p>
    <w:p w14:paraId="7F58253E" w14:textId="23FC61BC" w:rsidR="00452F93" w:rsidRPr="00987695" w:rsidRDefault="0004502E" w:rsidP="001B70F7">
      <w:pPr>
        <w:numPr>
          <w:ilvl w:val="0"/>
          <w:numId w:val="7"/>
        </w:numPr>
        <w:spacing w:after="120"/>
        <w:ind w:left="0" w:firstLine="0"/>
        <w:rPr>
          <w:rFonts w:asciiTheme="minorHAnsi" w:hAnsiTheme="minorHAnsi"/>
          <w:sz w:val="20"/>
          <w:szCs w:val="20"/>
        </w:rPr>
      </w:pPr>
      <w:r w:rsidRPr="00BD4CC8">
        <w:rPr>
          <w:rFonts w:asciiTheme="minorHAnsi" w:hAnsiTheme="minorHAnsi"/>
          <w:sz w:val="20"/>
          <w:szCs w:val="20"/>
        </w:rPr>
        <w:t xml:space="preserve"> T</w:t>
      </w:r>
      <w:r w:rsidR="00452F93" w:rsidRPr="00BD4CC8">
        <w:rPr>
          <w:rFonts w:asciiTheme="minorHAnsi" w:hAnsiTheme="minorHAnsi"/>
          <w:sz w:val="20"/>
          <w:szCs w:val="20"/>
        </w:rPr>
        <w:t xml:space="preserve">here are a number of ongoing efforts both to build capacity among protected areas in the country, but also, in a few places, </w:t>
      </w:r>
      <w:r w:rsidRPr="00BD4CC8">
        <w:rPr>
          <w:rFonts w:asciiTheme="minorHAnsi" w:hAnsiTheme="minorHAnsi"/>
          <w:sz w:val="20"/>
          <w:szCs w:val="20"/>
        </w:rPr>
        <w:t>e</w:t>
      </w:r>
      <w:r w:rsidR="00452F93" w:rsidRPr="00BD4CC8">
        <w:rPr>
          <w:rFonts w:asciiTheme="minorHAnsi" w:hAnsiTheme="minorHAnsi"/>
          <w:sz w:val="20"/>
          <w:szCs w:val="20"/>
        </w:rPr>
        <w:t>ffort</w:t>
      </w:r>
      <w:r w:rsidRPr="00BD4CC8">
        <w:rPr>
          <w:rFonts w:asciiTheme="minorHAnsi" w:hAnsiTheme="minorHAnsi"/>
          <w:sz w:val="20"/>
          <w:szCs w:val="20"/>
        </w:rPr>
        <w:t>s</w:t>
      </w:r>
      <w:r w:rsidR="00452F93" w:rsidRPr="00BD4CC8">
        <w:rPr>
          <w:rFonts w:asciiTheme="minorHAnsi" w:hAnsiTheme="minorHAnsi"/>
          <w:sz w:val="20"/>
          <w:szCs w:val="20"/>
        </w:rPr>
        <w:t xml:space="preserve"> to generate some form </w:t>
      </w:r>
      <w:r w:rsidR="006B702F" w:rsidRPr="00BD4CC8">
        <w:rPr>
          <w:rFonts w:asciiTheme="minorHAnsi" w:hAnsiTheme="minorHAnsi"/>
          <w:sz w:val="20"/>
          <w:szCs w:val="20"/>
        </w:rPr>
        <w:t xml:space="preserve">of </w:t>
      </w:r>
      <w:r w:rsidR="00452F93" w:rsidRPr="00BD4CC8">
        <w:rPr>
          <w:rFonts w:asciiTheme="minorHAnsi" w:hAnsiTheme="minorHAnsi"/>
          <w:sz w:val="20"/>
          <w:szCs w:val="20"/>
        </w:rPr>
        <w:t>revenue</w:t>
      </w:r>
      <w:r w:rsidR="00E40361" w:rsidRPr="00BD4CC8">
        <w:rPr>
          <w:rFonts w:asciiTheme="minorHAnsi" w:hAnsiTheme="minorHAnsi"/>
          <w:sz w:val="20"/>
          <w:szCs w:val="20"/>
        </w:rPr>
        <w:t xml:space="preserve"> (e.g., the </w:t>
      </w:r>
      <w:proofErr w:type="spellStart"/>
      <w:r w:rsidR="00E40361" w:rsidRPr="00BD4CC8">
        <w:rPr>
          <w:rFonts w:asciiTheme="minorHAnsi" w:hAnsiTheme="minorHAnsi"/>
          <w:sz w:val="20"/>
          <w:szCs w:val="20"/>
        </w:rPr>
        <w:t>Porgera</w:t>
      </w:r>
      <w:proofErr w:type="spellEnd"/>
      <w:r w:rsidR="00E40361" w:rsidRPr="00BD4CC8">
        <w:rPr>
          <w:rFonts w:asciiTheme="minorHAnsi" w:hAnsiTheme="minorHAnsi"/>
          <w:sz w:val="20"/>
          <w:szCs w:val="20"/>
        </w:rPr>
        <w:t xml:space="preserve"> Joint Venture is exploring the possibilities of securing REDD+ funding to contribute to the long-term financing</w:t>
      </w:r>
      <w:r w:rsidR="00E40361" w:rsidRPr="00987695">
        <w:rPr>
          <w:rFonts w:asciiTheme="minorHAnsi" w:hAnsiTheme="minorHAnsi"/>
          <w:sz w:val="20"/>
          <w:szCs w:val="20"/>
        </w:rPr>
        <w:t xml:space="preserve"> and hence management of the areas in which they have been investing </w:t>
      </w:r>
      <w:r w:rsidR="00E40361" w:rsidRPr="00987695">
        <w:rPr>
          <w:rFonts w:asciiTheme="minorHAnsi" w:eastAsia="Helvetica" w:hAnsiTheme="minorHAnsi" w:cs="Helvetica"/>
          <w:sz w:val="20"/>
          <w:szCs w:val="20"/>
        </w:rPr>
        <w:t>–</w:t>
      </w:r>
      <w:r w:rsidR="00E40361" w:rsidRPr="00987695">
        <w:rPr>
          <w:rFonts w:asciiTheme="minorHAnsi" w:hAnsiTheme="minorHAnsi"/>
          <w:sz w:val="20"/>
          <w:szCs w:val="20"/>
        </w:rPr>
        <w:t xml:space="preserve"> specifically the Strickland Headwaters and </w:t>
      </w:r>
      <w:proofErr w:type="spellStart"/>
      <w:r w:rsidR="00E40361" w:rsidRPr="00987695">
        <w:rPr>
          <w:rFonts w:asciiTheme="minorHAnsi" w:hAnsiTheme="minorHAnsi"/>
          <w:sz w:val="20"/>
          <w:szCs w:val="20"/>
        </w:rPr>
        <w:t>Kaijende</w:t>
      </w:r>
      <w:proofErr w:type="spellEnd"/>
      <w:r w:rsidR="00E40361" w:rsidRPr="00987695">
        <w:rPr>
          <w:rFonts w:asciiTheme="minorHAnsi" w:hAnsiTheme="minorHAnsi"/>
          <w:sz w:val="20"/>
          <w:szCs w:val="20"/>
        </w:rPr>
        <w:t xml:space="preserve"> Highlands</w:t>
      </w:r>
      <w:r w:rsidR="00856358">
        <w:rPr>
          <w:rFonts w:asciiTheme="minorHAnsi" w:hAnsiTheme="minorHAnsi"/>
          <w:sz w:val="20"/>
          <w:szCs w:val="20"/>
        </w:rPr>
        <w:t>, or the Yus Conservation Area with an endowment fund dedicated to the area</w:t>
      </w:r>
      <w:r w:rsidR="006B2EBE" w:rsidRPr="00987695">
        <w:rPr>
          <w:rFonts w:asciiTheme="minorHAnsi" w:hAnsiTheme="minorHAnsi"/>
          <w:sz w:val="20"/>
          <w:szCs w:val="20"/>
        </w:rPr>
        <w:t>)</w:t>
      </w:r>
      <w:r w:rsidR="00E40361" w:rsidRPr="00987695">
        <w:rPr>
          <w:rFonts w:asciiTheme="minorHAnsi" w:hAnsiTheme="minorHAnsi"/>
          <w:sz w:val="20"/>
          <w:szCs w:val="20"/>
        </w:rPr>
        <w:t>.</w:t>
      </w:r>
      <w:r w:rsidR="00E63D9C" w:rsidRPr="00987695">
        <w:rPr>
          <w:rFonts w:asciiTheme="minorHAnsi" w:hAnsiTheme="minorHAnsi"/>
          <w:sz w:val="20"/>
          <w:szCs w:val="20"/>
        </w:rPr>
        <w:t xml:space="preserve"> </w:t>
      </w:r>
      <w:r w:rsidR="00452F93" w:rsidRPr="00987695">
        <w:rPr>
          <w:rFonts w:asciiTheme="minorHAnsi" w:hAnsiTheme="minorHAnsi"/>
          <w:sz w:val="20"/>
          <w:szCs w:val="20"/>
        </w:rPr>
        <w:t>In addition, in at least one instance, the revenue is being used to protect the area</w:t>
      </w:r>
      <w:r w:rsidR="00C55C16" w:rsidRPr="00987695">
        <w:rPr>
          <w:rFonts w:asciiTheme="minorHAnsi" w:hAnsiTheme="minorHAnsi"/>
          <w:sz w:val="20"/>
          <w:szCs w:val="20"/>
        </w:rPr>
        <w:t xml:space="preserve"> (see</w:t>
      </w:r>
      <w:r w:rsidR="006E2788">
        <w:rPr>
          <w:rFonts w:asciiTheme="minorHAnsi" w:hAnsiTheme="minorHAnsi"/>
          <w:sz w:val="20"/>
          <w:szCs w:val="20"/>
        </w:rPr>
        <w:t xml:space="preserve"> </w:t>
      </w:r>
      <w:r w:rsidR="006E2788">
        <w:rPr>
          <w:rFonts w:asciiTheme="minorHAnsi" w:hAnsiTheme="minorHAnsi"/>
          <w:sz w:val="20"/>
          <w:szCs w:val="20"/>
        </w:rPr>
        <w:fldChar w:fldCharType="begin"/>
      </w:r>
      <w:r w:rsidR="006E2788">
        <w:rPr>
          <w:rFonts w:asciiTheme="minorHAnsi" w:hAnsiTheme="minorHAnsi"/>
          <w:sz w:val="20"/>
          <w:szCs w:val="20"/>
        </w:rPr>
        <w:instrText xml:space="preserve"> REF _Ref505931250 \h </w:instrText>
      </w:r>
      <w:r w:rsidR="006E2788">
        <w:rPr>
          <w:rFonts w:asciiTheme="minorHAnsi" w:hAnsiTheme="minorHAnsi"/>
          <w:sz w:val="20"/>
          <w:szCs w:val="20"/>
        </w:rPr>
      </w:r>
      <w:r w:rsidR="006E2788">
        <w:rPr>
          <w:rFonts w:asciiTheme="minorHAnsi" w:hAnsiTheme="minorHAnsi"/>
          <w:sz w:val="20"/>
          <w:szCs w:val="20"/>
        </w:rPr>
        <w:fldChar w:fldCharType="separate"/>
      </w:r>
      <w:r w:rsidR="00F618D2" w:rsidRPr="00DE6A33">
        <w:rPr>
          <w:rFonts w:asciiTheme="minorHAnsi" w:hAnsiTheme="minorHAnsi"/>
          <w:sz w:val="20"/>
          <w:szCs w:val="20"/>
        </w:rPr>
        <w:t xml:space="preserve">Table </w:t>
      </w:r>
      <w:r w:rsidR="00F618D2">
        <w:rPr>
          <w:rFonts w:asciiTheme="minorHAnsi" w:hAnsiTheme="minorHAnsi"/>
          <w:noProof/>
          <w:sz w:val="20"/>
          <w:szCs w:val="20"/>
        </w:rPr>
        <w:t>1</w:t>
      </w:r>
      <w:r w:rsidR="006E2788">
        <w:rPr>
          <w:rFonts w:asciiTheme="minorHAnsi" w:hAnsiTheme="minorHAnsi"/>
          <w:sz w:val="20"/>
          <w:szCs w:val="20"/>
        </w:rPr>
        <w:fldChar w:fldCharType="end"/>
      </w:r>
      <w:r w:rsidR="00C55C16" w:rsidRPr="00987695">
        <w:rPr>
          <w:rFonts w:asciiTheme="minorHAnsi" w:hAnsiTheme="minorHAnsi"/>
          <w:sz w:val="20"/>
          <w:szCs w:val="20"/>
        </w:rPr>
        <w:t>)</w:t>
      </w:r>
      <w:r w:rsidR="00452F93" w:rsidRPr="00987695">
        <w:rPr>
          <w:rFonts w:asciiTheme="minorHAnsi" w:hAnsiTheme="minorHAnsi"/>
          <w:sz w:val="20"/>
          <w:szCs w:val="20"/>
        </w:rPr>
        <w:t xml:space="preserve">. In these areas, there may not be a need for the project to invest GEF funds either to improve the likelihood that revenue-generating mechanism is implemented or even to build capacity of the partners that are working to protect and manage areas.  </w:t>
      </w:r>
    </w:p>
    <w:p w14:paraId="7399C9BC" w14:textId="4775791A" w:rsidR="00C8216D" w:rsidRPr="00987695" w:rsidRDefault="00540A14"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Instead</w:t>
      </w:r>
      <w:r w:rsidR="00452F93" w:rsidRPr="00987695">
        <w:rPr>
          <w:rFonts w:asciiTheme="minorHAnsi" w:hAnsiTheme="minorHAnsi"/>
          <w:sz w:val="20"/>
          <w:szCs w:val="20"/>
        </w:rPr>
        <w:t>, the project’s role in these area</w:t>
      </w:r>
      <w:r w:rsidR="00452F93" w:rsidRPr="00CA573D">
        <w:rPr>
          <w:rFonts w:asciiTheme="minorHAnsi" w:hAnsiTheme="minorHAnsi"/>
          <w:sz w:val="20"/>
          <w:szCs w:val="20"/>
        </w:rPr>
        <w:t xml:space="preserve">s is to work with partners </w:t>
      </w:r>
      <w:r w:rsidR="00452F93" w:rsidRPr="0004502E">
        <w:rPr>
          <w:rFonts w:asciiTheme="minorHAnsi" w:hAnsiTheme="minorHAnsi"/>
          <w:sz w:val="20"/>
          <w:szCs w:val="20"/>
        </w:rPr>
        <w:t xml:space="preserve">to </w:t>
      </w:r>
      <w:r w:rsidR="00452F93" w:rsidRPr="004A5C33">
        <w:rPr>
          <w:rFonts w:asciiTheme="minorHAnsi" w:hAnsiTheme="minorHAnsi"/>
          <w:sz w:val="20"/>
          <w:szCs w:val="20"/>
        </w:rPr>
        <w:t>document</w:t>
      </w:r>
      <w:r w:rsidR="00603E77" w:rsidRPr="004A5C33">
        <w:rPr>
          <w:rFonts w:asciiTheme="minorHAnsi" w:hAnsiTheme="minorHAnsi"/>
          <w:sz w:val="20"/>
          <w:szCs w:val="20"/>
        </w:rPr>
        <w:t xml:space="preserve"> (</w:t>
      </w:r>
      <w:r w:rsidR="0004502E" w:rsidRPr="004A5C33">
        <w:rPr>
          <w:rFonts w:asciiTheme="minorHAnsi" w:hAnsiTheme="minorHAnsi"/>
          <w:sz w:val="20"/>
          <w:szCs w:val="20"/>
        </w:rPr>
        <w:t xml:space="preserve">through </w:t>
      </w:r>
      <w:r w:rsidR="00603E77" w:rsidRPr="004A5C33">
        <w:rPr>
          <w:rFonts w:asciiTheme="minorHAnsi" w:hAnsiTheme="minorHAnsi"/>
          <w:sz w:val="20"/>
          <w:szCs w:val="20"/>
        </w:rPr>
        <w:t>case studies)</w:t>
      </w:r>
      <w:r w:rsidR="00452F93" w:rsidRPr="00CA573D">
        <w:rPr>
          <w:rFonts w:asciiTheme="minorHAnsi" w:hAnsiTheme="minorHAnsi"/>
          <w:sz w:val="20"/>
          <w:szCs w:val="20"/>
        </w:rPr>
        <w:t xml:space="preserve"> and thereafter </w:t>
      </w:r>
      <w:r w:rsidR="00452F93" w:rsidRPr="004A5C33">
        <w:rPr>
          <w:rFonts w:asciiTheme="minorHAnsi" w:hAnsiTheme="minorHAnsi"/>
          <w:sz w:val="20"/>
          <w:szCs w:val="20"/>
        </w:rPr>
        <w:t>disseminate</w:t>
      </w:r>
      <w:r w:rsidR="00452F93" w:rsidRPr="00CA573D">
        <w:rPr>
          <w:rFonts w:asciiTheme="minorHAnsi" w:hAnsiTheme="minorHAnsi"/>
          <w:sz w:val="20"/>
          <w:szCs w:val="20"/>
        </w:rPr>
        <w:t xml:space="preserve"> the </w:t>
      </w:r>
      <w:r w:rsidR="0004502E" w:rsidRPr="00CA573D">
        <w:rPr>
          <w:rFonts w:asciiTheme="minorHAnsi" w:hAnsiTheme="minorHAnsi"/>
          <w:sz w:val="20"/>
          <w:szCs w:val="20"/>
        </w:rPr>
        <w:t xml:space="preserve">lessons </w:t>
      </w:r>
      <w:r w:rsidR="0004502E">
        <w:rPr>
          <w:rFonts w:asciiTheme="minorHAnsi" w:hAnsiTheme="minorHAnsi"/>
          <w:sz w:val="20"/>
          <w:szCs w:val="20"/>
        </w:rPr>
        <w:t>learned from</w:t>
      </w:r>
      <w:r w:rsidR="00452F93" w:rsidRPr="00987695">
        <w:rPr>
          <w:rFonts w:asciiTheme="minorHAnsi" w:hAnsiTheme="minorHAnsi"/>
          <w:sz w:val="20"/>
          <w:szCs w:val="20"/>
        </w:rPr>
        <w:t xml:space="preserve"> the case studies, such that the good practices can be replicated across the protected area system. The project will, therefore, convene a seminar every two years through</w:t>
      </w:r>
      <w:r w:rsidR="0004502E">
        <w:rPr>
          <w:rFonts w:asciiTheme="minorHAnsi" w:hAnsiTheme="minorHAnsi"/>
          <w:sz w:val="20"/>
          <w:szCs w:val="20"/>
        </w:rPr>
        <w:t>out</w:t>
      </w:r>
      <w:r w:rsidR="00452F93" w:rsidRPr="00987695">
        <w:rPr>
          <w:rFonts w:asciiTheme="minorHAnsi" w:hAnsiTheme="minorHAnsi"/>
          <w:sz w:val="20"/>
          <w:szCs w:val="20"/>
        </w:rPr>
        <w:t xml:space="preserve"> its life; this will bring all the partners involved in protected area mana</w:t>
      </w:r>
      <w:r w:rsidR="00603E77">
        <w:rPr>
          <w:rFonts w:asciiTheme="minorHAnsi" w:hAnsiTheme="minorHAnsi"/>
          <w:sz w:val="20"/>
          <w:szCs w:val="20"/>
        </w:rPr>
        <w:t>gement in the country together.</w:t>
      </w:r>
      <w:r w:rsidR="00452F93" w:rsidRPr="00987695">
        <w:rPr>
          <w:rFonts w:asciiTheme="minorHAnsi" w:hAnsiTheme="minorHAnsi"/>
          <w:sz w:val="20"/>
          <w:szCs w:val="20"/>
        </w:rPr>
        <w:t xml:space="preserve"> At the</w:t>
      </w:r>
      <w:r w:rsidR="0004502E">
        <w:rPr>
          <w:rFonts w:asciiTheme="minorHAnsi" w:hAnsiTheme="minorHAnsi"/>
          <w:sz w:val="20"/>
          <w:szCs w:val="20"/>
        </w:rPr>
        <w:t>se</w:t>
      </w:r>
      <w:r w:rsidR="00452F93" w:rsidRPr="00987695">
        <w:rPr>
          <w:rFonts w:asciiTheme="minorHAnsi" w:hAnsiTheme="minorHAnsi"/>
          <w:sz w:val="20"/>
          <w:szCs w:val="20"/>
        </w:rPr>
        <w:t xml:space="preserve"> seminars, the case studies will present the mechanisms </w:t>
      </w:r>
      <w:r w:rsidR="0004502E">
        <w:rPr>
          <w:rFonts w:asciiTheme="minorHAnsi" w:hAnsiTheme="minorHAnsi"/>
          <w:sz w:val="20"/>
          <w:szCs w:val="20"/>
        </w:rPr>
        <w:t>being</w:t>
      </w:r>
      <w:r w:rsidR="00452F93" w:rsidRPr="00987695">
        <w:rPr>
          <w:rFonts w:asciiTheme="minorHAnsi" w:hAnsiTheme="minorHAnsi"/>
          <w:sz w:val="20"/>
          <w:szCs w:val="20"/>
        </w:rPr>
        <w:t xml:space="preserve"> us</w:t>
      </w:r>
      <w:r w:rsidR="0004502E">
        <w:rPr>
          <w:rFonts w:asciiTheme="minorHAnsi" w:hAnsiTheme="minorHAnsi"/>
          <w:sz w:val="20"/>
          <w:szCs w:val="20"/>
        </w:rPr>
        <w:t>ed</w:t>
      </w:r>
      <w:r w:rsidR="00452F93" w:rsidRPr="00987695">
        <w:rPr>
          <w:rFonts w:asciiTheme="minorHAnsi" w:hAnsiTheme="minorHAnsi"/>
          <w:sz w:val="20"/>
          <w:szCs w:val="20"/>
        </w:rPr>
        <w:t xml:space="preserve"> to achieve financial susta</w:t>
      </w:r>
      <w:r w:rsidRPr="00987695">
        <w:rPr>
          <w:rFonts w:asciiTheme="minorHAnsi" w:hAnsiTheme="minorHAnsi"/>
          <w:sz w:val="20"/>
          <w:szCs w:val="20"/>
        </w:rPr>
        <w:t xml:space="preserve">inability and to build capacity, and to achieve the dual and linked goals of achieving biodiversity protection and </w:t>
      </w:r>
      <w:r w:rsidR="004C66E6" w:rsidRPr="00987695">
        <w:rPr>
          <w:rFonts w:asciiTheme="minorHAnsi" w:hAnsiTheme="minorHAnsi"/>
          <w:sz w:val="20"/>
          <w:szCs w:val="20"/>
        </w:rPr>
        <w:t xml:space="preserve">justly distributed </w:t>
      </w:r>
      <w:r w:rsidRPr="00987695">
        <w:rPr>
          <w:rFonts w:asciiTheme="minorHAnsi" w:hAnsiTheme="minorHAnsi"/>
          <w:sz w:val="20"/>
          <w:szCs w:val="20"/>
        </w:rPr>
        <w:t>improvement of the well-bei</w:t>
      </w:r>
      <w:r w:rsidR="004C66E6" w:rsidRPr="00987695">
        <w:rPr>
          <w:rFonts w:asciiTheme="minorHAnsi" w:hAnsiTheme="minorHAnsi"/>
          <w:sz w:val="20"/>
          <w:szCs w:val="20"/>
        </w:rPr>
        <w:t xml:space="preserve">ng of the </w:t>
      </w:r>
      <w:proofErr w:type="gramStart"/>
      <w:r w:rsidR="004C66E6" w:rsidRPr="00987695">
        <w:rPr>
          <w:rFonts w:asciiTheme="minorHAnsi" w:hAnsiTheme="minorHAnsi"/>
          <w:sz w:val="20"/>
          <w:szCs w:val="20"/>
        </w:rPr>
        <w:t>land owners</w:t>
      </w:r>
      <w:proofErr w:type="gramEnd"/>
      <w:r w:rsidR="004C66E6" w:rsidRPr="00987695">
        <w:rPr>
          <w:rFonts w:asciiTheme="minorHAnsi" w:hAnsiTheme="minorHAnsi"/>
          <w:sz w:val="20"/>
          <w:szCs w:val="20"/>
        </w:rPr>
        <w:t xml:space="preserve"> and users in their diverse </w:t>
      </w:r>
      <w:r w:rsidR="0004502E">
        <w:rPr>
          <w:rFonts w:asciiTheme="minorHAnsi" w:hAnsiTheme="minorHAnsi"/>
          <w:sz w:val="20"/>
          <w:szCs w:val="20"/>
        </w:rPr>
        <w:t>roles</w:t>
      </w:r>
      <w:r w:rsidR="004C66E6" w:rsidRPr="00987695">
        <w:rPr>
          <w:rFonts w:asciiTheme="minorHAnsi" w:hAnsiTheme="minorHAnsi"/>
          <w:sz w:val="20"/>
          <w:szCs w:val="20"/>
        </w:rPr>
        <w:t xml:space="preserve"> as women, men, young and old, ethnic minority, etc.</w:t>
      </w:r>
    </w:p>
    <w:p w14:paraId="6DDD2835" w14:textId="77777777" w:rsidR="00540A14" w:rsidRPr="00987695" w:rsidRDefault="00603E77"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 T</w:t>
      </w:r>
      <w:r w:rsidR="00540A14" w:rsidRPr="00987695">
        <w:rPr>
          <w:rFonts w:asciiTheme="minorHAnsi" w:hAnsiTheme="minorHAnsi"/>
          <w:sz w:val="20"/>
          <w:szCs w:val="20"/>
        </w:rPr>
        <w:t>his does not preclude these areas from receiving funding from the Biodiversity Fund,</w:t>
      </w:r>
      <w:r>
        <w:rPr>
          <w:rFonts w:asciiTheme="minorHAnsi" w:hAnsiTheme="minorHAnsi"/>
          <w:sz w:val="20"/>
          <w:szCs w:val="20"/>
        </w:rPr>
        <w:t xml:space="preserve"> once it has been established. </w:t>
      </w:r>
      <w:r w:rsidR="00540A14" w:rsidRPr="00987695">
        <w:rPr>
          <w:rFonts w:asciiTheme="minorHAnsi" w:hAnsiTheme="minorHAnsi"/>
          <w:sz w:val="20"/>
          <w:szCs w:val="20"/>
        </w:rPr>
        <w:t xml:space="preserve">Indeed, these well capacitated areas may well act as pilots for disbursement of the first rounds of funding, as described in Output 3.1, </w:t>
      </w:r>
      <w:r w:rsidR="00AF40DB" w:rsidRPr="00987695">
        <w:rPr>
          <w:rFonts w:asciiTheme="minorHAnsi" w:hAnsiTheme="minorHAnsi"/>
          <w:sz w:val="20"/>
          <w:szCs w:val="20"/>
        </w:rPr>
        <w:t xml:space="preserve">to test the </w:t>
      </w:r>
      <w:r>
        <w:rPr>
          <w:rFonts w:asciiTheme="minorHAnsi" w:hAnsiTheme="minorHAnsi"/>
          <w:sz w:val="20"/>
          <w:szCs w:val="20"/>
        </w:rPr>
        <w:t>mechanism for disbursing funds.</w:t>
      </w:r>
    </w:p>
    <w:p w14:paraId="585C5D48" w14:textId="77777777" w:rsidR="00072C71" w:rsidRPr="001A26EB" w:rsidRDefault="00072C71" w:rsidP="001A26EB">
      <w:pPr>
        <w:spacing w:after="120"/>
        <w:rPr>
          <w:rFonts w:asciiTheme="minorHAnsi" w:hAnsiTheme="minorHAnsi"/>
          <w:b/>
          <w:i/>
          <w:sz w:val="20"/>
          <w:szCs w:val="20"/>
          <w:u w:val="single"/>
        </w:rPr>
      </w:pPr>
      <w:r w:rsidRPr="001A26EB">
        <w:rPr>
          <w:rFonts w:asciiTheme="minorHAnsi" w:hAnsiTheme="minorHAnsi"/>
          <w:b/>
          <w:i/>
          <w:sz w:val="20"/>
          <w:szCs w:val="20"/>
          <w:u w:val="single"/>
        </w:rPr>
        <w:lastRenderedPageBreak/>
        <w:t>Output 3.4</w:t>
      </w:r>
      <w:r w:rsidR="001A26EB" w:rsidRPr="001A26EB">
        <w:rPr>
          <w:rFonts w:asciiTheme="minorHAnsi" w:hAnsiTheme="minorHAnsi"/>
          <w:b/>
          <w:i/>
          <w:sz w:val="20"/>
          <w:szCs w:val="20"/>
          <w:u w:val="single"/>
        </w:rPr>
        <w:t>:</w:t>
      </w:r>
      <w:r w:rsidRPr="001A26EB">
        <w:rPr>
          <w:rFonts w:asciiTheme="minorHAnsi" w:hAnsiTheme="minorHAnsi"/>
          <w:b/>
          <w:i/>
          <w:sz w:val="20"/>
          <w:szCs w:val="20"/>
          <w:u w:val="single"/>
        </w:rPr>
        <w:t xml:space="preserve"> </w:t>
      </w:r>
      <w:r w:rsidR="00434C3B" w:rsidRPr="001A26EB">
        <w:rPr>
          <w:rFonts w:asciiTheme="minorHAnsi" w:hAnsiTheme="minorHAnsi"/>
          <w:b/>
          <w:i/>
          <w:color w:val="000000"/>
          <w:sz w:val="20"/>
          <w:szCs w:val="20"/>
          <w:u w:val="single"/>
        </w:rPr>
        <w:t>Lessons learned by the pr</w:t>
      </w:r>
      <w:r w:rsidR="00F61C5D" w:rsidRPr="001A26EB">
        <w:rPr>
          <w:rFonts w:asciiTheme="minorHAnsi" w:hAnsiTheme="minorHAnsi"/>
          <w:b/>
          <w:i/>
          <w:color w:val="000000"/>
          <w:sz w:val="20"/>
          <w:szCs w:val="20"/>
          <w:u w:val="single"/>
        </w:rPr>
        <w:t>oject through participatory M&amp;E are used for o</w:t>
      </w:r>
      <w:r w:rsidRPr="001A26EB">
        <w:rPr>
          <w:rFonts w:asciiTheme="minorHAnsi" w:hAnsiTheme="minorHAnsi"/>
          <w:b/>
          <w:i/>
          <w:sz w:val="20"/>
          <w:szCs w:val="20"/>
          <w:u w:val="single"/>
        </w:rPr>
        <w:t>verall knowledge management, enhancing synergies, sharing experiences and learning</w:t>
      </w:r>
    </w:p>
    <w:p w14:paraId="6A737FE0" w14:textId="5331D7C3" w:rsidR="003278F6" w:rsidRPr="00987695" w:rsidRDefault="0004502E"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 T</w:t>
      </w:r>
      <w:r w:rsidR="00A709C3" w:rsidRPr="00987695">
        <w:rPr>
          <w:rFonts w:asciiTheme="minorHAnsi" w:hAnsiTheme="minorHAnsi"/>
          <w:sz w:val="20"/>
          <w:szCs w:val="20"/>
        </w:rPr>
        <w:t>here is a strong emphasis in Outcome 3 on testing, piloting, demonstrating and learning</w:t>
      </w:r>
      <w:r w:rsidR="00361F61" w:rsidRPr="00987695">
        <w:rPr>
          <w:rFonts w:asciiTheme="minorHAnsi" w:hAnsiTheme="minorHAnsi"/>
          <w:sz w:val="20"/>
          <w:szCs w:val="20"/>
        </w:rPr>
        <w:t xml:space="preserve">.  </w:t>
      </w:r>
      <w:r w:rsidR="003278F6" w:rsidRPr="00987695">
        <w:rPr>
          <w:rFonts w:asciiTheme="minorHAnsi" w:hAnsiTheme="minorHAnsi"/>
          <w:sz w:val="20"/>
          <w:szCs w:val="20"/>
        </w:rPr>
        <w:t>The activities</w:t>
      </w:r>
      <w:r w:rsidR="00874872" w:rsidRPr="00987695">
        <w:rPr>
          <w:rFonts w:asciiTheme="minorHAnsi" w:hAnsiTheme="minorHAnsi"/>
          <w:sz w:val="20"/>
          <w:szCs w:val="20"/>
        </w:rPr>
        <w:t xml:space="preserve"> in all three components</w:t>
      </w:r>
      <w:r w:rsidR="003278F6" w:rsidRPr="00987695">
        <w:rPr>
          <w:rFonts w:asciiTheme="minorHAnsi" w:hAnsiTheme="minorHAnsi"/>
          <w:sz w:val="20"/>
          <w:szCs w:val="20"/>
        </w:rPr>
        <w:t xml:space="preserve"> will be monitored (see also Section VI</w:t>
      </w:r>
      <w:r w:rsidR="00886EDE">
        <w:rPr>
          <w:rFonts w:asciiTheme="minorHAnsi" w:hAnsiTheme="minorHAnsi"/>
          <w:sz w:val="20"/>
          <w:szCs w:val="20"/>
        </w:rPr>
        <w:t>I</w:t>
      </w:r>
      <w:r w:rsidR="003278F6" w:rsidRPr="00987695">
        <w:rPr>
          <w:rFonts w:asciiTheme="minorHAnsi" w:hAnsiTheme="minorHAnsi"/>
          <w:sz w:val="20"/>
          <w:szCs w:val="20"/>
        </w:rPr>
        <w:t xml:space="preserve"> </w:t>
      </w:r>
      <w:r w:rsidR="00F65B3E">
        <w:rPr>
          <w:rFonts w:asciiTheme="minorHAnsi" w:hAnsiTheme="minorHAnsi"/>
          <w:sz w:val="20"/>
          <w:szCs w:val="20"/>
        </w:rPr>
        <w:t>on</w:t>
      </w:r>
      <w:r w:rsidR="003278F6" w:rsidRPr="00987695">
        <w:rPr>
          <w:rFonts w:asciiTheme="minorHAnsi" w:hAnsiTheme="minorHAnsi"/>
          <w:sz w:val="20"/>
          <w:szCs w:val="20"/>
        </w:rPr>
        <w:t xml:space="preserve"> the M</w:t>
      </w:r>
      <w:r w:rsidR="005235EE">
        <w:rPr>
          <w:rFonts w:asciiTheme="minorHAnsi" w:hAnsiTheme="minorHAnsi"/>
          <w:sz w:val="20"/>
          <w:szCs w:val="20"/>
        </w:rPr>
        <w:t xml:space="preserve">&amp;E framework). </w:t>
      </w:r>
      <w:r w:rsidR="003278F6" w:rsidRPr="00987695">
        <w:rPr>
          <w:rFonts w:asciiTheme="minorHAnsi" w:hAnsiTheme="minorHAnsi"/>
          <w:sz w:val="20"/>
          <w:szCs w:val="20"/>
        </w:rPr>
        <w:t xml:space="preserve">The project team and partners will monitor the implementation of all activities that are undertaken. In other words, when the project undertakes any activity, </w:t>
      </w:r>
      <w:r w:rsidR="004B7AD2" w:rsidRPr="00987695">
        <w:rPr>
          <w:rFonts w:asciiTheme="minorHAnsi" w:hAnsiTheme="minorHAnsi"/>
          <w:sz w:val="20"/>
          <w:szCs w:val="20"/>
        </w:rPr>
        <w:t>the</w:t>
      </w:r>
      <w:r w:rsidR="003278F6" w:rsidRPr="00987695">
        <w:rPr>
          <w:rFonts w:asciiTheme="minorHAnsi" w:hAnsiTheme="minorHAnsi"/>
          <w:sz w:val="20"/>
          <w:szCs w:val="20"/>
        </w:rPr>
        <w:t xml:space="preserve"> implementation and results of that activity will be monitored</w:t>
      </w:r>
      <w:r w:rsidR="004C66E6" w:rsidRPr="00987695">
        <w:rPr>
          <w:rFonts w:asciiTheme="minorHAnsi" w:hAnsiTheme="minorHAnsi"/>
          <w:sz w:val="20"/>
          <w:szCs w:val="20"/>
        </w:rPr>
        <w:t xml:space="preserve"> with reference to the baseline established at the start of the project</w:t>
      </w:r>
      <w:r w:rsidR="005235EE">
        <w:rPr>
          <w:rFonts w:asciiTheme="minorHAnsi" w:hAnsiTheme="minorHAnsi"/>
          <w:sz w:val="20"/>
          <w:szCs w:val="20"/>
        </w:rPr>
        <w:t xml:space="preserve">. </w:t>
      </w:r>
      <w:r w:rsidR="003278F6" w:rsidRPr="00987695">
        <w:rPr>
          <w:rFonts w:asciiTheme="minorHAnsi" w:hAnsiTheme="minorHAnsi"/>
          <w:sz w:val="20"/>
          <w:szCs w:val="20"/>
        </w:rPr>
        <w:t>This will lead to the project team and partners making conscious decisions about the activities that are undertaken – questioning why the activity is necessary, what will be the intended result or impact, and how the result or impact should be demonstrated through monitoring processes. This will also include those activities that are undertaken adaptively.</w:t>
      </w:r>
    </w:p>
    <w:p w14:paraId="6BFDA3B7" w14:textId="77777777" w:rsidR="003278F6" w:rsidRPr="00987695" w:rsidRDefault="003278F6"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The project will also monitor the use of the outputs of the project – including, for example, the </w:t>
      </w:r>
      <w:r w:rsidR="004E76F1" w:rsidRPr="00987695">
        <w:rPr>
          <w:rFonts w:asciiTheme="minorHAnsi" w:hAnsiTheme="minorHAnsi"/>
          <w:sz w:val="20"/>
          <w:szCs w:val="20"/>
        </w:rPr>
        <w:t xml:space="preserve">results of the institutional analysis and planning process (Output </w:t>
      </w:r>
      <w:r w:rsidR="009D4F70">
        <w:rPr>
          <w:rFonts w:asciiTheme="minorHAnsi" w:hAnsiTheme="minorHAnsi"/>
          <w:sz w:val="20"/>
          <w:szCs w:val="20"/>
        </w:rPr>
        <w:t>1.1</w:t>
      </w:r>
      <w:r w:rsidR="00DD371D" w:rsidRPr="00987695">
        <w:rPr>
          <w:rFonts w:asciiTheme="minorHAnsi" w:hAnsiTheme="minorHAnsi"/>
          <w:sz w:val="20"/>
          <w:szCs w:val="20"/>
        </w:rPr>
        <w:t xml:space="preserve">), the </w:t>
      </w:r>
      <w:r w:rsidR="004B7AD2" w:rsidRPr="00987695">
        <w:rPr>
          <w:rFonts w:asciiTheme="minorHAnsi" w:hAnsiTheme="minorHAnsi"/>
          <w:sz w:val="20"/>
          <w:szCs w:val="20"/>
        </w:rPr>
        <w:t xml:space="preserve">business plan </w:t>
      </w:r>
      <w:r w:rsidR="009D4F70">
        <w:rPr>
          <w:rFonts w:asciiTheme="minorHAnsi" w:hAnsiTheme="minorHAnsi"/>
          <w:sz w:val="20"/>
          <w:szCs w:val="20"/>
        </w:rPr>
        <w:t>(Output 1.2</w:t>
      </w:r>
      <w:r w:rsidR="00DD371D" w:rsidRPr="00987695">
        <w:rPr>
          <w:rFonts w:asciiTheme="minorHAnsi" w:hAnsiTheme="minorHAnsi"/>
          <w:sz w:val="20"/>
          <w:szCs w:val="20"/>
        </w:rPr>
        <w:t>)</w:t>
      </w:r>
      <w:r w:rsidR="005235EE">
        <w:rPr>
          <w:rFonts w:asciiTheme="minorHAnsi" w:hAnsiTheme="minorHAnsi"/>
          <w:sz w:val="20"/>
          <w:szCs w:val="20"/>
        </w:rPr>
        <w:t xml:space="preserve">, </w:t>
      </w:r>
      <w:r w:rsidR="004B7AD2" w:rsidRPr="00987695">
        <w:rPr>
          <w:rFonts w:asciiTheme="minorHAnsi" w:hAnsiTheme="minorHAnsi"/>
          <w:sz w:val="20"/>
          <w:szCs w:val="20"/>
        </w:rPr>
        <w:t>the constitution of the Biodiversity Fund</w:t>
      </w:r>
      <w:r w:rsidR="00DD371D" w:rsidRPr="00987695">
        <w:rPr>
          <w:rFonts w:asciiTheme="minorHAnsi" w:hAnsiTheme="minorHAnsi"/>
          <w:sz w:val="20"/>
          <w:szCs w:val="20"/>
        </w:rPr>
        <w:t xml:space="preserve"> (Output 2.1).</w:t>
      </w:r>
    </w:p>
    <w:p w14:paraId="7C7EA088" w14:textId="77777777" w:rsidR="003278F6" w:rsidRPr="00987695" w:rsidRDefault="003278F6"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In addition, the project will support direct surveys to demonstrate the results of the project</w:t>
      </w:r>
      <w:r w:rsidR="004B7AD2" w:rsidRPr="00987695">
        <w:rPr>
          <w:rFonts w:asciiTheme="minorHAnsi" w:hAnsiTheme="minorHAnsi"/>
          <w:sz w:val="20"/>
          <w:szCs w:val="20"/>
        </w:rPr>
        <w:t>, as necessary</w:t>
      </w:r>
      <w:r w:rsidR="005235EE">
        <w:rPr>
          <w:rFonts w:asciiTheme="minorHAnsi" w:hAnsiTheme="minorHAnsi"/>
          <w:sz w:val="20"/>
          <w:szCs w:val="20"/>
        </w:rPr>
        <w:t xml:space="preserve">. </w:t>
      </w:r>
      <w:r w:rsidRPr="00987695">
        <w:rPr>
          <w:rFonts w:asciiTheme="minorHAnsi" w:hAnsiTheme="minorHAnsi"/>
          <w:sz w:val="20"/>
          <w:szCs w:val="20"/>
        </w:rPr>
        <w:t xml:space="preserve">For example, the project will support aerial surveys of </w:t>
      </w:r>
      <w:r w:rsidR="004B7AD2" w:rsidRPr="00987695">
        <w:rPr>
          <w:rFonts w:asciiTheme="minorHAnsi" w:hAnsiTheme="minorHAnsi"/>
          <w:sz w:val="20"/>
          <w:szCs w:val="20"/>
        </w:rPr>
        <w:t>crocodile</w:t>
      </w:r>
      <w:r w:rsidRPr="00987695">
        <w:rPr>
          <w:rFonts w:asciiTheme="minorHAnsi" w:hAnsiTheme="minorHAnsi"/>
          <w:sz w:val="20"/>
          <w:szCs w:val="20"/>
        </w:rPr>
        <w:t xml:space="preserve"> populations</w:t>
      </w:r>
      <w:r w:rsidR="004B7AD2" w:rsidRPr="00987695">
        <w:rPr>
          <w:rFonts w:asciiTheme="minorHAnsi" w:hAnsiTheme="minorHAnsi"/>
          <w:sz w:val="20"/>
          <w:szCs w:val="20"/>
        </w:rPr>
        <w:t xml:space="preserve"> </w:t>
      </w:r>
      <w:r w:rsidR="004C66E6" w:rsidRPr="00987695">
        <w:rPr>
          <w:rFonts w:asciiTheme="minorHAnsi" w:hAnsiTheme="minorHAnsi"/>
          <w:sz w:val="20"/>
          <w:szCs w:val="20"/>
        </w:rPr>
        <w:t xml:space="preserve">(including nest counts) </w:t>
      </w:r>
      <w:r w:rsidR="004B7AD2" w:rsidRPr="00987695">
        <w:rPr>
          <w:rFonts w:asciiTheme="minorHAnsi" w:hAnsiTheme="minorHAnsi"/>
          <w:sz w:val="20"/>
          <w:szCs w:val="20"/>
        </w:rPr>
        <w:t xml:space="preserve">in the Sepik wetlands </w:t>
      </w:r>
      <w:r w:rsidRPr="00987695">
        <w:rPr>
          <w:rFonts w:asciiTheme="minorHAnsi" w:hAnsiTheme="minorHAnsi"/>
          <w:sz w:val="20"/>
          <w:szCs w:val="20"/>
        </w:rPr>
        <w:t>at the beginning, at</w:t>
      </w:r>
      <w:r w:rsidR="004E76F1" w:rsidRPr="00987695">
        <w:rPr>
          <w:rFonts w:asciiTheme="minorHAnsi" w:hAnsiTheme="minorHAnsi"/>
          <w:sz w:val="20"/>
          <w:szCs w:val="20"/>
        </w:rPr>
        <w:t xml:space="preserve"> the MTR stage and at the EOP.</w:t>
      </w:r>
    </w:p>
    <w:p w14:paraId="20E187C1" w14:textId="4C6A7519" w:rsidR="003278F6" w:rsidRPr="00987695" w:rsidRDefault="003278F6"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Throughout </w:t>
      </w:r>
      <w:r w:rsidR="00F65B3E">
        <w:rPr>
          <w:rFonts w:asciiTheme="minorHAnsi" w:hAnsiTheme="minorHAnsi"/>
          <w:sz w:val="20"/>
          <w:szCs w:val="20"/>
        </w:rPr>
        <w:t xml:space="preserve">the </w:t>
      </w:r>
      <w:r w:rsidRPr="00987695">
        <w:rPr>
          <w:rFonts w:asciiTheme="minorHAnsi" w:hAnsiTheme="minorHAnsi"/>
          <w:sz w:val="20"/>
          <w:szCs w:val="20"/>
        </w:rPr>
        <w:t xml:space="preserve">M&amp;E processes, relevant stakeholders will be involved – with </w:t>
      </w:r>
      <w:r w:rsidR="006F4A30" w:rsidRPr="00987695">
        <w:rPr>
          <w:rFonts w:asciiTheme="minorHAnsi" w:hAnsiTheme="minorHAnsi"/>
          <w:sz w:val="20"/>
          <w:szCs w:val="20"/>
        </w:rPr>
        <w:t>six</w:t>
      </w:r>
      <w:r w:rsidRPr="00987695">
        <w:rPr>
          <w:rFonts w:asciiTheme="minorHAnsi" w:hAnsiTheme="minorHAnsi"/>
          <w:sz w:val="20"/>
          <w:szCs w:val="20"/>
        </w:rPr>
        <w:t xml:space="preserve"> aims: </w:t>
      </w:r>
      <w:proofErr w:type="spellStart"/>
      <w:r w:rsidRPr="00987695">
        <w:rPr>
          <w:rFonts w:asciiTheme="minorHAnsi" w:hAnsiTheme="minorHAnsi"/>
          <w:sz w:val="20"/>
          <w:szCs w:val="20"/>
        </w:rPr>
        <w:t>i</w:t>
      </w:r>
      <w:proofErr w:type="spellEnd"/>
      <w:r w:rsidRPr="00987695">
        <w:rPr>
          <w:rFonts w:asciiTheme="minorHAnsi" w:hAnsiTheme="minorHAnsi"/>
          <w:sz w:val="20"/>
          <w:szCs w:val="20"/>
        </w:rPr>
        <w:t xml:space="preserve">) to build their capacity to carry out such </w:t>
      </w:r>
      <w:r w:rsidR="004C66E6" w:rsidRPr="00987695">
        <w:rPr>
          <w:rFonts w:asciiTheme="minorHAnsi" w:hAnsiTheme="minorHAnsi"/>
          <w:sz w:val="20"/>
          <w:szCs w:val="20"/>
        </w:rPr>
        <w:t xml:space="preserve">baseline surveys and </w:t>
      </w:r>
      <w:r w:rsidRPr="00987695">
        <w:rPr>
          <w:rFonts w:asciiTheme="minorHAnsi" w:hAnsiTheme="minorHAnsi"/>
          <w:sz w:val="20"/>
          <w:szCs w:val="20"/>
        </w:rPr>
        <w:t xml:space="preserve">M&amp;E processes, ii) to demonstrate the value of the results to them, iii) to ensure gender </w:t>
      </w:r>
      <w:r w:rsidR="004C66E6" w:rsidRPr="00987695">
        <w:rPr>
          <w:rFonts w:asciiTheme="minorHAnsi" w:hAnsiTheme="minorHAnsi"/>
          <w:sz w:val="20"/>
          <w:szCs w:val="20"/>
        </w:rPr>
        <w:t xml:space="preserve">and age-group </w:t>
      </w:r>
      <w:r w:rsidRPr="00987695">
        <w:rPr>
          <w:rFonts w:asciiTheme="minorHAnsi" w:hAnsiTheme="minorHAnsi"/>
          <w:sz w:val="20"/>
          <w:szCs w:val="20"/>
        </w:rPr>
        <w:t>balance in M&amp;E processes, iv) to transfer a degree of ownership and responsibility to them</w:t>
      </w:r>
      <w:r w:rsidR="00AA429C" w:rsidRPr="00987695">
        <w:rPr>
          <w:rFonts w:asciiTheme="minorHAnsi" w:hAnsiTheme="minorHAnsi"/>
          <w:sz w:val="20"/>
          <w:szCs w:val="20"/>
        </w:rPr>
        <w:t xml:space="preserve">, v) </w:t>
      </w:r>
      <w:r w:rsidR="006B702F" w:rsidRPr="00987695">
        <w:rPr>
          <w:rFonts w:asciiTheme="minorHAnsi" w:hAnsiTheme="minorHAnsi"/>
          <w:sz w:val="20"/>
          <w:szCs w:val="20"/>
        </w:rPr>
        <w:t>to</w:t>
      </w:r>
      <w:r w:rsidR="00AA429C" w:rsidRPr="00987695">
        <w:rPr>
          <w:rFonts w:asciiTheme="minorHAnsi" w:hAnsiTheme="minorHAnsi"/>
          <w:sz w:val="20"/>
          <w:szCs w:val="20"/>
        </w:rPr>
        <w:t xml:space="preserve"> ensure adaptive management of the project as it proceeds,</w:t>
      </w:r>
      <w:r w:rsidRPr="00987695">
        <w:rPr>
          <w:rFonts w:asciiTheme="minorHAnsi" w:hAnsiTheme="minorHAnsi"/>
          <w:sz w:val="20"/>
          <w:szCs w:val="20"/>
        </w:rPr>
        <w:t xml:space="preserve"> and v</w:t>
      </w:r>
      <w:r w:rsidR="00AA429C" w:rsidRPr="00987695">
        <w:rPr>
          <w:rFonts w:asciiTheme="minorHAnsi" w:hAnsiTheme="minorHAnsi"/>
          <w:sz w:val="20"/>
          <w:szCs w:val="20"/>
        </w:rPr>
        <w:t>i</w:t>
      </w:r>
      <w:r w:rsidRPr="00987695">
        <w:rPr>
          <w:rFonts w:asciiTheme="minorHAnsi" w:hAnsiTheme="minorHAnsi"/>
          <w:sz w:val="20"/>
          <w:szCs w:val="20"/>
        </w:rPr>
        <w:t>) to demonstrate the value of well-planned (and imple</w:t>
      </w:r>
      <w:r w:rsidR="005235EE">
        <w:rPr>
          <w:rFonts w:asciiTheme="minorHAnsi" w:hAnsiTheme="minorHAnsi"/>
          <w:sz w:val="20"/>
          <w:szCs w:val="20"/>
        </w:rPr>
        <w:t xml:space="preserve">mented) projects. </w:t>
      </w:r>
      <w:r w:rsidRPr="00987695">
        <w:rPr>
          <w:rFonts w:asciiTheme="minorHAnsi" w:hAnsiTheme="minorHAnsi"/>
          <w:sz w:val="20"/>
          <w:szCs w:val="20"/>
        </w:rPr>
        <w:t>The stakeholders that are most obviously involved in the M&amp;E processes are the members of the PB</w:t>
      </w:r>
      <w:r w:rsidR="00AA429C" w:rsidRPr="00987695">
        <w:rPr>
          <w:rFonts w:asciiTheme="minorHAnsi" w:hAnsiTheme="minorHAnsi"/>
          <w:sz w:val="20"/>
          <w:szCs w:val="20"/>
        </w:rPr>
        <w:t xml:space="preserve"> (both voting members and observers </w:t>
      </w:r>
      <w:r w:rsidR="00AA429C" w:rsidRPr="00987695">
        <w:rPr>
          <w:rFonts w:asciiTheme="minorHAnsi" w:eastAsia="Helvetica" w:hAnsiTheme="minorHAnsi" w:cs="Helvetica"/>
          <w:sz w:val="20"/>
          <w:szCs w:val="20"/>
        </w:rPr>
        <w:t>–</w:t>
      </w:r>
      <w:r w:rsidR="00AA429C" w:rsidRPr="00987695">
        <w:rPr>
          <w:rFonts w:asciiTheme="minorHAnsi" w:hAnsiTheme="minorHAnsi"/>
          <w:sz w:val="20"/>
          <w:szCs w:val="20"/>
        </w:rPr>
        <w:t xml:space="preserve"> see Section VIII)</w:t>
      </w:r>
      <w:r w:rsidRPr="00987695">
        <w:rPr>
          <w:rFonts w:asciiTheme="minorHAnsi" w:hAnsiTheme="minorHAnsi"/>
          <w:sz w:val="20"/>
          <w:szCs w:val="20"/>
        </w:rPr>
        <w:t>. Whe</w:t>
      </w:r>
      <w:r w:rsidR="00C6680C" w:rsidRPr="00987695">
        <w:rPr>
          <w:rFonts w:asciiTheme="minorHAnsi" w:hAnsiTheme="minorHAnsi"/>
          <w:sz w:val="20"/>
          <w:szCs w:val="20"/>
        </w:rPr>
        <w:t>never possible</w:t>
      </w:r>
      <w:r w:rsidRPr="00987695">
        <w:rPr>
          <w:rFonts w:asciiTheme="minorHAnsi" w:hAnsiTheme="minorHAnsi"/>
          <w:sz w:val="20"/>
          <w:szCs w:val="20"/>
        </w:rPr>
        <w:t xml:space="preserve">, the project will invite other people to the PB meetings, especially when there are aspects relevant to them being discussed. In all other cases, when M&amp;E processes are being carried out, stakeholders will be involved to the degree that is practicable. Furthermore, during the MTR and TE of the project, </w:t>
      </w:r>
      <w:r w:rsidR="005235EE">
        <w:rPr>
          <w:rFonts w:asciiTheme="minorHAnsi" w:hAnsiTheme="minorHAnsi"/>
          <w:sz w:val="20"/>
          <w:szCs w:val="20"/>
        </w:rPr>
        <w:t xml:space="preserve">stakeholders will be consulted adequately. </w:t>
      </w:r>
    </w:p>
    <w:p w14:paraId="0721C4D1" w14:textId="77777777" w:rsidR="003278F6" w:rsidRPr="00987695" w:rsidRDefault="003278F6"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The project team will </w:t>
      </w:r>
      <w:r w:rsidR="00AC271C">
        <w:rPr>
          <w:rFonts w:asciiTheme="minorHAnsi" w:hAnsiTheme="minorHAnsi"/>
          <w:sz w:val="20"/>
          <w:szCs w:val="20"/>
        </w:rPr>
        <w:t>s</w:t>
      </w:r>
      <w:r w:rsidRPr="00987695">
        <w:rPr>
          <w:rFonts w:asciiTheme="minorHAnsi" w:hAnsiTheme="minorHAnsi"/>
          <w:sz w:val="20"/>
          <w:szCs w:val="20"/>
        </w:rPr>
        <w:t>hare the lessons learned from the project – focusing on sharing case studies, recommendations and methodologies</w:t>
      </w:r>
      <w:r w:rsidR="004C66E6" w:rsidRPr="00987695">
        <w:rPr>
          <w:rFonts w:asciiTheme="minorHAnsi" w:hAnsiTheme="minorHAnsi"/>
          <w:sz w:val="20"/>
          <w:szCs w:val="20"/>
        </w:rPr>
        <w:t xml:space="preserve"> – and inviting feedback from similar experience elsewhere</w:t>
      </w:r>
      <w:r w:rsidRPr="00987695">
        <w:rPr>
          <w:rFonts w:asciiTheme="minorHAnsi" w:hAnsiTheme="minorHAnsi"/>
          <w:sz w:val="20"/>
          <w:szCs w:val="20"/>
        </w:rPr>
        <w:t>.  The emphasis will be to share lessons nationally and regionally (</w:t>
      </w:r>
      <w:r w:rsidR="00C6680C" w:rsidRPr="00987695">
        <w:rPr>
          <w:rFonts w:asciiTheme="minorHAnsi" w:hAnsiTheme="minorHAnsi"/>
          <w:sz w:val="20"/>
          <w:szCs w:val="20"/>
        </w:rPr>
        <w:t>Asia-Pacific</w:t>
      </w:r>
      <w:r w:rsidRPr="00987695">
        <w:rPr>
          <w:rFonts w:asciiTheme="minorHAnsi" w:hAnsiTheme="minorHAnsi"/>
          <w:sz w:val="20"/>
          <w:szCs w:val="20"/>
        </w:rPr>
        <w:t>).</w:t>
      </w:r>
    </w:p>
    <w:p w14:paraId="35884744" w14:textId="77777777" w:rsidR="003278F6" w:rsidRPr="00F95F03" w:rsidRDefault="003278F6"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Lessons will be shared using the following platforms: </w:t>
      </w:r>
      <w:proofErr w:type="spellStart"/>
      <w:r w:rsidRPr="00987695">
        <w:rPr>
          <w:rFonts w:asciiTheme="minorHAnsi" w:hAnsiTheme="minorHAnsi"/>
          <w:sz w:val="20"/>
          <w:szCs w:val="20"/>
        </w:rPr>
        <w:t>i</w:t>
      </w:r>
      <w:proofErr w:type="spellEnd"/>
      <w:r w:rsidRPr="00987695">
        <w:rPr>
          <w:rFonts w:asciiTheme="minorHAnsi" w:hAnsiTheme="minorHAnsi"/>
          <w:sz w:val="20"/>
          <w:szCs w:val="20"/>
        </w:rPr>
        <w:t xml:space="preserve">) the project website that will be established especially for this purpose, </w:t>
      </w:r>
      <w:r w:rsidR="006921AC" w:rsidRPr="00987695">
        <w:rPr>
          <w:rFonts w:asciiTheme="minorHAnsi" w:hAnsiTheme="minorHAnsi"/>
          <w:sz w:val="20"/>
          <w:szCs w:val="20"/>
        </w:rPr>
        <w:t xml:space="preserve">and </w:t>
      </w:r>
      <w:r w:rsidRPr="00987695">
        <w:rPr>
          <w:rFonts w:asciiTheme="minorHAnsi" w:hAnsiTheme="minorHAnsi"/>
          <w:sz w:val="20"/>
          <w:szCs w:val="20"/>
        </w:rPr>
        <w:t xml:space="preserve">ii) </w:t>
      </w:r>
      <w:r w:rsidR="006921AC" w:rsidRPr="00F95F03">
        <w:rPr>
          <w:rFonts w:asciiTheme="minorHAnsi" w:hAnsiTheme="minorHAnsi"/>
          <w:sz w:val="20"/>
          <w:szCs w:val="20"/>
        </w:rPr>
        <w:t xml:space="preserve">conferences, </w:t>
      </w:r>
      <w:r w:rsidRPr="00F95F03">
        <w:rPr>
          <w:rFonts w:asciiTheme="minorHAnsi" w:hAnsiTheme="minorHAnsi"/>
          <w:sz w:val="20"/>
          <w:szCs w:val="20"/>
        </w:rPr>
        <w:t>symposia</w:t>
      </w:r>
      <w:r w:rsidR="006921AC" w:rsidRPr="00F95F03">
        <w:rPr>
          <w:rFonts w:asciiTheme="minorHAnsi" w:hAnsiTheme="minorHAnsi"/>
          <w:sz w:val="20"/>
          <w:szCs w:val="20"/>
        </w:rPr>
        <w:t>, roundtables</w:t>
      </w:r>
      <w:r w:rsidRPr="00F95F03">
        <w:rPr>
          <w:rFonts w:asciiTheme="minorHAnsi" w:hAnsiTheme="minorHAnsi"/>
          <w:sz w:val="20"/>
          <w:szCs w:val="20"/>
        </w:rPr>
        <w:t xml:space="preserve"> and workshops that will be carried out expressly for sharing the information and lessons.</w:t>
      </w:r>
      <w:r w:rsidR="00F95F03" w:rsidRPr="00F95F03">
        <w:rPr>
          <w:rFonts w:asciiTheme="minorHAnsi" w:hAnsiTheme="minorHAnsi"/>
          <w:sz w:val="20"/>
          <w:szCs w:val="20"/>
        </w:rPr>
        <w:t xml:space="preserve"> Indeed, the project will organise and fund an annual forum on the protected areas of the country: these will provide an ideal forum for sharing experiences and practices.</w:t>
      </w:r>
    </w:p>
    <w:p w14:paraId="4822BE2A" w14:textId="77777777" w:rsidR="00336116" w:rsidRPr="00987695" w:rsidRDefault="003278F6" w:rsidP="001B70F7">
      <w:pPr>
        <w:numPr>
          <w:ilvl w:val="0"/>
          <w:numId w:val="7"/>
        </w:numPr>
        <w:spacing w:after="120"/>
        <w:ind w:left="0" w:firstLine="0"/>
        <w:rPr>
          <w:rFonts w:asciiTheme="minorHAnsi" w:hAnsiTheme="minorHAnsi"/>
          <w:sz w:val="20"/>
          <w:szCs w:val="20"/>
        </w:rPr>
      </w:pPr>
      <w:r w:rsidRPr="00F95F03">
        <w:rPr>
          <w:rFonts w:asciiTheme="minorHAnsi" w:hAnsiTheme="minorHAnsi"/>
          <w:sz w:val="20"/>
          <w:szCs w:val="20"/>
        </w:rPr>
        <w:t>One of the key objectives of</w:t>
      </w:r>
      <w:r w:rsidRPr="00987695">
        <w:rPr>
          <w:rFonts w:asciiTheme="minorHAnsi" w:hAnsiTheme="minorHAnsi"/>
          <w:sz w:val="20"/>
          <w:szCs w:val="20"/>
        </w:rPr>
        <w:t xml:space="preserve"> the information sharing will be to </w:t>
      </w:r>
      <w:r w:rsidRPr="00987695">
        <w:rPr>
          <w:rFonts w:asciiTheme="minorHAnsi" w:hAnsiTheme="minorHAnsi"/>
          <w:i/>
          <w:sz w:val="20"/>
          <w:szCs w:val="20"/>
        </w:rPr>
        <w:t>demonstrate</w:t>
      </w:r>
      <w:r w:rsidRPr="00987695">
        <w:rPr>
          <w:rFonts w:asciiTheme="minorHAnsi" w:hAnsiTheme="minorHAnsi"/>
          <w:sz w:val="20"/>
          <w:szCs w:val="20"/>
        </w:rPr>
        <w:t xml:space="preserve"> the value of conservation (</w:t>
      </w:r>
      <w:r w:rsidR="006921AC" w:rsidRPr="00987695">
        <w:rPr>
          <w:rFonts w:asciiTheme="minorHAnsi" w:hAnsiTheme="minorHAnsi"/>
          <w:sz w:val="20"/>
          <w:szCs w:val="20"/>
        </w:rPr>
        <w:t>protected areas and natural resource management</w:t>
      </w:r>
      <w:r w:rsidRPr="00987695">
        <w:rPr>
          <w:rFonts w:asciiTheme="minorHAnsi" w:hAnsiTheme="minorHAnsi"/>
          <w:sz w:val="20"/>
          <w:szCs w:val="20"/>
        </w:rPr>
        <w:t xml:space="preserve"> in particular) </w:t>
      </w:r>
      <w:r w:rsidR="004C66E6" w:rsidRPr="00987695">
        <w:rPr>
          <w:rFonts w:asciiTheme="minorHAnsi" w:hAnsiTheme="minorHAnsi"/>
          <w:sz w:val="20"/>
          <w:szCs w:val="20"/>
        </w:rPr>
        <w:t>in concert with ow</w:t>
      </w:r>
      <w:r w:rsidR="00342026">
        <w:rPr>
          <w:rFonts w:asciiTheme="minorHAnsi" w:hAnsiTheme="minorHAnsi"/>
          <w:sz w:val="20"/>
          <w:szCs w:val="20"/>
        </w:rPr>
        <w:t>n</w:t>
      </w:r>
      <w:r w:rsidR="004C66E6" w:rsidRPr="00987695">
        <w:rPr>
          <w:rFonts w:asciiTheme="minorHAnsi" w:hAnsiTheme="minorHAnsi"/>
          <w:sz w:val="20"/>
          <w:szCs w:val="20"/>
        </w:rPr>
        <w:t xml:space="preserve">er-community livelihood improvement as win-win opportunity </w:t>
      </w:r>
      <w:r w:rsidRPr="00987695">
        <w:rPr>
          <w:rFonts w:asciiTheme="minorHAnsi" w:hAnsiTheme="minorHAnsi"/>
          <w:sz w:val="20"/>
          <w:szCs w:val="20"/>
        </w:rPr>
        <w:t>to a variety of targeted local, sub-national and national audiences, and to build confidence in the value of long-term planning – using the project’s successes as examples.</w:t>
      </w:r>
    </w:p>
    <w:p w14:paraId="77E62F84" w14:textId="77777777" w:rsidR="003278F6" w:rsidRPr="00987695" w:rsidRDefault="003278F6" w:rsidP="001B70F7">
      <w:pPr>
        <w:numPr>
          <w:ilvl w:val="0"/>
          <w:numId w:val="7"/>
        </w:numPr>
        <w:spacing w:after="120"/>
        <w:ind w:left="0" w:firstLine="0"/>
        <w:rPr>
          <w:rFonts w:asciiTheme="minorHAnsi" w:hAnsiTheme="minorHAnsi"/>
          <w:b/>
          <w:sz w:val="20"/>
          <w:szCs w:val="20"/>
        </w:rPr>
      </w:pPr>
      <w:r w:rsidRPr="00987695">
        <w:rPr>
          <w:rFonts w:asciiTheme="minorHAnsi" w:hAnsiTheme="minorHAnsi"/>
          <w:b/>
          <w:sz w:val="20"/>
          <w:szCs w:val="20"/>
        </w:rPr>
        <w:t>Partnerships</w:t>
      </w:r>
      <w:r w:rsidR="00AC271C">
        <w:rPr>
          <w:rFonts w:asciiTheme="minorHAnsi" w:hAnsiTheme="minorHAnsi"/>
          <w:b/>
          <w:sz w:val="20"/>
          <w:szCs w:val="20"/>
        </w:rPr>
        <w:t xml:space="preserve">. </w:t>
      </w:r>
      <w:r w:rsidRPr="00987695">
        <w:rPr>
          <w:rFonts w:asciiTheme="minorHAnsi" w:hAnsiTheme="minorHAnsi"/>
          <w:sz w:val="20"/>
          <w:szCs w:val="20"/>
        </w:rPr>
        <w:t xml:space="preserve">The project is </w:t>
      </w:r>
      <w:r w:rsidR="006D1BA5" w:rsidRPr="00987695">
        <w:rPr>
          <w:rFonts w:asciiTheme="minorHAnsi" w:hAnsiTheme="minorHAnsi"/>
          <w:sz w:val="20"/>
          <w:szCs w:val="20"/>
        </w:rPr>
        <w:t xml:space="preserve">keenly aware </w:t>
      </w:r>
      <w:r w:rsidRPr="00987695">
        <w:rPr>
          <w:rFonts w:asciiTheme="minorHAnsi" w:hAnsiTheme="minorHAnsi"/>
          <w:sz w:val="20"/>
          <w:szCs w:val="20"/>
        </w:rPr>
        <w:t xml:space="preserve">that partnerships are pivotal both to the success of the project and to the long-term sustainability and impacts within the biodiversity conservation sector in </w:t>
      </w:r>
      <w:r w:rsidR="00E43400" w:rsidRPr="00987695">
        <w:rPr>
          <w:rFonts w:asciiTheme="minorHAnsi" w:hAnsiTheme="minorHAnsi"/>
          <w:sz w:val="20"/>
          <w:szCs w:val="20"/>
        </w:rPr>
        <w:t>Papua New Guinea</w:t>
      </w:r>
      <w:r w:rsidR="00053359" w:rsidRPr="00987695">
        <w:rPr>
          <w:rFonts w:asciiTheme="minorHAnsi" w:hAnsiTheme="minorHAnsi"/>
          <w:sz w:val="20"/>
          <w:szCs w:val="20"/>
        </w:rPr>
        <w:t>; this will be confirmed in the analysis that will</w:t>
      </w:r>
      <w:r w:rsidR="009D4F70">
        <w:rPr>
          <w:rFonts w:asciiTheme="minorHAnsi" w:hAnsiTheme="minorHAnsi"/>
          <w:sz w:val="20"/>
          <w:szCs w:val="20"/>
        </w:rPr>
        <w:t xml:space="preserve"> be carried out under Output 1.1</w:t>
      </w:r>
      <w:r w:rsidRPr="00987695">
        <w:rPr>
          <w:rFonts w:asciiTheme="minorHAnsi" w:hAnsiTheme="minorHAnsi"/>
          <w:sz w:val="20"/>
          <w:szCs w:val="20"/>
        </w:rPr>
        <w:t xml:space="preserve">. The project will, therefore, collaborate with </w:t>
      </w:r>
      <w:proofErr w:type="gramStart"/>
      <w:r w:rsidRPr="00987695">
        <w:rPr>
          <w:rFonts w:asciiTheme="minorHAnsi" w:hAnsiTheme="minorHAnsi"/>
          <w:sz w:val="20"/>
          <w:szCs w:val="20"/>
        </w:rPr>
        <w:t>a number of</w:t>
      </w:r>
      <w:proofErr w:type="gramEnd"/>
      <w:r w:rsidRPr="00987695">
        <w:rPr>
          <w:rFonts w:asciiTheme="minorHAnsi" w:hAnsiTheme="minorHAnsi"/>
          <w:sz w:val="20"/>
          <w:szCs w:val="20"/>
        </w:rPr>
        <w:t xml:space="preserve"> on-going projects and programmes within the country with the objective of leveraging </w:t>
      </w:r>
      <w:r w:rsidR="00E43400" w:rsidRPr="00987695">
        <w:rPr>
          <w:rFonts w:asciiTheme="minorHAnsi" w:hAnsiTheme="minorHAnsi"/>
          <w:sz w:val="20"/>
          <w:szCs w:val="20"/>
        </w:rPr>
        <w:t xml:space="preserve">results and </w:t>
      </w:r>
      <w:r w:rsidRPr="00987695">
        <w:rPr>
          <w:rFonts w:asciiTheme="minorHAnsi" w:hAnsiTheme="minorHAnsi"/>
          <w:sz w:val="20"/>
          <w:szCs w:val="20"/>
        </w:rPr>
        <w:t>funding</w:t>
      </w:r>
      <w:r w:rsidR="00E43400" w:rsidRPr="00987695">
        <w:rPr>
          <w:rFonts w:asciiTheme="minorHAnsi" w:hAnsiTheme="minorHAnsi"/>
          <w:sz w:val="20"/>
          <w:szCs w:val="20"/>
        </w:rPr>
        <w:t>,</w:t>
      </w:r>
      <w:r w:rsidR="009E3B71">
        <w:rPr>
          <w:rFonts w:asciiTheme="minorHAnsi" w:hAnsiTheme="minorHAnsi"/>
          <w:sz w:val="20"/>
          <w:szCs w:val="20"/>
        </w:rPr>
        <w:t xml:space="preserve"> and avoiding duplications. </w:t>
      </w:r>
      <w:r w:rsidRPr="00987695">
        <w:rPr>
          <w:rFonts w:asciiTheme="minorHAnsi" w:hAnsiTheme="minorHAnsi"/>
          <w:sz w:val="20"/>
          <w:szCs w:val="20"/>
        </w:rPr>
        <w:t xml:space="preserve">The collaborations will also allow for lessons and best practices to be shared and, therefore, to increase the overall positive impact on </w:t>
      </w:r>
      <w:r w:rsidR="00E43400" w:rsidRPr="00987695">
        <w:rPr>
          <w:rFonts w:asciiTheme="minorHAnsi" w:hAnsiTheme="minorHAnsi"/>
          <w:sz w:val="20"/>
          <w:szCs w:val="20"/>
        </w:rPr>
        <w:t>biodiversity</w:t>
      </w:r>
      <w:r w:rsidRPr="00987695">
        <w:rPr>
          <w:rFonts w:asciiTheme="minorHAnsi" w:hAnsiTheme="minorHAnsi"/>
          <w:sz w:val="20"/>
          <w:szCs w:val="20"/>
        </w:rPr>
        <w:t xml:space="preserve"> in </w:t>
      </w:r>
      <w:r w:rsidR="00E43400" w:rsidRPr="00987695">
        <w:rPr>
          <w:rFonts w:asciiTheme="minorHAnsi" w:hAnsiTheme="minorHAnsi"/>
          <w:sz w:val="20"/>
          <w:szCs w:val="20"/>
        </w:rPr>
        <w:t>PNG</w:t>
      </w:r>
      <w:r w:rsidRPr="00987695">
        <w:rPr>
          <w:rFonts w:asciiTheme="minorHAnsi" w:hAnsiTheme="minorHAnsi"/>
          <w:sz w:val="20"/>
          <w:szCs w:val="20"/>
        </w:rPr>
        <w:t>.</w:t>
      </w:r>
    </w:p>
    <w:p w14:paraId="54B9C81F" w14:textId="102E1515" w:rsidR="00B76D33" w:rsidRPr="00987695" w:rsidRDefault="00D019A7" w:rsidP="00B76D33">
      <w:pPr>
        <w:pStyle w:val="Caption"/>
        <w:rPr>
          <w:rFonts w:asciiTheme="minorHAnsi" w:hAnsiTheme="minorHAnsi"/>
          <w:sz w:val="20"/>
          <w:szCs w:val="20"/>
          <w:lang w:val="en-GB"/>
        </w:rPr>
      </w:pPr>
      <w:r>
        <w:rPr>
          <w:rFonts w:asciiTheme="minorHAnsi" w:hAnsiTheme="minorHAnsi"/>
          <w:sz w:val="20"/>
          <w:szCs w:val="20"/>
        </w:rPr>
        <w:t xml:space="preserve"> </w:t>
      </w:r>
    </w:p>
    <w:p w14:paraId="29268C09" w14:textId="77777777" w:rsidR="00C8216D" w:rsidRDefault="00C8216D" w:rsidP="00841551">
      <w:pPr>
        <w:rPr>
          <w:szCs w:val="20"/>
        </w:rPr>
      </w:pPr>
    </w:p>
    <w:p w14:paraId="46D6F3D6" w14:textId="77777777" w:rsidR="006855E2" w:rsidRPr="00987695" w:rsidRDefault="00EE18A1" w:rsidP="001B70F7">
      <w:pPr>
        <w:numPr>
          <w:ilvl w:val="0"/>
          <w:numId w:val="7"/>
        </w:numPr>
        <w:spacing w:after="120"/>
        <w:ind w:left="0" w:firstLine="0"/>
        <w:rPr>
          <w:rFonts w:asciiTheme="minorHAnsi" w:hAnsiTheme="minorHAnsi"/>
          <w:sz w:val="20"/>
          <w:szCs w:val="20"/>
        </w:rPr>
      </w:pPr>
      <w:r w:rsidRPr="00B9270A">
        <w:rPr>
          <w:rFonts w:asciiTheme="minorHAnsi" w:hAnsiTheme="minorHAnsi" w:cs="Arial"/>
          <w:b/>
          <w:noProof/>
          <w:sz w:val="20"/>
          <w:szCs w:val="20"/>
          <w:lang w:eastAsia="zh-CN"/>
        </w:rPr>
        <w:t>Risks and Assumptions</w:t>
      </w:r>
      <w:r w:rsidRPr="00B9270A">
        <w:rPr>
          <w:rFonts w:asciiTheme="minorHAnsi" w:hAnsiTheme="minorHAnsi" w:cs="Arial"/>
          <w:noProof/>
          <w:sz w:val="20"/>
          <w:szCs w:val="20"/>
          <w:lang w:eastAsia="zh-CN"/>
        </w:rPr>
        <w:t xml:space="preserve">.  </w:t>
      </w:r>
      <w:r w:rsidR="006855E2" w:rsidRPr="00B9270A">
        <w:rPr>
          <w:rFonts w:asciiTheme="minorHAnsi" w:hAnsiTheme="minorHAnsi" w:cs="Arial"/>
          <w:noProof/>
          <w:sz w:val="20"/>
          <w:szCs w:val="20"/>
          <w:lang w:eastAsia="zh-CN"/>
        </w:rPr>
        <w:t>As per standard UNDP requirements, the Project Manager will monitor risks quarterly</w:t>
      </w:r>
      <w:r w:rsidR="006855E2" w:rsidRPr="00987695">
        <w:rPr>
          <w:rFonts w:asciiTheme="minorHAnsi" w:hAnsiTheme="minorHAnsi" w:cs="Arial"/>
          <w:noProof/>
          <w:sz w:val="20"/>
          <w:szCs w:val="20"/>
          <w:lang w:eastAsia="zh-CN"/>
        </w:rPr>
        <w:t xml:space="preserve"> and report on the status of risks to the UNDP Country Office</w:t>
      </w:r>
      <w:r w:rsidR="00C27035">
        <w:rPr>
          <w:rFonts w:asciiTheme="minorHAnsi" w:hAnsiTheme="minorHAnsi" w:cs="Arial"/>
          <w:noProof/>
          <w:sz w:val="20"/>
          <w:szCs w:val="20"/>
          <w:lang w:eastAsia="zh-CN"/>
        </w:rPr>
        <w:t xml:space="preserve"> (UNDP-CO)</w:t>
      </w:r>
      <w:r w:rsidR="006855E2" w:rsidRPr="00987695">
        <w:rPr>
          <w:rFonts w:asciiTheme="minorHAnsi" w:hAnsiTheme="minorHAnsi" w:cs="Arial"/>
          <w:noProof/>
          <w:sz w:val="20"/>
          <w:szCs w:val="20"/>
          <w:lang w:eastAsia="zh-CN"/>
        </w:rPr>
        <w:t xml:space="preserve">. The </w:t>
      </w:r>
      <w:r w:rsidR="005B7365">
        <w:rPr>
          <w:rFonts w:asciiTheme="minorHAnsi" w:hAnsiTheme="minorHAnsi" w:cs="Arial"/>
          <w:noProof/>
          <w:sz w:val="20"/>
          <w:szCs w:val="20"/>
          <w:lang w:eastAsia="zh-CN"/>
        </w:rPr>
        <w:t xml:space="preserve"> CO</w:t>
      </w:r>
      <w:r w:rsidR="006855E2" w:rsidRPr="00987695">
        <w:rPr>
          <w:rFonts w:asciiTheme="minorHAnsi" w:hAnsiTheme="minorHAnsi" w:cs="Arial"/>
          <w:noProof/>
          <w:sz w:val="20"/>
          <w:szCs w:val="20"/>
          <w:lang w:eastAsia="zh-CN"/>
        </w:rPr>
        <w:t xml:space="preserve"> will record progress in the UNDP ATLAS risk log.  Risks will be reported as critical when the impact and probablity are high (i.e. when impact is rated </w:t>
      </w:r>
      <w:r w:rsidR="006855E2" w:rsidRPr="00987695">
        <w:rPr>
          <w:rFonts w:asciiTheme="minorHAnsi" w:hAnsiTheme="minorHAnsi" w:cs="Arial"/>
          <w:noProof/>
          <w:sz w:val="20"/>
          <w:szCs w:val="20"/>
          <w:lang w:eastAsia="zh-CN"/>
        </w:rPr>
        <w:lastRenderedPageBreak/>
        <w:t>as 5, and when impact is rated as 4 and probability is rated at 3 or higher). Management responses to critical risks will also be reported to the GEF in the annual PIR.</w:t>
      </w:r>
    </w:p>
    <w:p w14:paraId="3F5525EB" w14:textId="77777777" w:rsidR="006855E2" w:rsidRDefault="006855E2" w:rsidP="001B70F7">
      <w:pPr>
        <w:numPr>
          <w:ilvl w:val="0"/>
          <w:numId w:val="7"/>
        </w:numPr>
        <w:spacing w:after="120"/>
        <w:ind w:left="0" w:firstLine="0"/>
        <w:rPr>
          <w:rFonts w:asciiTheme="minorHAnsi" w:hAnsiTheme="minorHAnsi"/>
          <w:sz w:val="20"/>
          <w:szCs w:val="20"/>
        </w:rPr>
      </w:pPr>
      <w:proofErr w:type="gramStart"/>
      <w:r w:rsidRPr="00987695">
        <w:rPr>
          <w:rFonts w:asciiTheme="minorHAnsi" w:hAnsiTheme="minorHAnsi"/>
          <w:sz w:val="20"/>
          <w:szCs w:val="20"/>
        </w:rPr>
        <w:t>A number of</w:t>
      </w:r>
      <w:proofErr w:type="gramEnd"/>
      <w:r w:rsidRPr="00987695">
        <w:rPr>
          <w:rFonts w:asciiTheme="minorHAnsi" w:hAnsiTheme="minorHAnsi"/>
          <w:sz w:val="20"/>
          <w:szCs w:val="20"/>
        </w:rPr>
        <w:t xml:space="preserve"> risks were identified in the PIF; these have been updated during the PPG phase. The project has specifically been designed to overcome the principal risks – </w:t>
      </w:r>
      <w:proofErr w:type="gramStart"/>
      <w:r w:rsidRPr="00987695">
        <w:rPr>
          <w:rFonts w:asciiTheme="minorHAnsi" w:hAnsiTheme="minorHAnsi"/>
          <w:sz w:val="20"/>
          <w:szCs w:val="20"/>
        </w:rPr>
        <w:t>in particular</w:t>
      </w:r>
      <w:proofErr w:type="gramEnd"/>
      <w:r w:rsidRPr="00987695">
        <w:rPr>
          <w:rFonts w:asciiTheme="minorHAnsi" w:hAnsiTheme="minorHAnsi"/>
          <w:sz w:val="20"/>
          <w:szCs w:val="20"/>
        </w:rPr>
        <w:t xml:space="preserve"> those associated with the management and implementation of the project.</w:t>
      </w:r>
    </w:p>
    <w:p w14:paraId="409C85A8" w14:textId="77777777" w:rsidR="002D42E0" w:rsidRDefault="002D42E0"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There are three primary risks associated wit</w:t>
      </w:r>
      <w:r w:rsidR="00411EB5">
        <w:rPr>
          <w:rFonts w:asciiTheme="minorHAnsi" w:hAnsiTheme="minorHAnsi"/>
          <w:sz w:val="20"/>
          <w:szCs w:val="20"/>
        </w:rPr>
        <w:t>h the project – all of which have been described above (see Section II and IV).</w:t>
      </w:r>
    </w:p>
    <w:p w14:paraId="4FC05D57" w14:textId="77777777" w:rsidR="00411EB5" w:rsidRDefault="00411EB5"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First, there are issues associated with </w:t>
      </w:r>
      <w:r w:rsidR="007532B0">
        <w:rPr>
          <w:rFonts w:asciiTheme="minorHAnsi" w:hAnsiTheme="minorHAnsi"/>
          <w:sz w:val="20"/>
          <w:szCs w:val="20"/>
        </w:rPr>
        <w:t xml:space="preserve">the mandate of institutions and organisations that </w:t>
      </w:r>
      <w:r w:rsidR="00A12620">
        <w:rPr>
          <w:rFonts w:asciiTheme="minorHAnsi" w:hAnsiTheme="minorHAnsi"/>
          <w:sz w:val="20"/>
          <w:szCs w:val="20"/>
        </w:rPr>
        <w:t xml:space="preserve">are either </w:t>
      </w:r>
      <w:r w:rsidR="00745FA8">
        <w:rPr>
          <w:rFonts w:asciiTheme="minorHAnsi" w:hAnsiTheme="minorHAnsi"/>
          <w:sz w:val="20"/>
          <w:szCs w:val="20"/>
        </w:rPr>
        <w:t>involved in</w:t>
      </w:r>
      <w:r w:rsidR="00A12620">
        <w:rPr>
          <w:rFonts w:asciiTheme="minorHAnsi" w:hAnsiTheme="minorHAnsi"/>
          <w:sz w:val="20"/>
          <w:szCs w:val="20"/>
        </w:rPr>
        <w:t xml:space="preserve"> the protected areas of PNG.</w:t>
      </w:r>
      <w:r w:rsidR="007B0F33">
        <w:rPr>
          <w:rFonts w:asciiTheme="minorHAnsi" w:hAnsiTheme="minorHAnsi"/>
          <w:sz w:val="20"/>
          <w:szCs w:val="20"/>
        </w:rPr>
        <w:t xml:space="preserve"> T</w:t>
      </w:r>
      <w:r w:rsidR="00E126CC">
        <w:rPr>
          <w:rFonts w:asciiTheme="minorHAnsi" w:hAnsiTheme="minorHAnsi"/>
          <w:sz w:val="20"/>
          <w:szCs w:val="20"/>
        </w:rPr>
        <w:t>he purpose of Output 1.1 is to examine the protected area system to determine its needs for institutional and organisational support (including key aspects such as the legal and financial support that protected areas need)</w:t>
      </w:r>
      <w:r w:rsidR="00D31ADA">
        <w:rPr>
          <w:rFonts w:asciiTheme="minorHAnsi" w:hAnsiTheme="minorHAnsi"/>
          <w:sz w:val="20"/>
          <w:szCs w:val="20"/>
        </w:rPr>
        <w:t xml:space="preserve"> and to align the mandates of the institutions and organisations to the realities of the PNG context. While this seems simple and logical enough, the</w:t>
      </w:r>
      <w:r w:rsidR="007B0F33">
        <w:rPr>
          <w:rFonts w:asciiTheme="minorHAnsi" w:hAnsiTheme="minorHAnsi"/>
          <w:sz w:val="20"/>
          <w:szCs w:val="20"/>
        </w:rPr>
        <w:t xml:space="preserve">re are significant risks here. </w:t>
      </w:r>
      <w:r w:rsidR="00D31ADA">
        <w:rPr>
          <w:rFonts w:asciiTheme="minorHAnsi" w:hAnsiTheme="minorHAnsi"/>
          <w:sz w:val="20"/>
          <w:szCs w:val="20"/>
        </w:rPr>
        <w:t>The current perception</w:t>
      </w:r>
      <w:r w:rsidR="00185927">
        <w:rPr>
          <w:rFonts w:asciiTheme="minorHAnsi" w:hAnsiTheme="minorHAnsi"/>
          <w:sz w:val="20"/>
          <w:szCs w:val="20"/>
        </w:rPr>
        <w:t>s</w:t>
      </w:r>
      <w:r w:rsidR="00D31ADA">
        <w:rPr>
          <w:rFonts w:asciiTheme="minorHAnsi" w:hAnsiTheme="minorHAnsi"/>
          <w:sz w:val="20"/>
          <w:szCs w:val="20"/>
        </w:rPr>
        <w:t xml:space="preserve"> in CEPA </w:t>
      </w:r>
      <w:r w:rsidR="00185927">
        <w:rPr>
          <w:rFonts w:asciiTheme="minorHAnsi" w:hAnsiTheme="minorHAnsi"/>
          <w:sz w:val="20"/>
          <w:szCs w:val="20"/>
        </w:rPr>
        <w:t>are</w:t>
      </w:r>
      <w:r w:rsidR="00D31ADA">
        <w:rPr>
          <w:rFonts w:asciiTheme="minorHAnsi" w:hAnsiTheme="minorHAnsi"/>
          <w:sz w:val="20"/>
          <w:szCs w:val="20"/>
        </w:rPr>
        <w:t xml:space="preserve"> built on models from elsewhere – all of which are </w:t>
      </w:r>
      <w:r w:rsidR="007B0F33">
        <w:rPr>
          <w:rFonts w:asciiTheme="minorHAnsi" w:hAnsiTheme="minorHAnsi"/>
          <w:sz w:val="20"/>
          <w:szCs w:val="20"/>
        </w:rPr>
        <w:t xml:space="preserve">not applicable in whole </w:t>
      </w:r>
      <w:r w:rsidR="00D31ADA">
        <w:rPr>
          <w:rFonts w:asciiTheme="minorHAnsi" w:hAnsiTheme="minorHAnsi"/>
          <w:sz w:val="20"/>
          <w:szCs w:val="20"/>
        </w:rPr>
        <w:t xml:space="preserve">for the PNG context. </w:t>
      </w:r>
      <w:r w:rsidR="007B0F33">
        <w:rPr>
          <w:rFonts w:asciiTheme="minorHAnsi" w:hAnsiTheme="minorHAnsi"/>
          <w:sz w:val="20"/>
          <w:szCs w:val="20"/>
        </w:rPr>
        <w:t>A</w:t>
      </w:r>
      <w:r w:rsidR="003972EC">
        <w:rPr>
          <w:rFonts w:asciiTheme="minorHAnsi" w:hAnsiTheme="minorHAnsi"/>
          <w:sz w:val="20"/>
          <w:szCs w:val="20"/>
        </w:rPr>
        <w:t>s</w:t>
      </w:r>
      <w:r w:rsidR="007B0F33">
        <w:rPr>
          <w:rFonts w:asciiTheme="minorHAnsi" w:hAnsiTheme="minorHAnsi"/>
          <w:sz w:val="20"/>
          <w:szCs w:val="20"/>
        </w:rPr>
        <w:t xml:space="preserve"> stated in </w:t>
      </w:r>
      <w:r w:rsidR="003972EC">
        <w:rPr>
          <w:rFonts w:asciiTheme="minorHAnsi" w:hAnsiTheme="minorHAnsi"/>
          <w:sz w:val="20"/>
          <w:szCs w:val="20"/>
        </w:rPr>
        <w:t>this document, the PNG context is unique – which obviously calls for a unique solution</w:t>
      </w:r>
      <w:r w:rsidR="003972EC">
        <w:rPr>
          <w:rStyle w:val="FootnoteReference"/>
          <w:szCs w:val="20"/>
        </w:rPr>
        <w:footnoteReference w:id="78"/>
      </w:r>
      <w:r w:rsidR="005B7365">
        <w:rPr>
          <w:rFonts w:asciiTheme="minorHAnsi" w:hAnsiTheme="minorHAnsi"/>
          <w:sz w:val="20"/>
          <w:szCs w:val="20"/>
        </w:rPr>
        <w:t xml:space="preserve">. </w:t>
      </w:r>
      <w:r w:rsidR="003972EC">
        <w:rPr>
          <w:rFonts w:asciiTheme="minorHAnsi" w:hAnsiTheme="minorHAnsi"/>
          <w:sz w:val="20"/>
          <w:szCs w:val="20"/>
        </w:rPr>
        <w:t xml:space="preserve">The challenge is made more profound because it demands two things from CEPA: </w:t>
      </w:r>
      <w:proofErr w:type="spellStart"/>
      <w:r w:rsidR="003972EC">
        <w:rPr>
          <w:rFonts w:asciiTheme="minorHAnsi" w:hAnsiTheme="minorHAnsi"/>
          <w:sz w:val="20"/>
          <w:szCs w:val="20"/>
        </w:rPr>
        <w:t>i</w:t>
      </w:r>
      <w:proofErr w:type="spellEnd"/>
      <w:r w:rsidR="003972EC">
        <w:rPr>
          <w:rFonts w:asciiTheme="minorHAnsi" w:hAnsiTheme="minorHAnsi"/>
          <w:sz w:val="20"/>
          <w:szCs w:val="20"/>
        </w:rPr>
        <w:t xml:space="preserve">) to act as a facilitator and provider of services to the protected areas, and ii) to stand up to other branches and agencies of government that may be </w:t>
      </w:r>
      <w:r w:rsidR="004E0001">
        <w:rPr>
          <w:rFonts w:asciiTheme="minorHAnsi" w:hAnsiTheme="minorHAnsi"/>
          <w:sz w:val="20"/>
          <w:szCs w:val="20"/>
        </w:rPr>
        <w:t xml:space="preserve">seeking </w:t>
      </w:r>
      <w:r w:rsidR="00EF3B4D">
        <w:rPr>
          <w:rFonts w:asciiTheme="minorHAnsi" w:hAnsiTheme="minorHAnsi"/>
          <w:sz w:val="20"/>
          <w:szCs w:val="20"/>
        </w:rPr>
        <w:t>to exploit the resources that may be harboured within the protected areas</w:t>
      </w:r>
      <w:r w:rsidR="00B553E8">
        <w:rPr>
          <w:rFonts w:asciiTheme="minorHAnsi" w:hAnsiTheme="minorHAnsi"/>
          <w:sz w:val="20"/>
          <w:szCs w:val="20"/>
        </w:rPr>
        <w:t xml:space="preserve"> – and thus, CEPA needs to provide legal support to the protected areas</w:t>
      </w:r>
      <w:r w:rsidR="005B7365">
        <w:rPr>
          <w:rFonts w:asciiTheme="minorHAnsi" w:hAnsiTheme="minorHAnsi"/>
          <w:sz w:val="20"/>
          <w:szCs w:val="20"/>
        </w:rPr>
        <w:t xml:space="preserve">. </w:t>
      </w:r>
    </w:p>
    <w:p w14:paraId="21C9AE3F" w14:textId="77777777" w:rsidR="008312D9" w:rsidRPr="00603052" w:rsidRDefault="00B553E8" w:rsidP="00603052">
      <w:pPr>
        <w:numPr>
          <w:ilvl w:val="0"/>
          <w:numId w:val="7"/>
        </w:numPr>
        <w:spacing w:after="120"/>
        <w:ind w:left="0" w:firstLine="0"/>
        <w:rPr>
          <w:rFonts w:asciiTheme="minorHAnsi" w:hAnsiTheme="minorHAnsi"/>
          <w:sz w:val="20"/>
          <w:szCs w:val="20"/>
        </w:rPr>
      </w:pPr>
      <w:r w:rsidRPr="008312D9">
        <w:rPr>
          <w:rFonts w:asciiTheme="minorHAnsi" w:hAnsiTheme="minorHAnsi"/>
          <w:sz w:val="20"/>
          <w:szCs w:val="20"/>
        </w:rPr>
        <w:t xml:space="preserve">Second, </w:t>
      </w:r>
      <w:r w:rsidR="00B56045" w:rsidRPr="008312D9">
        <w:rPr>
          <w:rFonts w:asciiTheme="minorHAnsi" w:hAnsiTheme="minorHAnsi"/>
          <w:sz w:val="20"/>
          <w:szCs w:val="20"/>
        </w:rPr>
        <w:t>the project will be implemented under UNDP’s Nationally Implemented Modalities (NIM) with UNDP providing Support Services (as described in Section VIII).</w:t>
      </w:r>
      <w:r w:rsidR="00B50924" w:rsidRPr="008312D9">
        <w:rPr>
          <w:rFonts w:asciiTheme="minorHAnsi" w:hAnsiTheme="minorHAnsi"/>
          <w:sz w:val="20"/>
          <w:szCs w:val="20"/>
        </w:rPr>
        <w:t xml:space="preserve">  In effect, that means that UNDP manages the project on a day-to-day basis – with government oversight through the Project Board. </w:t>
      </w:r>
      <w:r w:rsidR="00272353">
        <w:rPr>
          <w:rFonts w:asciiTheme="minorHAnsi" w:hAnsiTheme="minorHAnsi"/>
          <w:sz w:val="20"/>
          <w:szCs w:val="20"/>
        </w:rPr>
        <w:t xml:space="preserve">The project </w:t>
      </w:r>
      <w:r w:rsidR="00E957A6">
        <w:rPr>
          <w:rFonts w:asciiTheme="minorHAnsi" w:hAnsiTheme="minorHAnsi"/>
          <w:sz w:val="20"/>
          <w:szCs w:val="20"/>
        </w:rPr>
        <w:t>transfers</w:t>
      </w:r>
      <w:r w:rsidR="00272353">
        <w:rPr>
          <w:rFonts w:asciiTheme="minorHAnsi" w:hAnsiTheme="minorHAnsi"/>
          <w:sz w:val="20"/>
          <w:szCs w:val="20"/>
        </w:rPr>
        <w:t xml:space="preserve"> specific responsibilities to the Head of the Environment, Climate Change and Disaster Risk Manage</w:t>
      </w:r>
      <w:r w:rsidR="00E957A6">
        <w:rPr>
          <w:rFonts w:asciiTheme="minorHAnsi" w:hAnsiTheme="minorHAnsi"/>
          <w:sz w:val="20"/>
          <w:szCs w:val="20"/>
        </w:rPr>
        <w:t xml:space="preserve">ment Portfolio at the UNDP-CO. </w:t>
      </w:r>
      <w:r w:rsidR="00272353">
        <w:rPr>
          <w:rFonts w:asciiTheme="minorHAnsi" w:hAnsiTheme="minorHAnsi"/>
          <w:sz w:val="20"/>
          <w:szCs w:val="20"/>
        </w:rPr>
        <w:t>These responsibilities need to be fully assumed</w:t>
      </w:r>
      <w:r w:rsidR="00E957A6">
        <w:rPr>
          <w:rFonts w:asciiTheme="minorHAnsi" w:hAnsiTheme="minorHAnsi"/>
          <w:sz w:val="20"/>
          <w:szCs w:val="20"/>
        </w:rPr>
        <w:t xml:space="preserve">. </w:t>
      </w:r>
    </w:p>
    <w:p w14:paraId="512E5FFB" w14:textId="77777777" w:rsidR="00E21FB6" w:rsidRPr="009B72B1" w:rsidRDefault="00603052" w:rsidP="00E21FB6">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The final </w:t>
      </w:r>
      <w:r w:rsidR="00B2749E">
        <w:rPr>
          <w:rFonts w:asciiTheme="minorHAnsi" w:hAnsiTheme="minorHAnsi"/>
          <w:sz w:val="20"/>
          <w:szCs w:val="20"/>
        </w:rPr>
        <w:t xml:space="preserve">main </w:t>
      </w:r>
      <w:r>
        <w:rPr>
          <w:rFonts w:asciiTheme="minorHAnsi" w:hAnsiTheme="minorHAnsi"/>
          <w:sz w:val="20"/>
          <w:szCs w:val="20"/>
        </w:rPr>
        <w:t xml:space="preserve">risk is that the Biodiversity Fund </w:t>
      </w:r>
      <w:r w:rsidR="00E42423">
        <w:rPr>
          <w:rFonts w:asciiTheme="minorHAnsi" w:hAnsiTheme="minorHAnsi"/>
          <w:sz w:val="20"/>
          <w:szCs w:val="20"/>
        </w:rPr>
        <w:t xml:space="preserve">is insufficiently capitalised. </w:t>
      </w:r>
      <w:r>
        <w:rPr>
          <w:rFonts w:asciiTheme="minorHAnsi" w:hAnsiTheme="minorHAnsi"/>
          <w:sz w:val="20"/>
          <w:szCs w:val="20"/>
        </w:rPr>
        <w:t>The project has responded to this risk by allocating significant budget to fund raising/resource mobilisation – but this is still no guarantee that the Biodiversity Fund</w:t>
      </w:r>
      <w:r w:rsidR="00176A7A">
        <w:rPr>
          <w:rFonts w:asciiTheme="minorHAnsi" w:hAnsiTheme="minorHAnsi"/>
          <w:sz w:val="20"/>
          <w:szCs w:val="20"/>
        </w:rPr>
        <w:t xml:space="preserve"> will be adequately capitalised. For example, one of the vagaries is that KfW</w:t>
      </w:r>
      <w:r w:rsidR="00176A7A">
        <w:rPr>
          <w:rStyle w:val="FootnoteReference"/>
          <w:szCs w:val="20"/>
        </w:rPr>
        <w:footnoteReference w:id="79"/>
      </w:r>
      <w:r w:rsidR="00176A7A">
        <w:rPr>
          <w:rFonts w:asciiTheme="minorHAnsi" w:hAnsiTheme="minorHAnsi"/>
          <w:sz w:val="20"/>
          <w:szCs w:val="20"/>
        </w:rPr>
        <w:t xml:space="preserve"> is not present or active in PNG; an unfortunate circumstance because KfW has been </w:t>
      </w:r>
      <w:r w:rsidR="009B72B1">
        <w:rPr>
          <w:rFonts w:asciiTheme="minorHAnsi" w:hAnsiTheme="minorHAnsi"/>
          <w:sz w:val="20"/>
          <w:szCs w:val="20"/>
        </w:rPr>
        <w:t>one of the most generous donors to conservation trust funds in the world.</w:t>
      </w:r>
    </w:p>
    <w:p w14:paraId="3FFA6C95" w14:textId="7CE29F2D" w:rsidR="00FB28F4" w:rsidRPr="004A43F0" w:rsidRDefault="006855E2" w:rsidP="006855E2">
      <w:pPr>
        <w:pStyle w:val="Caption"/>
        <w:rPr>
          <w:rFonts w:asciiTheme="minorHAnsi" w:hAnsiTheme="minorHAnsi"/>
          <w:sz w:val="20"/>
          <w:szCs w:val="20"/>
        </w:rPr>
      </w:pPr>
      <w:bookmarkStart w:id="33" w:name="_Ref340656599"/>
      <w:r w:rsidRPr="00154FFA">
        <w:rPr>
          <w:rFonts w:asciiTheme="minorHAnsi" w:hAnsiTheme="minorHAnsi"/>
          <w:sz w:val="20"/>
          <w:szCs w:val="20"/>
        </w:rPr>
        <w:t xml:space="preserve">Table </w:t>
      </w:r>
      <w:bookmarkEnd w:id="33"/>
      <w:r w:rsidR="004A0F5F">
        <w:rPr>
          <w:rFonts w:asciiTheme="minorHAnsi" w:hAnsiTheme="minorHAnsi"/>
          <w:sz w:val="20"/>
          <w:szCs w:val="20"/>
        </w:rPr>
        <w:t>7:</w:t>
      </w:r>
      <w:r w:rsidRPr="00154FFA">
        <w:rPr>
          <w:rFonts w:asciiTheme="minorHAnsi" w:hAnsiTheme="minorHAnsi"/>
          <w:sz w:val="20"/>
          <w:szCs w:val="20"/>
        </w:rPr>
        <w:t xml:space="preserve"> Project risks, updated during the PPG phase</w:t>
      </w:r>
    </w:p>
    <w:tbl>
      <w:tblPr>
        <w:tblW w:w="104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420"/>
        <w:gridCol w:w="1262"/>
        <w:gridCol w:w="3870"/>
        <w:gridCol w:w="1530"/>
      </w:tblGrid>
      <w:tr w:rsidR="004E5832" w:rsidRPr="00947DC9" w14:paraId="675881E6" w14:textId="77777777" w:rsidTr="00947DC9">
        <w:trPr>
          <w:tblHeader/>
        </w:trPr>
        <w:tc>
          <w:tcPr>
            <w:tcW w:w="2376" w:type="dxa"/>
            <w:shd w:val="clear" w:color="auto" w:fill="D9D9D9"/>
          </w:tcPr>
          <w:p w14:paraId="052479B5" w14:textId="77777777" w:rsidR="004E5832" w:rsidRPr="00947DC9" w:rsidRDefault="004E5832" w:rsidP="004A5C33">
            <w:pPr>
              <w:jc w:val="center"/>
              <w:rPr>
                <w:rFonts w:asciiTheme="minorHAnsi" w:hAnsiTheme="minorHAnsi" w:cstheme="minorHAnsi"/>
                <w:sz w:val="18"/>
                <w:szCs w:val="18"/>
              </w:rPr>
            </w:pPr>
            <w:r w:rsidRPr="00947DC9">
              <w:rPr>
                <w:rFonts w:asciiTheme="minorHAnsi" w:hAnsiTheme="minorHAnsi" w:cstheme="minorHAnsi"/>
                <w:b/>
                <w:sz w:val="18"/>
                <w:szCs w:val="18"/>
              </w:rPr>
              <w:t>Description</w:t>
            </w:r>
          </w:p>
        </w:tc>
        <w:tc>
          <w:tcPr>
            <w:tcW w:w="1420" w:type="dxa"/>
            <w:shd w:val="clear" w:color="auto" w:fill="D9D9D9"/>
          </w:tcPr>
          <w:p w14:paraId="635DC59B" w14:textId="77777777" w:rsidR="004E5832" w:rsidRPr="00947DC9" w:rsidRDefault="004E5832" w:rsidP="004A5C33">
            <w:pPr>
              <w:jc w:val="center"/>
              <w:rPr>
                <w:rFonts w:asciiTheme="minorHAnsi" w:hAnsiTheme="minorHAnsi" w:cstheme="minorHAnsi"/>
                <w:sz w:val="18"/>
                <w:szCs w:val="18"/>
              </w:rPr>
            </w:pPr>
            <w:r w:rsidRPr="00947DC9">
              <w:rPr>
                <w:rFonts w:asciiTheme="minorHAnsi" w:hAnsiTheme="minorHAnsi" w:cstheme="minorHAnsi"/>
                <w:b/>
                <w:sz w:val="18"/>
                <w:szCs w:val="18"/>
              </w:rPr>
              <w:t>Type</w:t>
            </w:r>
          </w:p>
        </w:tc>
        <w:tc>
          <w:tcPr>
            <w:tcW w:w="1262" w:type="dxa"/>
            <w:shd w:val="clear" w:color="auto" w:fill="D9D9D9"/>
          </w:tcPr>
          <w:p w14:paraId="1F72B5A2" w14:textId="77777777" w:rsidR="004E5832" w:rsidRPr="00947DC9" w:rsidRDefault="004E5832" w:rsidP="004A5C33">
            <w:pPr>
              <w:jc w:val="center"/>
              <w:rPr>
                <w:rFonts w:asciiTheme="minorHAnsi" w:hAnsiTheme="minorHAnsi" w:cstheme="minorHAnsi"/>
                <w:b/>
                <w:sz w:val="18"/>
                <w:szCs w:val="18"/>
              </w:rPr>
            </w:pPr>
            <w:r w:rsidRPr="00947DC9">
              <w:rPr>
                <w:rFonts w:asciiTheme="minorHAnsi" w:hAnsiTheme="minorHAnsi" w:cstheme="minorHAnsi"/>
                <w:b/>
                <w:sz w:val="18"/>
                <w:szCs w:val="18"/>
              </w:rPr>
              <w:t>Impact &amp; Probability</w:t>
            </w:r>
          </w:p>
        </w:tc>
        <w:tc>
          <w:tcPr>
            <w:tcW w:w="3870" w:type="dxa"/>
            <w:shd w:val="clear" w:color="auto" w:fill="D9D9D9"/>
          </w:tcPr>
          <w:p w14:paraId="0EAED807" w14:textId="77777777" w:rsidR="004E5832" w:rsidRPr="00947DC9" w:rsidRDefault="004E5832" w:rsidP="004A5C33">
            <w:pPr>
              <w:jc w:val="center"/>
              <w:rPr>
                <w:rFonts w:asciiTheme="minorHAnsi" w:hAnsiTheme="minorHAnsi" w:cstheme="minorHAnsi"/>
                <w:sz w:val="18"/>
                <w:szCs w:val="18"/>
              </w:rPr>
            </w:pPr>
            <w:r w:rsidRPr="00947DC9">
              <w:rPr>
                <w:rFonts w:asciiTheme="minorHAnsi" w:hAnsiTheme="minorHAnsi" w:cstheme="minorHAnsi"/>
                <w:b/>
                <w:sz w:val="18"/>
                <w:szCs w:val="18"/>
              </w:rPr>
              <w:t>Mitigation Measures</w:t>
            </w:r>
          </w:p>
        </w:tc>
        <w:tc>
          <w:tcPr>
            <w:tcW w:w="1530" w:type="dxa"/>
            <w:shd w:val="clear" w:color="auto" w:fill="D9D9D9"/>
          </w:tcPr>
          <w:p w14:paraId="64A245A7" w14:textId="77777777" w:rsidR="004E5832" w:rsidRPr="00947DC9" w:rsidRDefault="004E5832" w:rsidP="004A5C33">
            <w:pPr>
              <w:jc w:val="center"/>
              <w:rPr>
                <w:rFonts w:asciiTheme="minorHAnsi" w:hAnsiTheme="minorHAnsi" w:cstheme="minorHAnsi"/>
                <w:sz w:val="18"/>
                <w:szCs w:val="18"/>
              </w:rPr>
            </w:pPr>
            <w:r w:rsidRPr="00947DC9">
              <w:rPr>
                <w:rFonts w:asciiTheme="minorHAnsi" w:hAnsiTheme="minorHAnsi" w:cstheme="minorHAnsi"/>
                <w:b/>
                <w:sz w:val="18"/>
                <w:szCs w:val="18"/>
              </w:rPr>
              <w:t>Owner</w:t>
            </w:r>
          </w:p>
        </w:tc>
      </w:tr>
      <w:tr w:rsidR="004E5832" w:rsidRPr="00947DC9" w14:paraId="53B2BE30" w14:textId="77777777" w:rsidTr="00B7068A">
        <w:trPr>
          <w:trHeight w:val="577"/>
        </w:trPr>
        <w:tc>
          <w:tcPr>
            <w:tcW w:w="2376" w:type="dxa"/>
          </w:tcPr>
          <w:p w14:paraId="497C409A" w14:textId="2A37BF79"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b/>
                <w:sz w:val="18"/>
                <w:szCs w:val="18"/>
              </w:rPr>
              <w:t>Risk 1:</w:t>
            </w:r>
            <w:r w:rsidRPr="00947DC9">
              <w:rPr>
                <w:rFonts w:asciiTheme="minorHAnsi" w:hAnsiTheme="minorHAnsi" w:cstheme="minorHAnsi"/>
                <w:sz w:val="18"/>
                <w:szCs w:val="18"/>
              </w:rPr>
              <w:t xml:space="preserve"> The government does not allocate adequate resources (both human and financial) in response to the result from the project</w:t>
            </w:r>
            <w:r w:rsidRPr="00947DC9">
              <w:rPr>
                <w:rFonts w:asciiTheme="minorHAnsi" w:eastAsia="Helvetica" w:hAnsiTheme="minorHAnsi" w:cstheme="minorHAnsi"/>
                <w:sz w:val="18"/>
                <w:szCs w:val="18"/>
              </w:rPr>
              <w:t>’</w:t>
            </w:r>
            <w:r w:rsidRPr="00947DC9">
              <w:rPr>
                <w:rFonts w:asciiTheme="minorHAnsi" w:hAnsiTheme="minorHAnsi" w:cstheme="minorHAnsi"/>
                <w:sz w:val="18"/>
                <w:szCs w:val="18"/>
              </w:rPr>
              <w:t>s incremental processes and impacts. This project will build capacity of government agencies, hence will demand a higher (or additive) level of resource allocation from the government during and following the project implementation.</w:t>
            </w:r>
          </w:p>
        </w:tc>
        <w:tc>
          <w:tcPr>
            <w:tcW w:w="1420" w:type="dxa"/>
          </w:tcPr>
          <w:p w14:paraId="3EC72AF0"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Financial and organizational</w:t>
            </w:r>
          </w:p>
        </w:tc>
        <w:tc>
          <w:tcPr>
            <w:tcW w:w="1262" w:type="dxa"/>
            <w:shd w:val="clear" w:color="auto" w:fill="C00000"/>
          </w:tcPr>
          <w:p w14:paraId="79C70E9A"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Probability: 4</w:t>
            </w:r>
          </w:p>
          <w:p w14:paraId="64882CD8"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Impact: 3</w:t>
            </w:r>
          </w:p>
          <w:p w14:paraId="572D40E5" w14:textId="77777777" w:rsidR="004E5832" w:rsidRPr="00B7068A" w:rsidRDefault="004E5832" w:rsidP="00CD6A2E">
            <w:pPr>
              <w:spacing w:after="120"/>
              <w:jc w:val="center"/>
              <w:rPr>
                <w:rFonts w:asciiTheme="minorHAnsi" w:hAnsiTheme="minorHAnsi" w:cstheme="minorHAnsi"/>
                <w:sz w:val="18"/>
                <w:szCs w:val="18"/>
              </w:rPr>
            </w:pPr>
          </w:p>
          <w:p w14:paraId="7E1F76A4"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HIGH</w:t>
            </w:r>
          </w:p>
        </w:tc>
        <w:tc>
          <w:tcPr>
            <w:tcW w:w="3870" w:type="dxa"/>
          </w:tcPr>
          <w:p w14:paraId="355B7B47" w14:textId="62436F33"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The project will strive to increase resource allocation from the government to the protected area system, both through the business plan (Output 1.2) as well as the fund-raising/resource mobilisation strategy (Output 2.3) including establishment of government led recurring revenue streams for the Fund. The capitalization of the Biodiversity Fund using GEF funds will only take place once specified milestones have been reached, including the provision of Government cofinancing and the establishment of recurrent funding mechanisms. The government has committed 5 million cash cofinancing and 15 million parallel cofinancing in support of project implementation. UNDP will track the delivery of this cofinancing through its reporting systems and ensure that it is fully realized.</w:t>
            </w:r>
          </w:p>
          <w:p w14:paraId="561E9B48" w14:textId="4F3A7711"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lastRenderedPageBreak/>
              <w:t xml:space="preserve">In addition, a fundraising strategy will be developed and implemented, including:  </w:t>
            </w:r>
            <w:proofErr w:type="spellStart"/>
            <w:r w:rsidRPr="00B7068A">
              <w:rPr>
                <w:rFonts w:asciiTheme="minorHAnsi" w:hAnsiTheme="minorHAnsi" w:cstheme="minorHAnsi"/>
                <w:sz w:val="18"/>
                <w:szCs w:val="18"/>
              </w:rPr>
              <w:t>i</w:t>
            </w:r>
            <w:proofErr w:type="spellEnd"/>
            <w:r w:rsidRPr="00B7068A">
              <w:rPr>
                <w:rFonts w:asciiTheme="minorHAnsi" w:hAnsiTheme="minorHAnsi" w:cstheme="minorHAnsi"/>
                <w:sz w:val="18"/>
                <w:szCs w:val="18"/>
              </w:rPr>
              <w:t>) targeting potential donors by preparing detailed project proposals, ii) liaising with different funders, and iii) building working partnerships with funding agencies/ institutions; reviewing the potential to mobilise REDD+ and other carbon financing as well as other innovative mechanisms for generating resources for the Biodiversity Fund. For example, Debt for Nature Swaps; determining the feasibility of including taxes, levies and revenue streams from other sources – including biodiversity offset, green taxes (e.g., a round-log tax as has been suggested in the PA Bill) and payment for ecosystem services from hydropower schemes.</w:t>
            </w:r>
          </w:p>
        </w:tc>
        <w:tc>
          <w:tcPr>
            <w:tcW w:w="1530" w:type="dxa"/>
          </w:tcPr>
          <w:p w14:paraId="6F38020E" w14:textId="77777777" w:rsidR="004E5832" w:rsidRPr="00947DC9" w:rsidRDefault="004E5832" w:rsidP="00CD6A2E">
            <w:pPr>
              <w:spacing w:after="120"/>
              <w:rPr>
                <w:rFonts w:asciiTheme="minorHAnsi" w:hAnsiTheme="minorHAnsi" w:cstheme="minorHAnsi"/>
                <w:sz w:val="18"/>
                <w:szCs w:val="18"/>
              </w:rPr>
            </w:pPr>
            <w:proofErr w:type="spellStart"/>
            <w:r w:rsidRPr="00947DC9">
              <w:rPr>
                <w:rFonts w:asciiTheme="minorHAnsi" w:hAnsiTheme="minorHAnsi" w:cstheme="minorHAnsi"/>
                <w:sz w:val="18"/>
                <w:szCs w:val="18"/>
              </w:rPr>
              <w:lastRenderedPageBreak/>
              <w:t>GoPNG</w:t>
            </w:r>
            <w:proofErr w:type="spellEnd"/>
            <w:r w:rsidRPr="00947DC9">
              <w:rPr>
                <w:rFonts w:asciiTheme="minorHAnsi" w:hAnsiTheme="minorHAnsi" w:cstheme="minorHAnsi"/>
                <w:sz w:val="18"/>
                <w:szCs w:val="18"/>
              </w:rPr>
              <w:t>, UNDP-CO</w:t>
            </w:r>
          </w:p>
        </w:tc>
      </w:tr>
      <w:tr w:rsidR="004E5832" w:rsidRPr="00947DC9" w14:paraId="57889C76" w14:textId="77777777" w:rsidTr="00947DC9">
        <w:tc>
          <w:tcPr>
            <w:tcW w:w="2376" w:type="dxa"/>
          </w:tcPr>
          <w:p w14:paraId="0B370B36" w14:textId="2AEBC909"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b/>
                <w:sz w:val="18"/>
                <w:szCs w:val="18"/>
              </w:rPr>
              <w:t>Risk 2:</w:t>
            </w:r>
            <w:r w:rsidRPr="00947DC9">
              <w:rPr>
                <w:rFonts w:asciiTheme="minorHAnsi" w:hAnsiTheme="minorHAnsi" w:cstheme="minorHAnsi"/>
                <w:sz w:val="18"/>
                <w:szCs w:val="18"/>
              </w:rPr>
              <w:t xml:space="preserve"> Limited institutional capacity, mandate, roles and responsibilities leading to limited institutional functionality, even with capacity development efforts</w:t>
            </w:r>
          </w:p>
          <w:p w14:paraId="59B5CCF0" w14:textId="425C7711"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Institutional issues and institutional functionality (CEPA, provincial governments, UNDP-CO) could undermine the project’s ability to be implemented in an effective and efficient way; it may also impact the management effectiveness of protected areas. This would undermine the impacts that the project might have.</w:t>
            </w:r>
          </w:p>
        </w:tc>
        <w:tc>
          <w:tcPr>
            <w:tcW w:w="1420" w:type="dxa"/>
          </w:tcPr>
          <w:p w14:paraId="2E84077A"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Organizational</w:t>
            </w:r>
          </w:p>
        </w:tc>
        <w:tc>
          <w:tcPr>
            <w:tcW w:w="1262" w:type="dxa"/>
            <w:shd w:val="clear" w:color="auto" w:fill="FFE929"/>
          </w:tcPr>
          <w:p w14:paraId="1A1FA991"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Probability: 3</w:t>
            </w:r>
          </w:p>
          <w:p w14:paraId="4BB8D5C6"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Impact: 3</w:t>
            </w:r>
          </w:p>
          <w:p w14:paraId="0CEDEC51" w14:textId="77777777" w:rsidR="004E5832" w:rsidRPr="00B7068A" w:rsidRDefault="004E5832" w:rsidP="00CD6A2E">
            <w:pPr>
              <w:spacing w:after="120"/>
              <w:jc w:val="center"/>
              <w:rPr>
                <w:rFonts w:asciiTheme="minorHAnsi" w:hAnsiTheme="minorHAnsi" w:cstheme="minorHAnsi"/>
                <w:sz w:val="18"/>
                <w:szCs w:val="18"/>
              </w:rPr>
            </w:pPr>
          </w:p>
          <w:p w14:paraId="1E8F9BAC"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MODERATE</w:t>
            </w:r>
          </w:p>
        </w:tc>
        <w:tc>
          <w:tcPr>
            <w:tcW w:w="3870" w:type="dxa"/>
          </w:tcPr>
          <w:p w14:paraId="28401BCE" w14:textId="016B708B"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 xml:space="preserve">UNDP has policies and procedures relating to Its National Implementation Modality (NIM) of project implementation that provide safeguards against inadequate implementation capacity and the risks of mismanagement. Consequently, during the PPG, a capacity assessment of the project implementing partner (CEPA) and HACT micro assessment were conducted </w:t>
            </w:r>
            <w:proofErr w:type="gramStart"/>
            <w:r w:rsidRPr="00B7068A">
              <w:rPr>
                <w:rFonts w:asciiTheme="minorHAnsi" w:hAnsiTheme="minorHAnsi" w:cstheme="minorHAnsi"/>
                <w:sz w:val="18"/>
                <w:szCs w:val="18"/>
              </w:rPr>
              <w:t>in order to</w:t>
            </w:r>
            <w:proofErr w:type="gramEnd"/>
            <w:r w:rsidRPr="00B7068A">
              <w:rPr>
                <w:rFonts w:asciiTheme="minorHAnsi" w:hAnsiTheme="minorHAnsi" w:cstheme="minorHAnsi"/>
                <w:sz w:val="18"/>
                <w:szCs w:val="18"/>
              </w:rPr>
              <w:t xml:space="preserve"> ensure that adequate capacity exists to support project implementation (see Annex O). This project will receive full UNDP CO support to NIM meaning that there will not be any cash transfer to the government because of the level of risk rating (HACT Assessment). PIU will be recruited by UNDP which will consist of Chief Technical Officer; Project Manager; Safeguards Officer, Finance.  </w:t>
            </w:r>
          </w:p>
          <w:p w14:paraId="3BC6179D" w14:textId="0B17D51D"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 xml:space="preserve">In addition, capacity development scorecard baselines have been assessed during PPG for key provincial government partners (see Annex P). </w:t>
            </w:r>
          </w:p>
          <w:p w14:paraId="0653CA76" w14:textId="714F132C"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The project will address relevant capacity limitations by defining the mandates and carrying out an institutional mapping exercise (Output 1.1) and systematically building capacity based on the result of that exercise (Output 1.3). The management arrangements and feasibility analysis make proposals to streamline and improve the project management and implementation efficiencies.</w:t>
            </w:r>
          </w:p>
        </w:tc>
        <w:tc>
          <w:tcPr>
            <w:tcW w:w="1530" w:type="dxa"/>
          </w:tcPr>
          <w:p w14:paraId="578AD474"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 xml:space="preserve">UNDP-CO; UNDP-GEF RTA </w:t>
            </w:r>
          </w:p>
        </w:tc>
      </w:tr>
      <w:tr w:rsidR="004E5832" w:rsidRPr="00947DC9" w14:paraId="7DE9725F" w14:textId="77777777" w:rsidTr="00947DC9">
        <w:trPr>
          <w:trHeight w:val="1657"/>
        </w:trPr>
        <w:tc>
          <w:tcPr>
            <w:tcW w:w="2376" w:type="dxa"/>
          </w:tcPr>
          <w:p w14:paraId="2EE72CEA" w14:textId="40105982" w:rsidR="004E5832" w:rsidRPr="00947DC9" w:rsidRDefault="004E5832" w:rsidP="00CD6A2E">
            <w:pPr>
              <w:spacing w:after="120"/>
              <w:rPr>
                <w:rFonts w:asciiTheme="minorHAnsi" w:eastAsia="Calibri" w:hAnsiTheme="minorHAnsi" w:cstheme="minorHAnsi"/>
                <w:sz w:val="18"/>
                <w:szCs w:val="18"/>
              </w:rPr>
            </w:pPr>
            <w:r w:rsidRPr="00947DC9">
              <w:rPr>
                <w:rFonts w:asciiTheme="minorHAnsi" w:eastAsia="Calibri" w:hAnsiTheme="minorHAnsi" w:cstheme="minorHAnsi"/>
                <w:b/>
                <w:sz w:val="18"/>
                <w:szCs w:val="18"/>
              </w:rPr>
              <w:t>Risk 3:</w:t>
            </w:r>
            <w:r w:rsidRPr="00947DC9">
              <w:rPr>
                <w:rFonts w:asciiTheme="minorHAnsi" w:eastAsia="Calibri" w:hAnsiTheme="minorHAnsi" w:cstheme="minorHAnsi"/>
                <w:sz w:val="18"/>
                <w:szCs w:val="18"/>
              </w:rPr>
              <w:t xml:space="preserve"> Project implementation may be afflicted by mismanagement and corruption, based on the experience of similar previous projects (e.g. the Mama Graun Conservation Trust Fund)</w:t>
            </w:r>
          </w:p>
          <w:p w14:paraId="75B2E2DF" w14:textId="77777777" w:rsidR="004E5832" w:rsidRPr="00947DC9" w:rsidRDefault="004E5832" w:rsidP="00CD6A2E">
            <w:pPr>
              <w:spacing w:after="120"/>
              <w:rPr>
                <w:rFonts w:asciiTheme="minorHAnsi" w:eastAsia="Calibri" w:hAnsiTheme="minorHAnsi" w:cstheme="minorHAnsi"/>
                <w:sz w:val="18"/>
                <w:szCs w:val="18"/>
              </w:rPr>
            </w:pPr>
          </w:p>
          <w:p w14:paraId="6AB68B5B" w14:textId="77777777" w:rsidR="004E5832" w:rsidRPr="00947DC9" w:rsidRDefault="004E5832" w:rsidP="00CD6A2E">
            <w:pPr>
              <w:spacing w:after="120"/>
              <w:rPr>
                <w:rFonts w:asciiTheme="minorHAnsi" w:hAnsiTheme="minorHAnsi" w:cstheme="minorHAnsi"/>
                <w:sz w:val="18"/>
                <w:szCs w:val="18"/>
              </w:rPr>
            </w:pPr>
          </w:p>
        </w:tc>
        <w:tc>
          <w:tcPr>
            <w:tcW w:w="1420" w:type="dxa"/>
          </w:tcPr>
          <w:p w14:paraId="780D161F"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lastRenderedPageBreak/>
              <w:t>Organizational</w:t>
            </w:r>
          </w:p>
        </w:tc>
        <w:tc>
          <w:tcPr>
            <w:tcW w:w="1262" w:type="dxa"/>
            <w:shd w:val="clear" w:color="auto" w:fill="FFE929"/>
          </w:tcPr>
          <w:p w14:paraId="29168AF7"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Probability: 1</w:t>
            </w:r>
          </w:p>
          <w:p w14:paraId="60DDE831"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Impact: 4</w:t>
            </w:r>
          </w:p>
          <w:p w14:paraId="3C217E10" w14:textId="77777777" w:rsidR="004E5832" w:rsidRPr="00947DC9" w:rsidRDefault="004E5832" w:rsidP="00CD6A2E">
            <w:pPr>
              <w:spacing w:after="120"/>
              <w:jc w:val="center"/>
              <w:rPr>
                <w:rFonts w:asciiTheme="minorHAnsi" w:hAnsiTheme="minorHAnsi" w:cstheme="minorHAnsi"/>
                <w:sz w:val="18"/>
                <w:szCs w:val="18"/>
              </w:rPr>
            </w:pPr>
          </w:p>
          <w:p w14:paraId="6BEDF29E"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MODERATE</w:t>
            </w:r>
          </w:p>
        </w:tc>
        <w:tc>
          <w:tcPr>
            <w:tcW w:w="3870" w:type="dxa"/>
          </w:tcPr>
          <w:p w14:paraId="22818A31" w14:textId="0EA6E25C"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 xml:space="preserve">The project has been designed with numerous measures to ensure its effectiveness and efficiency, and the governance arrangements are such that the project will be implemented in a transparent and accountable way (see Section VIII Governance and Management Arrangements). These measures include: an unusually strong role of the UNDP CO in hosting the PMU and directly managing the disbursement </w:t>
            </w:r>
            <w:r w:rsidRPr="00947DC9">
              <w:rPr>
                <w:rFonts w:asciiTheme="minorHAnsi" w:hAnsiTheme="minorHAnsi" w:cstheme="minorHAnsi"/>
                <w:sz w:val="18"/>
                <w:szCs w:val="18"/>
              </w:rPr>
              <w:lastRenderedPageBreak/>
              <w:t>and accounting of GEF funds; strong counter-corruption measures specified in Section XII Risk Management, including a requirement that the Implementing Partner will ensure that its financial management, anti-corruption and anti-fraud policies are in place and enforced for all funding received from or through UNDP.</w:t>
            </w:r>
          </w:p>
          <w:p w14:paraId="5E9F37C4" w14:textId="78B87358"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 xml:space="preserve">Regarding Outcome 2, Biodiversity Fund should be built on two fundamental principles: </w:t>
            </w:r>
            <w:proofErr w:type="spellStart"/>
            <w:r w:rsidRPr="00947DC9">
              <w:rPr>
                <w:rFonts w:asciiTheme="minorHAnsi" w:hAnsiTheme="minorHAnsi" w:cstheme="minorHAnsi"/>
                <w:sz w:val="18"/>
                <w:szCs w:val="18"/>
              </w:rPr>
              <w:t>i</w:t>
            </w:r>
            <w:proofErr w:type="spellEnd"/>
            <w:r w:rsidRPr="00947DC9">
              <w:rPr>
                <w:rFonts w:asciiTheme="minorHAnsi" w:hAnsiTheme="minorHAnsi" w:cstheme="minorHAnsi"/>
                <w:sz w:val="18"/>
                <w:szCs w:val="18"/>
              </w:rPr>
              <w:t xml:space="preserve">) they are immune from political interference and ii) they are secure from embezzlement or corruption. One of the lessons from the 2001 – 2006 WB/GEF Forestry and Conservation Project was that “projects in difficult governance environments … benefit from formal assessment of … commitment using some form of social mapping”.  In this case, the key stakeholders are community groups owning/using and protecting their own communal lands. </w:t>
            </w:r>
          </w:p>
        </w:tc>
        <w:tc>
          <w:tcPr>
            <w:tcW w:w="1530" w:type="dxa"/>
          </w:tcPr>
          <w:p w14:paraId="1D2B3C5D"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lastRenderedPageBreak/>
              <w:t>UNDP-CO</w:t>
            </w:r>
          </w:p>
        </w:tc>
      </w:tr>
      <w:tr w:rsidR="004E5832" w:rsidRPr="00947DC9" w14:paraId="3AF91393" w14:textId="77777777" w:rsidTr="00947DC9">
        <w:tc>
          <w:tcPr>
            <w:tcW w:w="2376" w:type="dxa"/>
          </w:tcPr>
          <w:p w14:paraId="7FD59E52" w14:textId="07AD26FB"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b/>
                <w:sz w:val="18"/>
                <w:szCs w:val="18"/>
              </w:rPr>
              <w:t>Risk 4</w:t>
            </w:r>
            <w:r w:rsidRPr="00947DC9">
              <w:rPr>
                <w:rFonts w:asciiTheme="minorHAnsi" w:hAnsiTheme="minorHAnsi" w:cstheme="minorHAnsi"/>
                <w:sz w:val="18"/>
                <w:szCs w:val="18"/>
              </w:rPr>
              <w:t xml:space="preserve">: The Biodiversity Fund is insufficiently capitalized. </w:t>
            </w:r>
          </w:p>
          <w:p w14:paraId="3953A83A" w14:textId="7FB997E4" w:rsidR="004E5832" w:rsidRPr="00947DC9" w:rsidRDefault="004E5832" w:rsidP="00CA573D">
            <w:pPr>
              <w:spacing w:after="120"/>
              <w:rPr>
                <w:rFonts w:asciiTheme="minorHAnsi" w:hAnsiTheme="minorHAnsi" w:cstheme="minorHAnsi"/>
                <w:sz w:val="18"/>
                <w:szCs w:val="18"/>
              </w:rPr>
            </w:pPr>
            <w:r w:rsidRPr="00947DC9">
              <w:rPr>
                <w:rFonts w:asciiTheme="minorHAnsi" w:hAnsiTheme="minorHAnsi" w:cstheme="minorHAnsi"/>
                <w:sz w:val="18"/>
                <w:szCs w:val="18"/>
              </w:rPr>
              <w:t>While in the short- (5 years) to medium-term (10-15 years) this risk would have limited impact, in the long-term, inadequate capitalisation of the Biodiversity Fund would result in the system backsliding to the present status within a maximum of ten years. This would undermine the sustainability of the project</w:t>
            </w:r>
            <w:r w:rsidRPr="00947DC9">
              <w:rPr>
                <w:rFonts w:asciiTheme="minorHAnsi" w:eastAsia="Helvetica" w:hAnsiTheme="minorHAnsi" w:cstheme="minorHAnsi"/>
                <w:sz w:val="18"/>
                <w:szCs w:val="18"/>
              </w:rPr>
              <w:t>’</w:t>
            </w:r>
            <w:r w:rsidRPr="00947DC9">
              <w:rPr>
                <w:rFonts w:asciiTheme="minorHAnsi" w:hAnsiTheme="minorHAnsi" w:cstheme="minorHAnsi"/>
                <w:sz w:val="18"/>
                <w:szCs w:val="18"/>
              </w:rPr>
              <w:t>s processes and impacts.</w:t>
            </w:r>
          </w:p>
        </w:tc>
        <w:tc>
          <w:tcPr>
            <w:tcW w:w="1420" w:type="dxa"/>
          </w:tcPr>
          <w:p w14:paraId="59698BDD"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Financial</w:t>
            </w:r>
          </w:p>
        </w:tc>
        <w:tc>
          <w:tcPr>
            <w:tcW w:w="1262" w:type="dxa"/>
            <w:shd w:val="clear" w:color="auto" w:fill="FFE929"/>
          </w:tcPr>
          <w:p w14:paraId="41279279"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Probability: 2</w:t>
            </w:r>
          </w:p>
          <w:p w14:paraId="262B0918"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Impact: 4</w:t>
            </w:r>
          </w:p>
          <w:p w14:paraId="5C08AF17" w14:textId="77777777" w:rsidR="004E5832" w:rsidRPr="00947DC9" w:rsidRDefault="004E5832" w:rsidP="00CD6A2E">
            <w:pPr>
              <w:spacing w:after="120"/>
              <w:jc w:val="center"/>
              <w:rPr>
                <w:rFonts w:asciiTheme="minorHAnsi" w:hAnsiTheme="minorHAnsi" w:cstheme="minorHAnsi"/>
                <w:sz w:val="18"/>
                <w:szCs w:val="18"/>
              </w:rPr>
            </w:pPr>
          </w:p>
          <w:p w14:paraId="5431E93C"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MODERATE</w:t>
            </w:r>
          </w:p>
        </w:tc>
        <w:tc>
          <w:tcPr>
            <w:tcW w:w="3870" w:type="dxa"/>
          </w:tcPr>
          <w:p w14:paraId="7BEE227A" w14:textId="746BD083"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 xml:space="preserve">The project supports development and implementation of both a business plan for the protected area system (Output 1.2) and a fund-raising/resource mobilisation strategy that will be specifically designed to leverage funding for the Biodiversity Fund (Output 2.3). The project will support establishment of recurring revenue streams to the Fund using government’s fiscal instruments. In addition, the use of the transparent and accountable UN Multi-Partner Trust Fund (MPTF) and other reputable entities as necessary as a vehicle for designing the Biodiversity Fund will build trust. </w:t>
            </w:r>
          </w:p>
        </w:tc>
        <w:tc>
          <w:tcPr>
            <w:tcW w:w="1530" w:type="dxa"/>
          </w:tcPr>
          <w:p w14:paraId="79ADA2BF"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UNDP-CO; UNDP-GEF RTA; UNDP-GEF Directorate; MPTFO</w:t>
            </w:r>
          </w:p>
        </w:tc>
      </w:tr>
      <w:tr w:rsidR="004E5832" w:rsidRPr="00947DC9" w14:paraId="67CD769D" w14:textId="77777777" w:rsidTr="00947DC9">
        <w:tc>
          <w:tcPr>
            <w:tcW w:w="2376" w:type="dxa"/>
          </w:tcPr>
          <w:p w14:paraId="0070BC7B" w14:textId="1EADBD32"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b/>
                <w:sz w:val="18"/>
                <w:szCs w:val="18"/>
              </w:rPr>
              <w:t>Risk 5:</w:t>
            </w:r>
            <w:r w:rsidRPr="00947DC9">
              <w:rPr>
                <w:rFonts w:asciiTheme="minorHAnsi" w:hAnsiTheme="minorHAnsi" w:cstheme="minorHAnsi"/>
                <w:sz w:val="18"/>
                <w:szCs w:val="18"/>
              </w:rPr>
              <w:t xml:space="preserve"> PA Bill not approved leaving significant legislative gap in PA system</w:t>
            </w:r>
          </w:p>
          <w:p w14:paraId="7FFB787F"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The PA bill is still pending approval by the NEC and, therefore, presents a risk to the project.</w:t>
            </w:r>
          </w:p>
        </w:tc>
        <w:tc>
          <w:tcPr>
            <w:tcW w:w="1420" w:type="dxa"/>
          </w:tcPr>
          <w:p w14:paraId="6D4A9AB8"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Political</w:t>
            </w:r>
          </w:p>
        </w:tc>
        <w:tc>
          <w:tcPr>
            <w:tcW w:w="1262" w:type="dxa"/>
            <w:shd w:val="clear" w:color="auto" w:fill="FFE929"/>
          </w:tcPr>
          <w:p w14:paraId="621E7084"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Probability: 2</w:t>
            </w:r>
          </w:p>
          <w:p w14:paraId="44CF528B"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Impact: 4</w:t>
            </w:r>
          </w:p>
          <w:p w14:paraId="609E691F" w14:textId="77777777" w:rsidR="004E5832" w:rsidRPr="00947DC9" w:rsidRDefault="004E5832" w:rsidP="00CD6A2E">
            <w:pPr>
              <w:spacing w:after="120"/>
              <w:jc w:val="center"/>
              <w:rPr>
                <w:rFonts w:asciiTheme="minorHAnsi" w:hAnsiTheme="minorHAnsi" w:cstheme="minorHAnsi"/>
                <w:sz w:val="18"/>
                <w:szCs w:val="18"/>
              </w:rPr>
            </w:pPr>
          </w:p>
          <w:p w14:paraId="3833C72B"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MODERATE</w:t>
            </w:r>
          </w:p>
        </w:tc>
        <w:tc>
          <w:tcPr>
            <w:tcW w:w="3870" w:type="dxa"/>
          </w:tcPr>
          <w:p w14:paraId="356C8E98" w14:textId="54598ED4"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The GEF-4 project that is under implementation will continue to support the process aiming for the approval of the PA Bill.  Once implementation starts on this project, the situation will be (re)assessed (as part of Output 2.1) and it will be mitigated as best as possible.</w:t>
            </w:r>
          </w:p>
        </w:tc>
        <w:tc>
          <w:tcPr>
            <w:tcW w:w="1530" w:type="dxa"/>
          </w:tcPr>
          <w:p w14:paraId="20A72C1F" w14:textId="77777777" w:rsidR="004E5832" w:rsidRPr="00947DC9" w:rsidRDefault="004E5832" w:rsidP="00CD6A2E">
            <w:pPr>
              <w:spacing w:after="120"/>
              <w:rPr>
                <w:rFonts w:asciiTheme="minorHAnsi" w:hAnsiTheme="minorHAnsi" w:cstheme="minorHAnsi"/>
                <w:sz w:val="18"/>
                <w:szCs w:val="18"/>
              </w:rPr>
            </w:pPr>
            <w:proofErr w:type="spellStart"/>
            <w:r w:rsidRPr="00947DC9">
              <w:rPr>
                <w:rFonts w:asciiTheme="minorHAnsi" w:hAnsiTheme="minorHAnsi" w:cstheme="minorHAnsi"/>
                <w:sz w:val="18"/>
                <w:szCs w:val="18"/>
              </w:rPr>
              <w:t>GoPNG</w:t>
            </w:r>
            <w:proofErr w:type="spellEnd"/>
            <w:r w:rsidRPr="00947DC9">
              <w:rPr>
                <w:rFonts w:asciiTheme="minorHAnsi" w:hAnsiTheme="minorHAnsi" w:cstheme="minorHAnsi"/>
                <w:sz w:val="18"/>
                <w:szCs w:val="18"/>
              </w:rPr>
              <w:t>, UNDP-CO</w:t>
            </w:r>
          </w:p>
        </w:tc>
      </w:tr>
      <w:tr w:rsidR="004E5832" w:rsidRPr="00947DC9" w14:paraId="669C80C5" w14:textId="77777777" w:rsidTr="00947DC9">
        <w:tc>
          <w:tcPr>
            <w:tcW w:w="2376" w:type="dxa"/>
          </w:tcPr>
          <w:p w14:paraId="504C494A" w14:textId="1A6AEFD8"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b/>
                <w:sz w:val="18"/>
                <w:szCs w:val="18"/>
              </w:rPr>
              <w:t>Risk 6:</w:t>
            </w:r>
            <w:r w:rsidRPr="00947DC9">
              <w:rPr>
                <w:rFonts w:asciiTheme="minorHAnsi" w:hAnsiTheme="minorHAnsi" w:cstheme="minorHAnsi"/>
                <w:sz w:val="18"/>
                <w:szCs w:val="18"/>
              </w:rPr>
              <w:t xml:space="preserve"> “land grabbing” and corrupt practices leads to loss of protected areas.  </w:t>
            </w:r>
          </w:p>
          <w:p w14:paraId="19A47713"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 xml:space="preserve">Even with the legal protection offered by the constitution, land grabbing </w:t>
            </w:r>
            <w:proofErr w:type="gramStart"/>
            <w:r w:rsidRPr="00947DC9">
              <w:rPr>
                <w:rFonts w:asciiTheme="minorHAnsi" w:hAnsiTheme="minorHAnsi" w:cstheme="minorHAnsi"/>
                <w:sz w:val="18"/>
                <w:szCs w:val="18"/>
              </w:rPr>
              <w:t>pose</w:t>
            </w:r>
            <w:proofErr w:type="gramEnd"/>
            <w:r w:rsidRPr="00947DC9">
              <w:rPr>
                <w:rFonts w:asciiTheme="minorHAnsi" w:hAnsiTheme="minorHAnsi" w:cstheme="minorHAnsi"/>
                <w:sz w:val="18"/>
                <w:szCs w:val="18"/>
              </w:rPr>
              <w:t xml:space="preserve"> serious threats to PA in the country.</w:t>
            </w:r>
          </w:p>
          <w:p w14:paraId="5578C98D" w14:textId="77777777" w:rsidR="004E5832" w:rsidRPr="00947DC9" w:rsidRDefault="004E5832" w:rsidP="00CD6A2E">
            <w:pPr>
              <w:spacing w:after="120"/>
              <w:rPr>
                <w:rFonts w:asciiTheme="minorHAnsi" w:hAnsiTheme="minorHAnsi" w:cstheme="minorHAnsi"/>
                <w:sz w:val="18"/>
                <w:szCs w:val="18"/>
              </w:rPr>
            </w:pPr>
          </w:p>
        </w:tc>
        <w:tc>
          <w:tcPr>
            <w:tcW w:w="1420" w:type="dxa"/>
          </w:tcPr>
          <w:p w14:paraId="15D9022A"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Political/ organisational</w:t>
            </w:r>
          </w:p>
        </w:tc>
        <w:tc>
          <w:tcPr>
            <w:tcW w:w="1262" w:type="dxa"/>
            <w:shd w:val="clear" w:color="auto" w:fill="FFE929"/>
          </w:tcPr>
          <w:p w14:paraId="4134B3DD"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Probability: 2</w:t>
            </w:r>
          </w:p>
          <w:p w14:paraId="1DE4FE61" w14:textId="77777777" w:rsidR="004E5832" w:rsidRPr="00947DC9" w:rsidRDefault="004E5832" w:rsidP="00CD6A2E">
            <w:pPr>
              <w:spacing w:after="120"/>
              <w:jc w:val="center"/>
              <w:rPr>
                <w:rFonts w:asciiTheme="minorHAnsi" w:hAnsiTheme="minorHAnsi" w:cstheme="minorHAnsi"/>
                <w:sz w:val="18"/>
                <w:szCs w:val="18"/>
              </w:rPr>
            </w:pPr>
            <w:r w:rsidRPr="00947DC9">
              <w:rPr>
                <w:rFonts w:asciiTheme="minorHAnsi" w:hAnsiTheme="minorHAnsi" w:cstheme="minorHAnsi"/>
                <w:sz w:val="18"/>
                <w:szCs w:val="18"/>
              </w:rPr>
              <w:t>Impact: 4</w:t>
            </w:r>
          </w:p>
          <w:p w14:paraId="74FF8196" w14:textId="77777777" w:rsidR="004E5832" w:rsidRPr="00947DC9" w:rsidRDefault="004E5832" w:rsidP="00CD6A2E">
            <w:pPr>
              <w:spacing w:after="120"/>
              <w:jc w:val="center"/>
              <w:rPr>
                <w:rFonts w:asciiTheme="minorHAnsi" w:hAnsiTheme="minorHAnsi" w:cstheme="minorHAnsi"/>
                <w:sz w:val="18"/>
                <w:szCs w:val="18"/>
              </w:rPr>
            </w:pPr>
          </w:p>
          <w:p w14:paraId="091B5A19" w14:textId="77777777" w:rsidR="004E5832" w:rsidRPr="00947DC9" w:rsidRDefault="004E5832" w:rsidP="00CD6A2E">
            <w:pPr>
              <w:spacing w:after="120"/>
              <w:jc w:val="center"/>
              <w:rPr>
                <w:rFonts w:asciiTheme="minorHAnsi" w:hAnsiTheme="minorHAnsi" w:cstheme="minorHAnsi"/>
                <w:sz w:val="18"/>
                <w:szCs w:val="18"/>
                <w:highlight w:val="cyan"/>
              </w:rPr>
            </w:pPr>
            <w:r w:rsidRPr="00947DC9">
              <w:rPr>
                <w:rFonts w:asciiTheme="minorHAnsi" w:hAnsiTheme="minorHAnsi" w:cstheme="minorHAnsi"/>
                <w:sz w:val="18"/>
                <w:szCs w:val="18"/>
              </w:rPr>
              <w:t>MODERATE</w:t>
            </w:r>
          </w:p>
        </w:tc>
        <w:tc>
          <w:tcPr>
            <w:tcW w:w="3870" w:type="dxa"/>
          </w:tcPr>
          <w:p w14:paraId="795C1545"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The additional legal protection offered by protected areas (through conservation deeds) will deter such ‘land grabs’ to occur. Indeed, the exercise to identify mandates will demonstrate the need for CEPA to provide legal services to protected area owners and managers to counter such land grabs (under Output 1.1).</w:t>
            </w:r>
          </w:p>
        </w:tc>
        <w:tc>
          <w:tcPr>
            <w:tcW w:w="1530" w:type="dxa"/>
          </w:tcPr>
          <w:p w14:paraId="5CA8EE01"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CEPA; Ministry of Environment and Climate Change</w:t>
            </w:r>
          </w:p>
        </w:tc>
      </w:tr>
      <w:tr w:rsidR="004E5832" w:rsidRPr="00947DC9" w14:paraId="28DDB997" w14:textId="77777777" w:rsidTr="00947DC9">
        <w:tc>
          <w:tcPr>
            <w:tcW w:w="2376" w:type="dxa"/>
          </w:tcPr>
          <w:p w14:paraId="1D04E4F4" w14:textId="294A80B1"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b/>
                <w:sz w:val="18"/>
                <w:szCs w:val="18"/>
              </w:rPr>
              <w:lastRenderedPageBreak/>
              <w:t>Risk 7:</w:t>
            </w:r>
            <w:r w:rsidRPr="00B7068A">
              <w:rPr>
                <w:rFonts w:asciiTheme="minorHAnsi" w:hAnsiTheme="minorHAnsi" w:cstheme="minorHAnsi"/>
                <w:sz w:val="18"/>
                <w:szCs w:val="18"/>
              </w:rPr>
              <w:t xml:space="preserve"> Major natural and climate induced disasters including other environmental risks – may affect the implementation and results of project initiatives. </w:t>
            </w:r>
          </w:p>
          <w:p w14:paraId="5FD020E2" w14:textId="77777777"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 xml:space="preserve">Besides the likely impacts of Climate Change, PNG is also susceptible to other natural disasters (including earthquakes, volcanoes and, to a lesser extent, tsunamis, drought and floods). At a local level, the impacts of any one of these factors could be significant, both on the livelihoods of the people in the disaster area but also on the natural environment. </w:t>
            </w:r>
          </w:p>
        </w:tc>
        <w:tc>
          <w:tcPr>
            <w:tcW w:w="1420" w:type="dxa"/>
          </w:tcPr>
          <w:p w14:paraId="4E8A5970"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Environmental</w:t>
            </w:r>
          </w:p>
        </w:tc>
        <w:tc>
          <w:tcPr>
            <w:tcW w:w="1262" w:type="dxa"/>
            <w:shd w:val="clear" w:color="auto" w:fill="FFE929"/>
          </w:tcPr>
          <w:p w14:paraId="2C9607A3"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Probability: 3</w:t>
            </w:r>
          </w:p>
          <w:p w14:paraId="12AFCBEA"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Impact: 3</w:t>
            </w:r>
          </w:p>
          <w:p w14:paraId="7D2E7F5C" w14:textId="77777777" w:rsidR="004E5832" w:rsidRPr="00B7068A" w:rsidRDefault="004E5832" w:rsidP="00CD6A2E">
            <w:pPr>
              <w:spacing w:after="120"/>
              <w:jc w:val="center"/>
              <w:rPr>
                <w:rFonts w:asciiTheme="minorHAnsi" w:hAnsiTheme="minorHAnsi" w:cstheme="minorHAnsi"/>
                <w:sz w:val="18"/>
                <w:szCs w:val="18"/>
              </w:rPr>
            </w:pPr>
          </w:p>
          <w:p w14:paraId="7BD8E4D4" w14:textId="77777777"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cstheme="minorHAnsi"/>
                <w:sz w:val="18"/>
                <w:szCs w:val="18"/>
              </w:rPr>
              <w:t>MODERATE</w:t>
            </w:r>
          </w:p>
        </w:tc>
        <w:tc>
          <w:tcPr>
            <w:tcW w:w="3870" w:type="dxa"/>
          </w:tcPr>
          <w:p w14:paraId="4ACF9552" w14:textId="77777777"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 xml:space="preserve">The project will put in place strategies to mainstream environmental and climate risks into the overall project interventions so that mitigation measures are well thought through during the planning process, as follows. </w:t>
            </w:r>
          </w:p>
          <w:p w14:paraId="18A051D1" w14:textId="77777777"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By contributing to the financial sustainability of the PA system and defining the roles and building capacities of organisations with respect to PAs, the project will strengthen their management effectiveness including climate change adaptation being integrated into PA management planning processes.</w:t>
            </w:r>
          </w:p>
          <w:p w14:paraId="596F8F66" w14:textId="77777777"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By adopting ecosystem-based approaches, the project is also contributing by expanding the protected area system by over 2.83 million ha and increasing the representation of two ecosystems that are currently under-represented within the system.</w:t>
            </w:r>
          </w:p>
          <w:p w14:paraId="27DD190B" w14:textId="77777777"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sz w:val="18"/>
                <w:szCs w:val="18"/>
              </w:rPr>
              <w:t>The UNDP CO and government IP through the PMU and PSC will also ensure close alignment of the project with their climate change programmes and projects.</w:t>
            </w:r>
          </w:p>
        </w:tc>
        <w:tc>
          <w:tcPr>
            <w:tcW w:w="1530" w:type="dxa"/>
          </w:tcPr>
          <w:p w14:paraId="68167E6E" w14:textId="77777777"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cstheme="minorHAnsi"/>
                <w:sz w:val="18"/>
                <w:szCs w:val="18"/>
              </w:rPr>
              <w:t>Ministry of Environment and Climate Change; UNDP-CO, Project Team</w:t>
            </w:r>
          </w:p>
        </w:tc>
      </w:tr>
      <w:tr w:rsidR="004E5832" w:rsidRPr="00947DC9" w14:paraId="7FB4D8F7" w14:textId="77777777" w:rsidTr="00947DC9">
        <w:tc>
          <w:tcPr>
            <w:tcW w:w="10458" w:type="dxa"/>
            <w:gridSpan w:val="5"/>
            <w:shd w:val="clear" w:color="auto" w:fill="D9D9D9" w:themeFill="background1" w:themeFillShade="D9"/>
          </w:tcPr>
          <w:p w14:paraId="73863BE6" w14:textId="1F4AF799" w:rsidR="004E5832" w:rsidRPr="00B7068A" w:rsidRDefault="004E5832" w:rsidP="00CD6A2E">
            <w:pPr>
              <w:spacing w:after="120"/>
              <w:rPr>
                <w:rFonts w:asciiTheme="minorHAnsi" w:hAnsiTheme="minorHAnsi" w:cstheme="minorHAnsi"/>
                <w:sz w:val="18"/>
                <w:szCs w:val="18"/>
              </w:rPr>
            </w:pPr>
            <w:r w:rsidRPr="00B7068A">
              <w:rPr>
                <w:rFonts w:asciiTheme="minorHAnsi" w:hAnsiTheme="minorHAnsi" w:cstheme="minorHAnsi"/>
                <w:b/>
                <w:sz w:val="18"/>
                <w:szCs w:val="18"/>
              </w:rPr>
              <w:t>Risks from Social and Environmental Screening Procedure (Annex I)</w:t>
            </w:r>
          </w:p>
        </w:tc>
      </w:tr>
      <w:tr w:rsidR="004E5832" w:rsidRPr="00947DC9" w14:paraId="2F229224" w14:textId="77777777" w:rsidTr="00947DC9">
        <w:tc>
          <w:tcPr>
            <w:tcW w:w="2376" w:type="dxa"/>
          </w:tcPr>
          <w:p w14:paraId="31455304" w14:textId="77777777" w:rsidR="004E5832" w:rsidRPr="00B7068A" w:rsidRDefault="004E5832" w:rsidP="00453FAA">
            <w:pPr>
              <w:rPr>
                <w:rFonts w:asciiTheme="minorHAnsi" w:hAnsiTheme="minorHAnsi"/>
                <w:sz w:val="18"/>
                <w:szCs w:val="18"/>
              </w:rPr>
            </w:pPr>
            <w:r w:rsidRPr="00B7068A">
              <w:rPr>
                <w:rFonts w:asciiTheme="minorHAnsi" w:hAnsiTheme="minorHAnsi"/>
                <w:b/>
                <w:sz w:val="18"/>
                <w:szCs w:val="18"/>
              </w:rPr>
              <w:t>Risk 1:</w:t>
            </w:r>
            <w:r w:rsidRPr="00B7068A">
              <w:rPr>
                <w:rFonts w:asciiTheme="minorHAnsi" w:hAnsiTheme="minorHAnsi"/>
                <w:sz w:val="18"/>
                <w:szCs w:val="18"/>
              </w:rPr>
              <w:t xml:space="preserve"> Not all community members (disadvantaged groups, vulnerable, minorities, poor, women) might be fully engaged in decision that affect their land, culture and rights</w:t>
            </w:r>
          </w:p>
          <w:p w14:paraId="4B8E8131" w14:textId="77777777" w:rsidR="004E5832" w:rsidRPr="00B7068A" w:rsidRDefault="004E5832" w:rsidP="00453FAA">
            <w:pPr>
              <w:pStyle w:val="NoSpacing"/>
              <w:rPr>
                <w:rFonts w:asciiTheme="minorHAnsi" w:hAnsiTheme="minorHAnsi"/>
                <w:sz w:val="18"/>
                <w:szCs w:val="18"/>
                <w:lang w:val="en-GB" w:eastAsia="en-GB"/>
              </w:rPr>
            </w:pPr>
            <w:r w:rsidRPr="00B7068A">
              <w:rPr>
                <w:rFonts w:asciiTheme="minorHAnsi" w:hAnsiTheme="minorHAnsi"/>
                <w:sz w:val="18"/>
                <w:szCs w:val="18"/>
                <w:lang w:val="en-GB" w:eastAsia="en-GB"/>
              </w:rPr>
              <w:t xml:space="preserve">The risk relates to: </w:t>
            </w:r>
          </w:p>
          <w:p w14:paraId="34FF0C3E" w14:textId="77777777" w:rsidR="004E5832" w:rsidRPr="00B7068A" w:rsidRDefault="004E5832" w:rsidP="00453FAA">
            <w:pPr>
              <w:pStyle w:val="NoSpacing"/>
              <w:rPr>
                <w:rFonts w:asciiTheme="minorHAnsi" w:hAnsiTheme="minorHAnsi"/>
                <w:sz w:val="18"/>
                <w:szCs w:val="18"/>
                <w:lang w:val="en-GB" w:eastAsia="en-GB"/>
              </w:rPr>
            </w:pPr>
            <w:r w:rsidRPr="00B7068A">
              <w:rPr>
                <w:rFonts w:asciiTheme="minorHAnsi" w:hAnsiTheme="minorHAnsi"/>
                <w:sz w:val="18"/>
                <w:szCs w:val="18"/>
                <w:lang w:val="en-GB" w:eastAsia="en-GB"/>
              </w:rPr>
              <w:t xml:space="preserve">Right holders </w:t>
            </w:r>
            <w:proofErr w:type="spellStart"/>
            <w:r w:rsidRPr="00B7068A">
              <w:rPr>
                <w:rFonts w:asciiTheme="minorHAnsi" w:hAnsiTheme="minorHAnsi"/>
                <w:sz w:val="18"/>
                <w:szCs w:val="18"/>
                <w:lang w:val="en-GB" w:eastAsia="en-GB"/>
              </w:rPr>
              <w:t>i</w:t>
            </w:r>
            <w:proofErr w:type="spellEnd"/>
            <w:r w:rsidRPr="00B7068A">
              <w:rPr>
                <w:rFonts w:asciiTheme="minorHAnsi" w:hAnsiTheme="minorHAnsi"/>
                <w:sz w:val="18"/>
                <w:szCs w:val="18"/>
                <w:lang w:val="en-GB" w:eastAsia="en-GB"/>
              </w:rPr>
              <w:t>/e community groups not being able to claim their rights due to their own limited knowledge/ capacity/</w:t>
            </w:r>
            <w:proofErr w:type="gramStart"/>
            <w:r w:rsidRPr="00B7068A">
              <w:rPr>
                <w:rFonts w:asciiTheme="minorHAnsi" w:hAnsiTheme="minorHAnsi"/>
                <w:sz w:val="18"/>
                <w:szCs w:val="18"/>
                <w:lang w:val="en-GB" w:eastAsia="en-GB"/>
              </w:rPr>
              <w:t>power;</w:t>
            </w:r>
            <w:proofErr w:type="gramEnd"/>
          </w:p>
          <w:p w14:paraId="37857F64" w14:textId="77777777" w:rsidR="004E5832" w:rsidRPr="00B7068A" w:rsidRDefault="004E5832" w:rsidP="00453FAA">
            <w:pPr>
              <w:pStyle w:val="NoSpacing"/>
              <w:rPr>
                <w:rFonts w:asciiTheme="minorHAnsi" w:hAnsiTheme="minorHAnsi"/>
                <w:sz w:val="18"/>
                <w:szCs w:val="18"/>
                <w:lang w:val="en-GB" w:eastAsia="en-GB"/>
              </w:rPr>
            </w:pPr>
          </w:p>
          <w:p w14:paraId="1774E324" w14:textId="77777777" w:rsidR="004E5832" w:rsidRPr="00B7068A" w:rsidRDefault="004E5832" w:rsidP="00453FAA">
            <w:pPr>
              <w:pStyle w:val="NoSpacing"/>
              <w:rPr>
                <w:rFonts w:asciiTheme="minorHAnsi" w:hAnsiTheme="minorHAnsi"/>
                <w:sz w:val="18"/>
                <w:szCs w:val="18"/>
                <w:lang w:val="en-GB" w:eastAsia="en-GB"/>
              </w:rPr>
            </w:pPr>
            <w:r w:rsidRPr="00B7068A">
              <w:rPr>
                <w:rFonts w:asciiTheme="minorHAnsi" w:hAnsiTheme="minorHAnsi"/>
                <w:sz w:val="18"/>
                <w:szCs w:val="18"/>
                <w:lang w:val="en-GB" w:eastAsia="en-GB"/>
              </w:rPr>
              <w:t xml:space="preserve">Duty bearers (namely CEPA, provincial departments and local level government) do not meet their obligations to deliver adequate services/legal protection, etc. to the communities engaged in existing or to be established Protected Areas e.g. against illegal </w:t>
            </w:r>
            <w:proofErr w:type="gramStart"/>
            <w:r w:rsidRPr="00B7068A">
              <w:rPr>
                <w:rFonts w:asciiTheme="minorHAnsi" w:hAnsiTheme="minorHAnsi"/>
                <w:sz w:val="18"/>
                <w:szCs w:val="18"/>
                <w:lang w:val="en-GB" w:eastAsia="en-GB"/>
              </w:rPr>
              <w:t>occupation;</w:t>
            </w:r>
            <w:proofErr w:type="gramEnd"/>
          </w:p>
          <w:p w14:paraId="7A3A9E50" w14:textId="77777777" w:rsidR="004E5832" w:rsidRPr="00B7068A" w:rsidRDefault="004E5832" w:rsidP="00453FAA">
            <w:pPr>
              <w:rPr>
                <w:rFonts w:asciiTheme="minorHAnsi" w:hAnsiTheme="minorHAnsi"/>
                <w:sz w:val="18"/>
                <w:szCs w:val="18"/>
              </w:rPr>
            </w:pPr>
          </w:p>
          <w:p w14:paraId="3658ABF0" w14:textId="35D852C8" w:rsidR="004E5832" w:rsidRPr="00B7068A" w:rsidRDefault="004E5832" w:rsidP="00453FAA">
            <w:pPr>
              <w:spacing w:after="120"/>
              <w:rPr>
                <w:rFonts w:asciiTheme="minorHAnsi" w:hAnsiTheme="minorHAnsi" w:cstheme="minorHAnsi"/>
                <w:b/>
                <w:sz w:val="18"/>
                <w:szCs w:val="18"/>
              </w:rPr>
            </w:pPr>
            <w:r w:rsidRPr="00B7068A">
              <w:rPr>
                <w:rFonts w:asciiTheme="minorHAnsi" w:hAnsiTheme="minorHAnsi"/>
                <w:b/>
                <w:sz w:val="18"/>
                <w:szCs w:val="18"/>
                <w:u w:val="single"/>
              </w:rPr>
              <w:t>Referred to SESP Attachment 1:</w:t>
            </w:r>
            <w:r w:rsidRPr="00B7068A">
              <w:rPr>
                <w:rFonts w:asciiTheme="minorHAnsi" w:hAnsiTheme="minorHAnsi"/>
                <w:sz w:val="18"/>
                <w:szCs w:val="18"/>
              </w:rPr>
              <w:t xml:space="preserve"> Principle 1, 5; Principle 1, 6; Principle 3/standard 5, 5.4; Principle 3/standard 6 </w:t>
            </w:r>
            <w:r w:rsidRPr="00B7068A">
              <w:rPr>
                <w:rFonts w:asciiTheme="minorHAnsi" w:hAnsiTheme="minorHAnsi"/>
                <w:sz w:val="18"/>
                <w:szCs w:val="18"/>
                <w:u w:val="single"/>
              </w:rPr>
              <w:t xml:space="preserve">6.1 &amp; 6.2; </w:t>
            </w:r>
            <w:r w:rsidRPr="00B7068A">
              <w:rPr>
                <w:rFonts w:asciiTheme="minorHAnsi" w:hAnsiTheme="minorHAnsi"/>
                <w:sz w:val="18"/>
                <w:szCs w:val="18"/>
              </w:rPr>
              <w:lastRenderedPageBreak/>
              <w:t>Principle 3/standard 6, 6.5; Principle 3/standard 6, 6.8.</w:t>
            </w:r>
          </w:p>
        </w:tc>
        <w:tc>
          <w:tcPr>
            <w:tcW w:w="1420" w:type="dxa"/>
          </w:tcPr>
          <w:p w14:paraId="02C8E4A4" w14:textId="46D8B0CD" w:rsidR="004E5832" w:rsidRPr="00B7068A" w:rsidRDefault="004E5832" w:rsidP="00CD6A2E">
            <w:pPr>
              <w:spacing w:after="120"/>
              <w:jc w:val="center"/>
              <w:rPr>
                <w:rFonts w:asciiTheme="minorHAnsi" w:hAnsiTheme="minorHAnsi" w:cstheme="minorHAnsi"/>
                <w:sz w:val="18"/>
                <w:szCs w:val="18"/>
              </w:rPr>
            </w:pPr>
            <w:r w:rsidRPr="00B7068A">
              <w:rPr>
                <w:rFonts w:asciiTheme="minorHAnsi" w:hAnsiTheme="minorHAnsi"/>
                <w:sz w:val="18"/>
                <w:szCs w:val="18"/>
              </w:rPr>
              <w:lastRenderedPageBreak/>
              <w:t>Environmental and Social</w:t>
            </w:r>
          </w:p>
        </w:tc>
        <w:tc>
          <w:tcPr>
            <w:tcW w:w="1262" w:type="dxa"/>
            <w:shd w:val="clear" w:color="auto" w:fill="FFE929"/>
          </w:tcPr>
          <w:p w14:paraId="4CB5019D" w14:textId="77777777" w:rsidR="004E5832" w:rsidRPr="00B7068A" w:rsidRDefault="004E5832" w:rsidP="00453FAA">
            <w:pPr>
              <w:pStyle w:val="NoSpacing"/>
              <w:jc w:val="center"/>
              <w:rPr>
                <w:rFonts w:asciiTheme="minorHAnsi" w:hAnsiTheme="minorHAnsi"/>
                <w:sz w:val="18"/>
                <w:szCs w:val="18"/>
                <w:lang w:val="en-GB" w:eastAsia="en-GB"/>
              </w:rPr>
            </w:pPr>
            <w:r w:rsidRPr="00B7068A">
              <w:rPr>
                <w:rFonts w:asciiTheme="minorHAnsi" w:hAnsiTheme="minorHAnsi"/>
                <w:sz w:val="18"/>
                <w:szCs w:val="18"/>
                <w:lang w:val="en-GB" w:eastAsia="en-GB"/>
              </w:rPr>
              <w:t>I = 4</w:t>
            </w:r>
          </w:p>
          <w:p w14:paraId="570BC54A" w14:textId="77777777" w:rsidR="004E5832" w:rsidRPr="00B7068A" w:rsidRDefault="004E5832" w:rsidP="00453FAA">
            <w:pPr>
              <w:pStyle w:val="NoSpacing"/>
              <w:jc w:val="center"/>
              <w:rPr>
                <w:rFonts w:asciiTheme="minorHAnsi" w:hAnsiTheme="minorHAnsi"/>
                <w:sz w:val="18"/>
                <w:szCs w:val="18"/>
                <w:lang w:val="en-GB" w:eastAsia="en-GB"/>
              </w:rPr>
            </w:pPr>
            <w:r w:rsidRPr="00B7068A">
              <w:rPr>
                <w:rFonts w:asciiTheme="minorHAnsi" w:hAnsiTheme="minorHAnsi"/>
                <w:sz w:val="18"/>
                <w:szCs w:val="18"/>
                <w:lang w:val="en-GB" w:eastAsia="en-GB"/>
              </w:rPr>
              <w:t>P = 2</w:t>
            </w:r>
          </w:p>
          <w:p w14:paraId="799C9F3E" w14:textId="77777777" w:rsidR="004E5832" w:rsidRPr="00B7068A" w:rsidRDefault="004E5832" w:rsidP="00453FAA">
            <w:pPr>
              <w:pStyle w:val="NoSpacing"/>
              <w:jc w:val="center"/>
              <w:rPr>
                <w:rFonts w:asciiTheme="minorHAnsi" w:hAnsiTheme="minorHAnsi"/>
                <w:sz w:val="18"/>
                <w:szCs w:val="18"/>
                <w:lang w:val="en-GB" w:eastAsia="en-GB"/>
              </w:rPr>
            </w:pPr>
          </w:p>
          <w:p w14:paraId="6FF821DF" w14:textId="0895F4EE" w:rsidR="004E5832" w:rsidRPr="00B7068A" w:rsidRDefault="004E5832" w:rsidP="00453FAA">
            <w:pPr>
              <w:spacing w:after="120"/>
              <w:jc w:val="center"/>
              <w:rPr>
                <w:rFonts w:asciiTheme="minorHAnsi" w:hAnsiTheme="minorHAnsi" w:cstheme="minorHAnsi"/>
                <w:sz w:val="18"/>
                <w:szCs w:val="18"/>
              </w:rPr>
            </w:pPr>
            <w:r w:rsidRPr="00B7068A">
              <w:rPr>
                <w:rFonts w:asciiTheme="minorHAnsi" w:hAnsiTheme="minorHAnsi"/>
                <w:sz w:val="18"/>
                <w:szCs w:val="18"/>
              </w:rPr>
              <w:t>MODERATE</w:t>
            </w:r>
          </w:p>
        </w:tc>
        <w:tc>
          <w:tcPr>
            <w:tcW w:w="3870" w:type="dxa"/>
          </w:tcPr>
          <w:p w14:paraId="0D9309BB" w14:textId="77777777" w:rsidR="00172599" w:rsidRDefault="00172599" w:rsidP="00172599">
            <w:pPr>
              <w:rPr>
                <w:rFonts w:asciiTheme="minorHAnsi" w:hAnsiTheme="minorHAnsi"/>
                <w:sz w:val="18"/>
                <w:szCs w:val="18"/>
              </w:rPr>
            </w:pPr>
            <w:r>
              <w:rPr>
                <w:rFonts w:asciiTheme="minorHAnsi" w:hAnsiTheme="minorHAnsi"/>
                <w:sz w:val="18"/>
                <w:szCs w:val="18"/>
              </w:rPr>
              <w:t xml:space="preserve">Before the project’s inception, further assessments of all environmental and social risks will be undertaken and the required management plan(s) will be </w:t>
            </w:r>
            <w:proofErr w:type="gramStart"/>
            <w:r>
              <w:rPr>
                <w:rFonts w:asciiTheme="minorHAnsi" w:hAnsiTheme="minorHAnsi"/>
                <w:sz w:val="18"/>
                <w:szCs w:val="18"/>
              </w:rPr>
              <w:t>prepared, and</w:t>
            </w:r>
            <w:proofErr w:type="gramEnd"/>
            <w:r>
              <w:rPr>
                <w:rFonts w:asciiTheme="minorHAnsi" w:hAnsiTheme="minorHAnsi"/>
                <w:sz w:val="18"/>
                <w:szCs w:val="18"/>
              </w:rPr>
              <w:t xml:space="preserve"> then applied during project implementation.</w:t>
            </w:r>
          </w:p>
          <w:p w14:paraId="4419BB7F" w14:textId="77777777" w:rsidR="00172599" w:rsidRDefault="00172599" w:rsidP="00453FAA">
            <w:pPr>
              <w:rPr>
                <w:rFonts w:asciiTheme="minorHAnsi" w:hAnsiTheme="minorHAnsi"/>
                <w:sz w:val="18"/>
                <w:szCs w:val="18"/>
              </w:rPr>
            </w:pPr>
          </w:p>
          <w:p w14:paraId="1F6F049D" w14:textId="225B0581" w:rsidR="004E5832" w:rsidRPr="00B7068A" w:rsidRDefault="004E5832" w:rsidP="00453FAA">
            <w:pPr>
              <w:rPr>
                <w:rFonts w:asciiTheme="minorHAnsi" w:hAnsiTheme="minorHAnsi"/>
                <w:sz w:val="18"/>
                <w:szCs w:val="18"/>
              </w:rPr>
            </w:pPr>
            <w:r w:rsidRPr="00B7068A">
              <w:rPr>
                <w:rFonts w:asciiTheme="minorHAnsi" w:hAnsiTheme="minorHAnsi"/>
                <w:sz w:val="18"/>
                <w:szCs w:val="18"/>
              </w:rPr>
              <w:t xml:space="preserve">Risk management measures include: </w:t>
            </w:r>
          </w:p>
          <w:p w14:paraId="0110BCD4" w14:textId="77777777" w:rsidR="004E5832" w:rsidRPr="00B7068A" w:rsidRDefault="004E5832" w:rsidP="00453FAA">
            <w:pPr>
              <w:pStyle w:val="ListParagraph"/>
              <w:ind w:left="0"/>
              <w:rPr>
                <w:rFonts w:asciiTheme="minorHAnsi" w:hAnsiTheme="minorHAnsi"/>
                <w:sz w:val="18"/>
                <w:szCs w:val="18"/>
                <w:lang w:val="en-GB" w:eastAsia="en-GB"/>
              </w:rPr>
            </w:pPr>
            <w:r w:rsidRPr="00B7068A">
              <w:rPr>
                <w:rFonts w:asciiTheme="minorHAnsi" w:hAnsiTheme="minorHAnsi"/>
                <w:sz w:val="18"/>
                <w:szCs w:val="18"/>
                <w:lang w:val="en-GB" w:eastAsia="en-GB"/>
              </w:rPr>
              <w:t>The project will support CEPA, provincial governments, district administrations and LLGs in adequately understanding their mandate, roles and responsibilities with respect to community-owned protected areas (Output 1.1) and subsequently acting upon that, e.g., with respect to legal protection against land grabbing.  The project will also build the capacity of CEPA and these other state actors such that they can fulfil their described mandates, roles and responsibilities (Output 1.3). Under Output 3.1, there will be active demonstration of how this is best done.</w:t>
            </w:r>
          </w:p>
          <w:p w14:paraId="7A28B08F" w14:textId="77777777" w:rsidR="004E5832" w:rsidRPr="00B7068A" w:rsidRDefault="004E5832" w:rsidP="00453FAA">
            <w:pPr>
              <w:pStyle w:val="ListParagraph"/>
              <w:ind w:left="0"/>
              <w:rPr>
                <w:rFonts w:asciiTheme="minorHAnsi" w:hAnsiTheme="minorHAnsi"/>
                <w:sz w:val="18"/>
                <w:szCs w:val="18"/>
                <w:lang w:val="en-GB" w:eastAsia="en-GB"/>
              </w:rPr>
            </w:pPr>
          </w:p>
          <w:p w14:paraId="060A49DA" w14:textId="77777777" w:rsidR="004E5832" w:rsidRPr="00B7068A" w:rsidRDefault="004E5832" w:rsidP="00453FAA">
            <w:pPr>
              <w:pStyle w:val="ListParagraph"/>
              <w:ind w:left="0"/>
              <w:rPr>
                <w:rFonts w:asciiTheme="minorHAnsi" w:hAnsiTheme="minorHAnsi"/>
                <w:sz w:val="18"/>
                <w:szCs w:val="18"/>
                <w:lang w:val="en-GB" w:eastAsia="en-GB"/>
              </w:rPr>
            </w:pPr>
            <w:r w:rsidRPr="00B7068A">
              <w:rPr>
                <w:rFonts w:asciiTheme="minorHAnsi" w:hAnsiTheme="minorHAnsi"/>
                <w:sz w:val="18"/>
                <w:szCs w:val="18"/>
                <w:lang w:val="en-GB" w:eastAsia="en-GB"/>
              </w:rPr>
              <w:t>Stakeholder analysis and consultation was carried at the national, local level government, NGOs, private sectors and communities were carried during the project formulation (</w:t>
            </w:r>
            <w:r w:rsidRPr="00B7068A">
              <w:rPr>
                <w:rFonts w:asciiTheme="minorHAnsi" w:hAnsiTheme="minorHAnsi"/>
                <w:b/>
                <w:sz w:val="18"/>
                <w:szCs w:val="18"/>
                <w:lang w:val="en-GB" w:eastAsia="en-GB"/>
              </w:rPr>
              <w:t>Annex F</w:t>
            </w:r>
            <w:r w:rsidRPr="00B7068A">
              <w:rPr>
                <w:rFonts w:asciiTheme="minorHAnsi" w:hAnsiTheme="minorHAnsi"/>
                <w:sz w:val="18"/>
                <w:szCs w:val="18"/>
                <w:lang w:val="en-GB" w:eastAsia="en-GB"/>
              </w:rPr>
              <w:t>). A stakeholder engagement plan (</w:t>
            </w:r>
            <w:r w:rsidRPr="00B7068A">
              <w:rPr>
                <w:rFonts w:asciiTheme="minorHAnsi" w:hAnsiTheme="minorHAnsi"/>
                <w:b/>
                <w:sz w:val="18"/>
                <w:szCs w:val="18"/>
                <w:lang w:val="en-GB" w:eastAsia="en-GB"/>
              </w:rPr>
              <w:t>Annex J</w:t>
            </w:r>
            <w:r w:rsidRPr="00B7068A">
              <w:rPr>
                <w:rFonts w:asciiTheme="minorHAnsi" w:hAnsiTheme="minorHAnsi"/>
                <w:sz w:val="18"/>
                <w:szCs w:val="18"/>
                <w:lang w:val="en-GB" w:eastAsia="en-GB"/>
              </w:rPr>
              <w:t xml:space="preserve">) was prepared clearly outlining the mechanisms to facilitate engagement and participation of different levels of stakeholders in the project implementation.  </w:t>
            </w:r>
          </w:p>
          <w:p w14:paraId="53BFDE6D" w14:textId="77777777" w:rsidR="004E5832" w:rsidRPr="00B7068A" w:rsidRDefault="004E5832" w:rsidP="00453FAA">
            <w:pPr>
              <w:pStyle w:val="ListParagraph"/>
              <w:ind w:left="0"/>
              <w:rPr>
                <w:rFonts w:asciiTheme="minorHAnsi" w:hAnsiTheme="minorHAnsi"/>
                <w:sz w:val="18"/>
                <w:szCs w:val="18"/>
                <w:lang w:val="en-GB" w:eastAsia="en-GB"/>
              </w:rPr>
            </w:pPr>
          </w:p>
          <w:p w14:paraId="1D384DFE" w14:textId="02C4D837" w:rsidR="004E5832" w:rsidRPr="00B7068A" w:rsidRDefault="004E5832" w:rsidP="00453FAA">
            <w:pPr>
              <w:spacing w:after="120"/>
              <w:rPr>
                <w:rFonts w:asciiTheme="minorHAnsi" w:hAnsiTheme="minorHAnsi" w:cstheme="minorHAnsi"/>
                <w:sz w:val="18"/>
                <w:szCs w:val="18"/>
              </w:rPr>
            </w:pPr>
            <w:r w:rsidRPr="00B7068A">
              <w:rPr>
                <w:rFonts w:asciiTheme="minorHAnsi" w:eastAsia="Times New Roman" w:hAnsiTheme="minorHAnsi"/>
                <w:color w:val="000000"/>
                <w:sz w:val="18"/>
                <w:szCs w:val="18"/>
              </w:rPr>
              <w:lastRenderedPageBreak/>
              <w:t>Budget for Social and Environmental Safeguards Officer (SESO) has been built into the project to monitor and manage social and environmental risks during implementation.</w:t>
            </w:r>
          </w:p>
        </w:tc>
        <w:tc>
          <w:tcPr>
            <w:tcW w:w="1530" w:type="dxa"/>
          </w:tcPr>
          <w:p w14:paraId="1414DBEC" w14:textId="0B85E422" w:rsidR="004E5832" w:rsidRPr="00947DC9" w:rsidRDefault="004E5832" w:rsidP="00CD6A2E">
            <w:pPr>
              <w:spacing w:after="120"/>
              <w:rPr>
                <w:rFonts w:asciiTheme="minorHAnsi" w:hAnsiTheme="minorHAnsi" w:cstheme="minorHAnsi"/>
                <w:sz w:val="18"/>
                <w:szCs w:val="18"/>
              </w:rPr>
            </w:pPr>
            <w:r w:rsidRPr="00947DC9">
              <w:rPr>
                <w:rFonts w:asciiTheme="minorHAnsi" w:hAnsiTheme="minorHAnsi"/>
                <w:sz w:val="18"/>
                <w:szCs w:val="18"/>
              </w:rPr>
              <w:lastRenderedPageBreak/>
              <w:t>Safeguards Officer, Project Manager</w:t>
            </w:r>
          </w:p>
        </w:tc>
      </w:tr>
      <w:tr w:rsidR="004E5832" w:rsidRPr="00947DC9" w14:paraId="4442BD87" w14:textId="77777777" w:rsidTr="00947DC9">
        <w:tc>
          <w:tcPr>
            <w:tcW w:w="2376" w:type="dxa"/>
          </w:tcPr>
          <w:p w14:paraId="48EB0C18" w14:textId="77777777" w:rsidR="004E5832" w:rsidRPr="00947DC9" w:rsidRDefault="004E5832" w:rsidP="004E5832">
            <w:pPr>
              <w:rPr>
                <w:rFonts w:asciiTheme="minorHAnsi" w:hAnsiTheme="minorHAnsi"/>
                <w:sz w:val="18"/>
                <w:szCs w:val="18"/>
              </w:rPr>
            </w:pPr>
            <w:r w:rsidRPr="00947DC9">
              <w:rPr>
                <w:rFonts w:asciiTheme="minorHAnsi" w:hAnsiTheme="minorHAnsi"/>
                <w:b/>
                <w:sz w:val="18"/>
                <w:szCs w:val="18"/>
              </w:rPr>
              <w:t xml:space="preserve">Risk 2: </w:t>
            </w:r>
            <w:r w:rsidRPr="00947DC9">
              <w:rPr>
                <w:rFonts w:asciiTheme="minorHAnsi" w:hAnsiTheme="minorHAnsi"/>
                <w:sz w:val="18"/>
                <w:szCs w:val="18"/>
              </w:rPr>
              <w:t>Unequal/unfair distribution of benefits from the use of Traditional Knowledge (</w:t>
            </w:r>
            <w:proofErr w:type="spellStart"/>
            <w:r w:rsidRPr="00947DC9">
              <w:rPr>
                <w:rFonts w:asciiTheme="minorHAnsi" w:hAnsiTheme="minorHAnsi"/>
                <w:sz w:val="18"/>
                <w:szCs w:val="18"/>
              </w:rPr>
              <w:t>eg.</w:t>
            </w:r>
            <w:proofErr w:type="spellEnd"/>
            <w:r w:rsidRPr="00947DC9">
              <w:rPr>
                <w:rFonts w:asciiTheme="minorHAnsi" w:hAnsiTheme="minorHAnsi"/>
                <w:sz w:val="18"/>
                <w:szCs w:val="18"/>
              </w:rPr>
              <w:t xml:space="preserve"> Non-timber forest produce, use of genetic resources by companies, etc.).   </w:t>
            </w:r>
          </w:p>
          <w:p w14:paraId="46CEBDBB" w14:textId="77777777" w:rsidR="00CD13F8" w:rsidRDefault="00CD13F8" w:rsidP="004E5832">
            <w:pPr>
              <w:pStyle w:val="NoSpacing"/>
              <w:rPr>
                <w:rFonts w:asciiTheme="minorHAnsi" w:hAnsiTheme="minorHAnsi"/>
                <w:b/>
                <w:sz w:val="18"/>
                <w:szCs w:val="18"/>
                <w:u w:val="single"/>
                <w:lang w:val="en-GB" w:eastAsia="en-GB"/>
              </w:rPr>
            </w:pPr>
          </w:p>
          <w:p w14:paraId="7C3BC843" w14:textId="3A39646F" w:rsidR="004E5832" w:rsidRPr="00947DC9" w:rsidRDefault="004E5832" w:rsidP="004E5832">
            <w:pPr>
              <w:pStyle w:val="NoSpacing"/>
              <w:rPr>
                <w:rFonts w:asciiTheme="minorHAnsi" w:hAnsiTheme="minorHAnsi"/>
                <w:sz w:val="18"/>
                <w:szCs w:val="18"/>
                <w:lang w:val="en-GB" w:eastAsia="en-GB"/>
              </w:rPr>
            </w:pPr>
            <w:r w:rsidRPr="00947DC9">
              <w:rPr>
                <w:rFonts w:asciiTheme="minorHAnsi" w:hAnsiTheme="minorHAnsi"/>
                <w:b/>
                <w:sz w:val="18"/>
                <w:szCs w:val="18"/>
                <w:u w:val="single"/>
                <w:lang w:val="en-GB" w:eastAsia="en-GB"/>
              </w:rPr>
              <w:t>Referred to SESP Attachment 1</w:t>
            </w:r>
            <w:r w:rsidRPr="00947DC9">
              <w:rPr>
                <w:rFonts w:asciiTheme="minorHAnsi" w:hAnsiTheme="minorHAnsi"/>
                <w:sz w:val="18"/>
                <w:szCs w:val="18"/>
                <w:lang w:val="en-GB" w:eastAsia="en-GB"/>
              </w:rPr>
              <w:t>:</w:t>
            </w:r>
          </w:p>
          <w:p w14:paraId="7096C99E" w14:textId="1C7EA07D" w:rsidR="004E5832" w:rsidRPr="00947DC9" w:rsidRDefault="004E5832" w:rsidP="004E5832">
            <w:pPr>
              <w:rPr>
                <w:rFonts w:asciiTheme="minorHAnsi" w:hAnsiTheme="minorHAnsi"/>
                <w:b/>
                <w:sz w:val="18"/>
                <w:szCs w:val="18"/>
              </w:rPr>
            </w:pPr>
            <w:r w:rsidRPr="00947DC9">
              <w:rPr>
                <w:rFonts w:asciiTheme="minorHAnsi" w:hAnsiTheme="minorHAnsi"/>
                <w:sz w:val="18"/>
                <w:szCs w:val="18"/>
              </w:rPr>
              <w:t>Principle 3/standard 4, question 4.2; Principle 3/standard 6, Question 6.9</w:t>
            </w:r>
          </w:p>
        </w:tc>
        <w:tc>
          <w:tcPr>
            <w:tcW w:w="1420" w:type="dxa"/>
          </w:tcPr>
          <w:p w14:paraId="63C1A21D" w14:textId="40DF8F7C" w:rsidR="004E5832" w:rsidRPr="00947DC9" w:rsidRDefault="004E5832" w:rsidP="004E5832">
            <w:pPr>
              <w:spacing w:after="120"/>
              <w:jc w:val="center"/>
              <w:rPr>
                <w:rFonts w:asciiTheme="minorHAnsi" w:hAnsiTheme="minorHAnsi"/>
                <w:sz w:val="18"/>
                <w:szCs w:val="18"/>
              </w:rPr>
            </w:pPr>
            <w:r w:rsidRPr="00947DC9">
              <w:rPr>
                <w:rFonts w:asciiTheme="minorHAnsi" w:hAnsiTheme="minorHAnsi"/>
                <w:sz w:val="18"/>
                <w:szCs w:val="18"/>
              </w:rPr>
              <w:t>Environmental and Social</w:t>
            </w:r>
          </w:p>
        </w:tc>
        <w:tc>
          <w:tcPr>
            <w:tcW w:w="1262" w:type="dxa"/>
            <w:shd w:val="clear" w:color="auto" w:fill="FFE929"/>
          </w:tcPr>
          <w:p w14:paraId="5B906B1A"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I=3</w:t>
            </w:r>
          </w:p>
          <w:p w14:paraId="4E69A33B"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P=2</w:t>
            </w:r>
          </w:p>
          <w:p w14:paraId="45A7DFA8" w14:textId="77777777" w:rsidR="004E5832" w:rsidRPr="00947DC9" w:rsidRDefault="004E5832" w:rsidP="004E5832">
            <w:pPr>
              <w:pStyle w:val="NoSpacing"/>
              <w:jc w:val="center"/>
              <w:rPr>
                <w:rFonts w:asciiTheme="minorHAnsi" w:hAnsiTheme="minorHAnsi"/>
                <w:sz w:val="18"/>
                <w:szCs w:val="18"/>
                <w:lang w:val="en-GB" w:eastAsia="en-GB"/>
              </w:rPr>
            </w:pPr>
          </w:p>
          <w:p w14:paraId="16752C26" w14:textId="543C05F9"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MODERATE</w:t>
            </w:r>
          </w:p>
        </w:tc>
        <w:tc>
          <w:tcPr>
            <w:tcW w:w="3870" w:type="dxa"/>
          </w:tcPr>
          <w:p w14:paraId="3A2A059F" w14:textId="77777777" w:rsidR="00172599" w:rsidRDefault="00172599" w:rsidP="00172599">
            <w:pPr>
              <w:pStyle w:val="ListParagraph"/>
              <w:ind w:left="0"/>
              <w:rPr>
                <w:rFonts w:asciiTheme="minorHAnsi" w:hAnsiTheme="minorHAnsi"/>
                <w:sz w:val="18"/>
                <w:szCs w:val="18"/>
                <w:lang w:val="en-GB" w:eastAsia="en-GB"/>
              </w:rPr>
            </w:pPr>
            <w:r>
              <w:rPr>
                <w:rFonts w:asciiTheme="minorHAnsi" w:hAnsiTheme="minorHAnsi"/>
                <w:sz w:val="18"/>
                <w:szCs w:val="18"/>
                <w:lang w:val="en-GB" w:eastAsia="en-GB"/>
              </w:rPr>
              <w:t xml:space="preserve">To be assessed further, before project inception. </w:t>
            </w:r>
          </w:p>
          <w:p w14:paraId="1DD9E1C7" w14:textId="77777777" w:rsidR="00172599" w:rsidRDefault="00172599" w:rsidP="004E5832">
            <w:pPr>
              <w:pStyle w:val="ListParagraph"/>
              <w:ind w:left="0"/>
              <w:rPr>
                <w:rFonts w:asciiTheme="minorHAnsi" w:hAnsiTheme="minorHAnsi"/>
                <w:sz w:val="18"/>
                <w:szCs w:val="18"/>
                <w:lang w:val="en-GB" w:eastAsia="en-GB"/>
              </w:rPr>
            </w:pPr>
          </w:p>
          <w:p w14:paraId="1DBE0869" w14:textId="1CE5256F" w:rsidR="004E5832" w:rsidRPr="00947DC9" w:rsidRDefault="004E5832" w:rsidP="004E5832">
            <w:pPr>
              <w:pStyle w:val="ListParagraph"/>
              <w:ind w:left="0"/>
              <w:rPr>
                <w:rFonts w:asciiTheme="minorHAnsi" w:hAnsiTheme="minorHAnsi"/>
                <w:sz w:val="18"/>
                <w:szCs w:val="18"/>
                <w:lang w:val="en-GB" w:eastAsia="en-GB"/>
              </w:rPr>
            </w:pPr>
            <w:r w:rsidRPr="00947DC9">
              <w:rPr>
                <w:rFonts w:asciiTheme="minorHAnsi" w:hAnsiTheme="minorHAnsi"/>
                <w:sz w:val="18"/>
                <w:szCs w:val="18"/>
                <w:lang w:val="en-GB" w:eastAsia="en-GB"/>
              </w:rPr>
              <w:t xml:space="preserve">Project activities all relate to the establishment and improved management of Protected Areas on community owned land, specifically designed to benefit the community and protect community interests, and the sustainable protection of ‘critical habitats and/or environmentally sensitive </w:t>
            </w:r>
            <w:proofErr w:type="gramStart"/>
            <w:r w:rsidRPr="00947DC9">
              <w:rPr>
                <w:rFonts w:asciiTheme="minorHAnsi" w:hAnsiTheme="minorHAnsi"/>
                <w:sz w:val="18"/>
                <w:szCs w:val="18"/>
                <w:lang w:val="en-GB" w:eastAsia="en-GB"/>
              </w:rPr>
              <w:t>areas’</w:t>
            </w:r>
            <w:proofErr w:type="gramEnd"/>
            <w:r w:rsidRPr="00947DC9">
              <w:rPr>
                <w:rFonts w:asciiTheme="minorHAnsi" w:hAnsiTheme="minorHAnsi"/>
                <w:sz w:val="18"/>
                <w:szCs w:val="18"/>
                <w:lang w:val="en-GB" w:eastAsia="en-GB"/>
              </w:rPr>
              <w:t>. CEPA is obliged to provide the legal protection, and technical protection to register the PA (as determined under Output 1.1 with capacity built in Output 1.3).</w:t>
            </w:r>
          </w:p>
          <w:p w14:paraId="1E556DA7" w14:textId="77777777" w:rsidR="004E5832" w:rsidRPr="00947DC9" w:rsidRDefault="004E5832" w:rsidP="004E5832">
            <w:pPr>
              <w:pStyle w:val="ListParagraph"/>
              <w:ind w:left="0"/>
              <w:rPr>
                <w:rFonts w:asciiTheme="minorHAnsi" w:hAnsiTheme="minorHAnsi"/>
                <w:sz w:val="18"/>
                <w:szCs w:val="18"/>
                <w:lang w:val="en-GB" w:eastAsia="en-GB"/>
              </w:rPr>
            </w:pPr>
          </w:p>
          <w:p w14:paraId="282B59B7" w14:textId="4E5C5A69" w:rsidR="004E5832" w:rsidRPr="00947DC9" w:rsidRDefault="004E5832" w:rsidP="004E5832">
            <w:pPr>
              <w:rPr>
                <w:rFonts w:asciiTheme="minorHAnsi" w:hAnsiTheme="minorHAnsi"/>
                <w:sz w:val="18"/>
                <w:szCs w:val="18"/>
              </w:rPr>
            </w:pPr>
            <w:r w:rsidRPr="00947DC9">
              <w:rPr>
                <w:rFonts w:asciiTheme="minorHAnsi" w:hAnsiTheme="minorHAnsi"/>
                <w:sz w:val="18"/>
                <w:szCs w:val="18"/>
              </w:rPr>
              <w:t>Under Output 3.2, the project will identify community-conservation areas; negotiate meaningful natural resource management agreements; sign agreements with the owners and users of those areas; carry out value chain analyses for the other natural resources that are being harvested from the area to determine the feasibility of on-site value addition and establishing transparent, accountable and traceable supply routes.</w:t>
            </w:r>
          </w:p>
        </w:tc>
        <w:tc>
          <w:tcPr>
            <w:tcW w:w="1530" w:type="dxa"/>
          </w:tcPr>
          <w:p w14:paraId="221D85E4" w14:textId="48055792" w:rsidR="004E5832" w:rsidRPr="00947DC9" w:rsidRDefault="004E5832" w:rsidP="004E5832">
            <w:pPr>
              <w:spacing w:after="120"/>
              <w:rPr>
                <w:rFonts w:asciiTheme="minorHAnsi" w:hAnsiTheme="minorHAnsi"/>
                <w:sz w:val="18"/>
                <w:szCs w:val="18"/>
              </w:rPr>
            </w:pPr>
            <w:r w:rsidRPr="00947DC9">
              <w:rPr>
                <w:rFonts w:asciiTheme="minorHAnsi" w:hAnsiTheme="minorHAnsi"/>
                <w:sz w:val="18"/>
                <w:szCs w:val="18"/>
              </w:rPr>
              <w:t xml:space="preserve">Project Manager &amp; </w:t>
            </w:r>
            <w:proofErr w:type="spellStart"/>
            <w:r w:rsidRPr="00947DC9">
              <w:rPr>
                <w:rFonts w:asciiTheme="minorHAnsi" w:hAnsiTheme="minorHAnsi"/>
                <w:sz w:val="18"/>
                <w:szCs w:val="18"/>
              </w:rPr>
              <w:t>Safegurads</w:t>
            </w:r>
            <w:proofErr w:type="spellEnd"/>
            <w:r w:rsidRPr="00947DC9">
              <w:rPr>
                <w:rFonts w:asciiTheme="minorHAnsi" w:hAnsiTheme="minorHAnsi"/>
                <w:sz w:val="18"/>
                <w:szCs w:val="18"/>
              </w:rPr>
              <w:t xml:space="preserve"> Officer</w:t>
            </w:r>
          </w:p>
        </w:tc>
      </w:tr>
      <w:tr w:rsidR="004E5832" w:rsidRPr="00947DC9" w14:paraId="47D87122" w14:textId="77777777" w:rsidTr="00947DC9">
        <w:tc>
          <w:tcPr>
            <w:tcW w:w="2376" w:type="dxa"/>
          </w:tcPr>
          <w:p w14:paraId="73C4AF66" w14:textId="77777777" w:rsidR="004E5832" w:rsidRPr="00947DC9" w:rsidRDefault="004E5832" w:rsidP="004E5832">
            <w:pPr>
              <w:rPr>
                <w:rFonts w:asciiTheme="minorHAnsi" w:hAnsiTheme="minorHAnsi"/>
                <w:sz w:val="18"/>
                <w:szCs w:val="18"/>
              </w:rPr>
            </w:pPr>
            <w:r w:rsidRPr="00947DC9">
              <w:rPr>
                <w:rFonts w:asciiTheme="minorHAnsi" w:hAnsiTheme="minorHAnsi"/>
                <w:b/>
                <w:sz w:val="18"/>
                <w:szCs w:val="18"/>
              </w:rPr>
              <w:t xml:space="preserve">Risk 3: </w:t>
            </w:r>
            <w:r w:rsidRPr="00947DC9">
              <w:rPr>
                <w:rFonts w:asciiTheme="minorHAnsi" w:hAnsiTheme="minorHAnsi"/>
                <w:sz w:val="18"/>
                <w:szCs w:val="18"/>
              </w:rPr>
              <w:t>Project outcomes and interventions will be vulnerable to potential impacts of climate change and other natural disasters</w:t>
            </w:r>
          </w:p>
          <w:p w14:paraId="236252A7" w14:textId="77777777" w:rsidR="00CD13F8" w:rsidRDefault="00CD13F8" w:rsidP="004E5832">
            <w:pPr>
              <w:pStyle w:val="NoSpacing"/>
              <w:rPr>
                <w:rFonts w:asciiTheme="minorHAnsi" w:hAnsiTheme="minorHAnsi"/>
                <w:b/>
                <w:sz w:val="18"/>
                <w:szCs w:val="18"/>
                <w:u w:val="single"/>
                <w:lang w:val="en-GB" w:eastAsia="en-GB"/>
              </w:rPr>
            </w:pPr>
          </w:p>
          <w:p w14:paraId="5B89DCEE" w14:textId="48B002A5" w:rsidR="004E5832" w:rsidRPr="00947DC9" w:rsidRDefault="004E5832" w:rsidP="004E5832">
            <w:pPr>
              <w:pStyle w:val="NoSpacing"/>
              <w:rPr>
                <w:rFonts w:asciiTheme="minorHAnsi" w:hAnsiTheme="minorHAnsi"/>
                <w:b/>
                <w:sz w:val="18"/>
                <w:szCs w:val="18"/>
                <w:u w:val="single"/>
                <w:lang w:val="en-GB" w:eastAsia="en-GB"/>
              </w:rPr>
            </w:pPr>
            <w:r w:rsidRPr="00947DC9">
              <w:rPr>
                <w:rFonts w:asciiTheme="minorHAnsi" w:hAnsiTheme="minorHAnsi"/>
                <w:b/>
                <w:sz w:val="18"/>
                <w:szCs w:val="18"/>
                <w:u w:val="single"/>
                <w:lang w:val="en-GB" w:eastAsia="en-GB"/>
              </w:rPr>
              <w:t>Referred to SESP Attachment 1:</w:t>
            </w:r>
          </w:p>
          <w:p w14:paraId="61B79D48" w14:textId="52ED807C" w:rsidR="004E5832" w:rsidRPr="00947DC9" w:rsidRDefault="004E5832" w:rsidP="004E5832">
            <w:pPr>
              <w:rPr>
                <w:rFonts w:asciiTheme="minorHAnsi" w:hAnsiTheme="minorHAnsi"/>
                <w:b/>
                <w:sz w:val="18"/>
                <w:szCs w:val="18"/>
              </w:rPr>
            </w:pPr>
            <w:r w:rsidRPr="00947DC9">
              <w:rPr>
                <w:rFonts w:asciiTheme="minorHAnsi" w:hAnsiTheme="minorHAnsi"/>
                <w:sz w:val="18"/>
                <w:szCs w:val="18"/>
              </w:rPr>
              <w:t xml:space="preserve">Principle 3/standard 2, Question 2.2; Principle 3/standard 3, Question 3.5    </w:t>
            </w:r>
          </w:p>
        </w:tc>
        <w:tc>
          <w:tcPr>
            <w:tcW w:w="1420" w:type="dxa"/>
          </w:tcPr>
          <w:p w14:paraId="5C19D0E2" w14:textId="7C66EFB5" w:rsidR="004E5832" w:rsidRPr="00947DC9" w:rsidRDefault="004E5832" w:rsidP="004E5832">
            <w:pPr>
              <w:spacing w:after="120"/>
              <w:jc w:val="center"/>
              <w:rPr>
                <w:rFonts w:asciiTheme="minorHAnsi" w:hAnsiTheme="minorHAnsi"/>
                <w:sz w:val="18"/>
                <w:szCs w:val="18"/>
              </w:rPr>
            </w:pPr>
            <w:r w:rsidRPr="00947DC9">
              <w:rPr>
                <w:rFonts w:asciiTheme="minorHAnsi" w:hAnsiTheme="minorHAnsi"/>
                <w:sz w:val="18"/>
                <w:szCs w:val="18"/>
              </w:rPr>
              <w:t>Environmental</w:t>
            </w:r>
          </w:p>
        </w:tc>
        <w:tc>
          <w:tcPr>
            <w:tcW w:w="1262" w:type="dxa"/>
            <w:shd w:val="clear" w:color="auto" w:fill="FFE929"/>
          </w:tcPr>
          <w:p w14:paraId="1406EAB8"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I=3</w:t>
            </w:r>
          </w:p>
          <w:p w14:paraId="686740F9"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P=3</w:t>
            </w:r>
          </w:p>
          <w:p w14:paraId="5C349022" w14:textId="77777777" w:rsidR="004E5832" w:rsidRPr="00947DC9" w:rsidRDefault="004E5832" w:rsidP="004E5832">
            <w:pPr>
              <w:pStyle w:val="NoSpacing"/>
              <w:jc w:val="center"/>
              <w:rPr>
                <w:rFonts w:asciiTheme="minorHAnsi" w:hAnsiTheme="minorHAnsi"/>
                <w:sz w:val="18"/>
                <w:szCs w:val="18"/>
                <w:lang w:val="en-GB" w:eastAsia="en-GB"/>
              </w:rPr>
            </w:pPr>
          </w:p>
          <w:p w14:paraId="656F665C" w14:textId="678A55F8"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MODERATE</w:t>
            </w:r>
          </w:p>
        </w:tc>
        <w:tc>
          <w:tcPr>
            <w:tcW w:w="3870" w:type="dxa"/>
          </w:tcPr>
          <w:p w14:paraId="075CD5F9" w14:textId="7A801304" w:rsidR="00172599" w:rsidRDefault="00172599" w:rsidP="004E5832">
            <w:pPr>
              <w:rPr>
                <w:rFonts w:asciiTheme="minorHAnsi" w:hAnsiTheme="minorHAnsi"/>
                <w:sz w:val="18"/>
                <w:szCs w:val="18"/>
              </w:rPr>
            </w:pPr>
            <w:r>
              <w:rPr>
                <w:rFonts w:asciiTheme="minorHAnsi" w:hAnsiTheme="minorHAnsi"/>
                <w:sz w:val="18"/>
                <w:szCs w:val="18"/>
              </w:rPr>
              <w:t>To be assessed further, before project inception</w:t>
            </w:r>
          </w:p>
          <w:p w14:paraId="1E668C6C" w14:textId="77777777" w:rsidR="00172599" w:rsidRDefault="00172599" w:rsidP="004E5832">
            <w:pPr>
              <w:rPr>
                <w:rFonts w:asciiTheme="minorHAnsi" w:hAnsiTheme="minorHAnsi"/>
                <w:sz w:val="18"/>
                <w:szCs w:val="18"/>
              </w:rPr>
            </w:pPr>
          </w:p>
          <w:p w14:paraId="41110155" w14:textId="4BB20454" w:rsidR="004E5832" w:rsidRPr="00947DC9" w:rsidRDefault="004E5832" w:rsidP="004E5832">
            <w:pPr>
              <w:rPr>
                <w:rFonts w:asciiTheme="minorHAnsi" w:hAnsiTheme="minorHAnsi"/>
                <w:sz w:val="18"/>
                <w:szCs w:val="18"/>
              </w:rPr>
            </w:pPr>
            <w:r w:rsidRPr="00947DC9">
              <w:rPr>
                <w:rFonts w:asciiTheme="minorHAnsi" w:hAnsiTheme="minorHAnsi"/>
                <w:sz w:val="18"/>
                <w:szCs w:val="18"/>
              </w:rPr>
              <w:t xml:space="preserve">Risk management measures include: </w:t>
            </w:r>
          </w:p>
          <w:p w14:paraId="446CE57B" w14:textId="77777777" w:rsidR="004E5832" w:rsidRPr="00947DC9" w:rsidRDefault="004E5832" w:rsidP="004E5832">
            <w:pPr>
              <w:pStyle w:val="ListParagraph"/>
              <w:ind w:left="0"/>
              <w:rPr>
                <w:rFonts w:asciiTheme="minorHAnsi" w:hAnsiTheme="minorHAnsi"/>
                <w:sz w:val="18"/>
                <w:szCs w:val="18"/>
                <w:lang w:val="en-GB" w:eastAsia="en-GB"/>
              </w:rPr>
            </w:pPr>
            <w:r w:rsidRPr="00947DC9">
              <w:rPr>
                <w:rFonts w:asciiTheme="minorHAnsi" w:hAnsiTheme="minorHAnsi"/>
                <w:sz w:val="18"/>
                <w:szCs w:val="18"/>
                <w:lang w:val="en-GB" w:eastAsia="en-GB"/>
              </w:rPr>
              <w:t xml:space="preserve">The project will mainstream CC and DRR into the overall planning process of the project interventions. For instance, the project will adopt an ecosystem-based approach in its pilot areas – which will allow for adaptation to climate change. </w:t>
            </w:r>
          </w:p>
          <w:p w14:paraId="20AC8417" w14:textId="77777777" w:rsidR="004E5832" w:rsidRPr="00947DC9" w:rsidRDefault="004E5832" w:rsidP="004E5832">
            <w:pPr>
              <w:pStyle w:val="ListParagraph"/>
              <w:ind w:left="0"/>
              <w:rPr>
                <w:rFonts w:asciiTheme="minorHAnsi" w:hAnsiTheme="minorHAnsi"/>
                <w:sz w:val="18"/>
                <w:szCs w:val="18"/>
                <w:lang w:val="en-GB" w:eastAsia="en-GB"/>
              </w:rPr>
            </w:pPr>
          </w:p>
          <w:p w14:paraId="1554291F" w14:textId="77777777" w:rsidR="004E5832" w:rsidRPr="00947DC9" w:rsidRDefault="004E5832" w:rsidP="004E5832">
            <w:pPr>
              <w:pStyle w:val="ListParagraph"/>
              <w:ind w:left="0"/>
              <w:rPr>
                <w:rFonts w:asciiTheme="minorHAnsi" w:hAnsiTheme="minorHAnsi"/>
                <w:sz w:val="18"/>
                <w:szCs w:val="18"/>
                <w:lang w:val="en-GB" w:eastAsia="en-GB"/>
              </w:rPr>
            </w:pPr>
            <w:r w:rsidRPr="00947DC9">
              <w:rPr>
                <w:rFonts w:asciiTheme="minorHAnsi" w:hAnsiTheme="minorHAnsi"/>
                <w:sz w:val="18"/>
                <w:szCs w:val="18"/>
                <w:lang w:val="en-GB" w:eastAsia="en-GB"/>
              </w:rPr>
              <w:t xml:space="preserve">Communities and project areas that are affected by destructive logging activities will be provided the platform to seek justice (through NGOs and CBOs that support community </w:t>
            </w:r>
            <w:proofErr w:type="gramStart"/>
            <w:r w:rsidRPr="00947DC9">
              <w:rPr>
                <w:rFonts w:asciiTheme="minorHAnsi" w:hAnsiTheme="minorHAnsi"/>
                <w:sz w:val="18"/>
                <w:szCs w:val="18"/>
                <w:lang w:val="en-GB" w:eastAsia="en-GB"/>
              </w:rPr>
              <w:t>rights;</w:t>
            </w:r>
            <w:proofErr w:type="gramEnd"/>
            <w:r w:rsidRPr="00947DC9">
              <w:rPr>
                <w:rFonts w:asciiTheme="minorHAnsi" w:hAnsiTheme="minorHAnsi"/>
                <w:sz w:val="18"/>
                <w:szCs w:val="18"/>
                <w:lang w:val="en-GB" w:eastAsia="en-GB"/>
              </w:rPr>
              <w:t xml:space="preserve"> e.g. CELCOR).</w:t>
            </w:r>
          </w:p>
          <w:p w14:paraId="58BA37AB" w14:textId="77777777" w:rsidR="004E5832" w:rsidRPr="00947DC9" w:rsidRDefault="004E5832" w:rsidP="004E5832">
            <w:pPr>
              <w:pStyle w:val="ListParagraph"/>
              <w:rPr>
                <w:rFonts w:asciiTheme="minorHAnsi" w:hAnsiTheme="minorHAnsi"/>
                <w:sz w:val="18"/>
                <w:szCs w:val="18"/>
                <w:lang w:val="en-GB" w:eastAsia="en-GB"/>
              </w:rPr>
            </w:pPr>
          </w:p>
          <w:p w14:paraId="7DB6C5B6" w14:textId="7AF677CE" w:rsidR="004E5832" w:rsidRPr="00947DC9" w:rsidRDefault="004E5832" w:rsidP="004E5832">
            <w:pPr>
              <w:pStyle w:val="ListParagraph"/>
              <w:ind w:left="0"/>
              <w:rPr>
                <w:rFonts w:asciiTheme="minorHAnsi" w:hAnsiTheme="minorHAnsi"/>
                <w:sz w:val="18"/>
                <w:szCs w:val="18"/>
                <w:lang w:val="en-GB" w:eastAsia="en-GB"/>
              </w:rPr>
            </w:pPr>
            <w:r w:rsidRPr="00947DC9">
              <w:rPr>
                <w:rFonts w:asciiTheme="minorHAnsi" w:eastAsia="Times New Roman" w:hAnsiTheme="minorHAnsi"/>
                <w:color w:val="000000"/>
                <w:sz w:val="18"/>
                <w:szCs w:val="18"/>
                <w:lang w:eastAsia="en-GB"/>
              </w:rPr>
              <w:t xml:space="preserve">Budget for Social and Environmental Safeguards Officer (SESO) has been built into the project to monitor and manage social and environmental risks during implementation. </w:t>
            </w:r>
            <w:r w:rsidRPr="00947DC9">
              <w:rPr>
                <w:rFonts w:asciiTheme="minorHAnsi" w:hAnsiTheme="minorHAnsi"/>
                <w:sz w:val="18"/>
                <w:szCs w:val="18"/>
                <w:lang w:val="en-GB" w:eastAsia="en-GB"/>
              </w:rPr>
              <w:t xml:space="preserve"> </w:t>
            </w:r>
          </w:p>
        </w:tc>
        <w:tc>
          <w:tcPr>
            <w:tcW w:w="1530" w:type="dxa"/>
          </w:tcPr>
          <w:p w14:paraId="67CBE5B4" w14:textId="5C5F0E20" w:rsidR="004E5832" w:rsidRPr="00947DC9" w:rsidRDefault="004E5832" w:rsidP="004E5832">
            <w:pPr>
              <w:spacing w:after="120"/>
              <w:rPr>
                <w:rFonts w:asciiTheme="minorHAnsi" w:hAnsiTheme="minorHAnsi"/>
                <w:sz w:val="18"/>
                <w:szCs w:val="18"/>
              </w:rPr>
            </w:pPr>
            <w:r w:rsidRPr="00947DC9">
              <w:rPr>
                <w:rFonts w:asciiTheme="minorHAnsi" w:hAnsiTheme="minorHAnsi"/>
                <w:sz w:val="18"/>
                <w:szCs w:val="18"/>
              </w:rPr>
              <w:t>Safeguards Officer and Project Manager</w:t>
            </w:r>
          </w:p>
        </w:tc>
      </w:tr>
      <w:tr w:rsidR="004E5832" w:rsidRPr="00947DC9" w14:paraId="083F2F09" w14:textId="77777777" w:rsidTr="00947DC9">
        <w:tc>
          <w:tcPr>
            <w:tcW w:w="2376" w:type="dxa"/>
          </w:tcPr>
          <w:p w14:paraId="4D71049F" w14:textId="77777777" w:rsidR="004E5832" w:rsidRPr="00947DC9" w:rsidRDefault="004E5832" w:rsidP="004E5832">
            <w:pPr>
              <w:rPr>
                <w:rFonts w:asciiTheme="minorHAnsi" w:hAnsiTheme="minorHAnsi"/>
                <w:sz w:val="18"/>
                <w:szCs w:val="18"/>
              </w:rPr>
            </w:pPr>
            <w:r w:rsidRPr="00947DC9">
              <w:rPr>
                <w:rFonts w:asciiTheme="minorHAnsi" w:hAnsiTheme="minorHAnsi"/>
                <w:b/>
                <w:sz w:val="18"/>
                <w:szCs w:val="18"/>
              </w:rPr>
              <w:t>Risk 4</w:t>
            </w:r>
            <w:r w:rsidRPr="00947DC9">
              <w:rPr>
                <w:rFonts w:asciiTheme="minorHAnsi" w:hAnsiTheme="minorHAnsi"/>
                <w:sz w:val="18"/>
                <w:szCs w:val="18"/>
              </w:rPr>
              <w:t>: Many women/leaders shared their gender equality and other concerns and proposed actively addressing/eliminating GBV and promoting women leadership roles.</w:t>
            </w:r>
          </w:p>
          <w:p w14:paraId="0FD682E8" w14:textId="77777777" w:rsidR="00CD13F8" w:rsidRDefault="00CD13F8" w:rsidP="004E5832">
            <w:pPr>
              <w:rPr>
                <w:rFonts w:asciiTheme="minorHAnsi" w:hAnsiTheme="minorHAnsi"/>
                <w:b/>
                <w:sz w:val="18"/>
                <w:szCs w:val="18"/>
                <w:u w:val="single"/>
              </w:rPr>
            </w:pPr>
          </w:p>
          <w:p w14:paraId="03CB27F9" w14:textId="2C95F4A1" w:rsidR="004E5832" w:rsidRPr="00947DC9" w:rsidRDefault="004E5832" w:rsidP="004E5832">
            <w:pPr>
              <w:rPr>
                <w:rFonts w:asciiTheme="minorHAnsi" w:hAnsiTheme="minorHAnsi"/>
                <w:b/>
                <w:sz w:val="18"/>
                <w:szCs w:val="18"/>
                <w:u w:val="single"/>
              </w:rPr>
            </w:pPr>
            <w:r w:rsidRPr="00947DC9">
              <w:rPr>
                <w:rFonts w:asciiTheme="minorHAnsi" w:hAnsiTheme="minorHAnsi"/>
                <w:b/>
                <w:sz w:val="18"/>
                <w:szCs w:val="18"/>
                <w:u w:val="single"/>
              </w:rPr>
              <w:t>Referred to SESP Attachment 1:</w:t>
            </w:r>
          </w:p>
          <w:p w14:paraId="0C2CBDA6" w14:textId="23C937A0" w:rsidR="004E5832" w:rsidRPr="00947DC9" w:rsidRDefault="004E5832" w:rsidP="004E5832">
            <w:pPr>
              <w:rPr>
                <w:rFonts w:asciiTheme="minorHAnsi" w:hAnsiTheme="minorHAnsi"/>
                <w:b/>
                <w:sz w:val="18"/>
                <w:szCs w:val="18"/>
              </w:rPr>
            </w:pPr>
            <w:r w:rsidRPr="00947DC9">
              <w:rPr>
                <w:rFonts w:asciiTheme="minorHAnsi" w:hAnsiTheme="minorHAnsi"/>
                <w:sz w:val="18"/>
                <w:szCs w:val="18"/>
              </w:rPr>
              <w:lastRenderedPageBreak/>
              <w:t>Principle 2, Question 3</w:t>
            </w:r>
          </w:p>
        </w:tc>
        <w:tc>
          <w:tcPr>
            <w:tcW w:w="1420" w:type="dxa"/>
          </w:tcPr>
          <w:p w14:paraId="2B742E79" w14:textId="7967C97E" w:rsidR="004E5832" w:rsidRPr="00947DC9" w:rsidRDefault="004E5832" w:rsidP="004E5832">
            <w:pPr>
              <w:spacing w:after="120"/>
              <w:jc w:val="center"/>
              <w:rPr>
                <w:rFonts w:asciiTheme="minorHAnsi" w:hAnsiTheme="minorHAnsi"/>
                <w:sz w:val="18"/>
                <w:szCs w:val="18"/>
              </w:rPr>
            </w:pPr>
            <w:r w:rsidRPr="00947DC9">
              <w:rPr>
                <w:rFonts w:asciiTheme="minorHAnsi" w:hAnsiTheme="minorHAnsi"/>
                <w:sz w:val="18"/>
                <w:szCs w:val="18"/>
              </w:rPr>
              <w:lastRenderedPageBreak/>
              <w:t>Social</w:t>
            </w:r>
          </w:p>
        </w:tc>
        <w:tc>
          <w:tcPr>
            <w:tcW w:w="1262" w:type="dxa"/>
            <w:shd w:val="clear" w:color="auto" w:fill="FFE929"/>
          </w:tcPr>
          <w:p w14:paraId="1DA9D4D8"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I=3</w:t>
            </w:r>
          </w:p>
          <w:p w14:paraId="175735DE"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P=2</w:t>
            </w:r>
          </w:p>
          <w:p w14:paraId="07BA3F7F" w14:textId="77777777" w:rsidR="004E5832" w:rsidRPr="00947DC9" w:rsidRDefault="004E5832" w:rsidP="004E5832">
            <w:pPr>
              <w:pStyle w:val="NoSpacing"/>
              <w:jc w:val="center"/>
              <w:rPr>
                <w:rFonts w:asciiTheme="minorHAnsi" w:hAnsiTheme="minorHAnsi"/>
                <w:sz w:val="18"/>
                <w:szCs w:val="18"/>
                <w:lang w:val="en-GB" w:eastAsia="en-GB"/>
              </w:rPr>
            </w:pPr>
          </w:p>
          <w:p w14:paraId="23278F08" w14:textId="0F22A74F"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MODERATE</w:t>
            </w:r>
          </w:p>
        </w:tc>
        <w:tc>
          <w:tcPr>
            <w:tcW w:w="3870" w:type="dxa"/>
          </w:tcPr>
          <w:p w14:paraId="1E458D87" w14:textId="77777777" w:rsidR="00172599" w:rsidRDefault="00172599" w:rsidP="00172599">
            <w:pPr>
              <w:pStyle w:val="ListParagraph"/>
              <w:ind w:left="0"/>
              <w:rPr>
                <w:rFonts w:asciiTheme="minorHAnsi" w:hAnsiTheme="minorHAnsi"/>
                <w:sz w:val="18"/>
                <w:szCs w:val="18"/>
                <w:lang w:val="en-GB" w:eastAsia="en-GB"/>
              </w:rPr>
            </w:pPr>
            <w:r>
              <w:rPr>
                <w:rFonts w:asciiTheme="minorHAnsi" w:hAnsiTheme="minorHAnsi"/>
                <w:sz w:val="18"/>
                <w:szCs w:val="18"/>
                <w:lang w:val="en-GB" w:eastAsia="en-GB"/>
              </w:rPr>
              <w:t xml:space="preserve">To be assessed further, before project inception. </w:t>
            </w:r>
          </w:p>
          <w:p w14:paraId="0D48768B" w14:textId="77777777" w:rsidR="00172599" w:rsidRDefault="00172599" w:rsidP="004E5832">
            <w:pPr>
              <w:pStyle w:val="ListParagraph"/>
              <w:ind w:left="0"/>
              <w:rPr>
                <w:rFonts w:asciiTheme="minorHAnsi" w:hAnsiTheme="minorHAnsi"/>
                <w:sz w:val="18"/>
                <w:szCs w:val="18"/>
                <w:lang w:val="en-GB" w:eastAsia="en-GB"/>
              </w:rPr>
            </w:pPr>
          </w:p>
          <w:p w14:paraId="3F792FB5" w14:textId="3F5A7BB4" w:rsidR="004E5832" w:rsidRPr="00947DC9" w:rsidRDefault="004E5832" w:rsidP="004E5832">
            <w:pPr>
              <w:pStyle w:val="ListParagraph"/>
              <w:ind w:left="0"/>
              <w:rPr>
                <w:rFonts w:asciiTheme="minorHAnsi" w:hAnsiTheme="minorHAnsi"/>
                <w:sz w:val="18"/>
                <w:szCs w:val="18"/>
                <w:lang w:val="en-GB" w:eastAsia="en-GB"/>
              </w:rPr>
            </w:pPr>
            <w:r w:rsidRPr="00947DC9">
              <w:rPr>
                <w:rFonts w:asciiTheme="minorHAnsi" w:hAnsiTheme="minorHAnsi"/>
                <w:sz w:val="18"/>
                <w:szCs w:val="18"/>
                <w:lang w:val="en-GB" w:eastAsia="en-GB"/>
              </w:rPr>
              <w:t xml:space="preserve">The project has well elaborated gender and power strategy (see Section IV of the project document) with various mechanisms to work towards addressing GBV and promoting women leadership roles among the communities.  </w:t>
            </w:r>
          </w:p>
          <w:p w14:paraId="2727FA76" w14:textId="77777777" w:rsidR="004E5832" w:rsidRPr="00947DC9" w:rsidRDefault="004E5832" w:rsidP="004E5832">
            <w:pPr>
              <w:pStyle w:val="ListParagraph"/>
              <w:ind w:left="360"/>
              <w:rPr>
                <w:rFonts w:asciiTheme="minorHAnsi" w:hAnsiTheme="minorHAnsi"/>
                <w:sz w:val="18"/>
                <w:szCs w:val="18"/>
                <w:lang w:val="en-GB" w:eastAsia="en-GB"/>
              </w:rPr>
            </w:pPr>
          </w:p>
          <w:p w14:paraId="3FA6ECCA" w14:textId="43C05430" w:rsidR="004E5832" w:rsidRPr="00947DC9" w:rsidRDefault="004E5832" w:rsidP="004E5832">
            <w:pPr>
              <w:rPr>
                <w:rFonts w:asciiTheme="minorHAnsi" w:hAnsiTheme="minorHAnsi"/>
                <w:sz w:val="18"/>
                <w:szCs w:val="18"/>
              </w:rPr>
            </w:pPr>
            <w:r w:rsidRPr="00947DC9">
              <w:rPr>
                <w:rFonts w:asciiTheme="minorHAnsi" w:hAnsiTheme="minorHAnsi"/>
                <w:sz w:val="18"/>
                <w:szCs w:val="18"/>
              </w:rPr>
              <w:t>Gender analysis has been completed and a Gender Action Plan prepared (</w:t>
            </w:r>
            <w:r w:rsidRPr="00947DC9">
              <w:rPr>
                <w:rFonts w:asciiTheme="minorHAnsi" w:hAnsiTheme="minorHAnsi"/>
                <w:b/>
                <w:sz w:val="18"/>
                <w:szCs w:val="18"/>
              </w:rPr>
              <w:t>Annex K</w:t>
            </w:r>
            <w:r w:rsidRPr="00947DC9">
              <w:rPr>
                <w:rFonts w:asciiTheme="minorHAnsi" w:hAnsiTheme="minorHAnsi"/>
                <w:sz w:val="18"/>
                <w:szCs w:val="18"/>
              </w:rPr>
              <w:t>)</w:t>
            </w:r>
          </w:p>
        </w:tc>
        <w:tc>
          <w:tcPr>
            <w:tcW w:w="1530" w:type="dxa"/>
          </w:tcPr>
          <w:p w14:paraId="01D6D4C8" w14:textId="446A8EAD" w:rsidR="004E5832" w:rsidRPr="00947DC9" w:rsidRDefault="004E5832" w:rsidP="004E5832">
            <w:pPr>
              <w:spacing w:after="120"/>
              <w:rPr>
                <w:rFonts w:asciiTheme="minorHAnsi" w:hAnsiTheme="minorHAnsi"/>
                <w:sz w:val="18"/>
                <w:szCs w:val="18"/>
              </w:rPr>
            </w:pPr>
            <w:r w:rsidRPr="00947DC9">
              <w:rPr>
                <w:rFonts w:asciiTheme="minorHAnsi" w:hAnsiTheme="minorHAnsi"/>
                <w:sz w:val="18"/>
                <w:szCs w:val="18"/>
              </w:rPr>
              <w:t>Project Manager</w:t>
            </w:r>
          </w:p>
        </w:tc>
      </w:tr>
      <w:tr w:rsidR="004E5832" w:rsidRPr="00947DC9" w14:paraId="540943D5" w14:textId="77777777" w:rsidTr="00947DC9">
        <w:tc>
          <w:tcPr>
            <w:tcW w:w="2376" w:type="dxa"/>
          </w:tcPr>
          <w:p w14:paraId="3FE5F1D7" w14:textId="77777777" w:rsidR="004E5832" w:rsidRPr="00947DC9" w:rsidRDefault="004E5832" w:rsidP="004E5832">
            <w:pPr>
              <w:rPr>
                <w:rFonts w:asciiTheme="minorHAnsi" w:hAnsiTheme="minorHAnsi"/>
                <w:sz w:val="18"/>
                <w:szCs w:val="18"/>
              </w:rPr>
            </w:pPr>
            <w:r w:rsidRPr="00947DC9">
              <w:rPr>
                <w:rFonts w:asciiTheme="minorHAnsi" w:hAnsiTheme="minorHAnsi"/>
                <w:b/>
                <w:sz w:val="18"/>
                <w:szCs w:val="18"/>
              </w:rPr>
              <w:t xml:space="preserve">Risk 5: </w:t>
            </w:r>
            <w:r w:rsidRPr="00947DC9">
              <w:rPr>
                <w:rFonts w:asciiTheme="minorHAnsi" w:hAnsiTheme="minorHAnsi"/>
                <w:sz w:val="18"/>
                <w:szCs w:val="18"/>
              </w:rPr>
              <w:t>The ecosystem and habitants could be damaged by uncontrolled tourism and harvesting if not done sustainably or best practices are not followed.</w:t>
            </w:r>
          </w:p>
          <w:p w14:paraId="2B3C1451" w14:textId="77777777" w:rsidR="00CD13F8" w:rsidRDefault="00CD13F8" w:rsidP="004E5832">
            <w:pPr>
              <w:rPr>
                <w:rFonts w:asciiTheme="minorHAnsi" w:hAnsiTheme="minorHAnsi"/>
                <w:b/>
                <w:sz w:val="18"/>
                <w:szCs w:val="18"/>
                <w:u w:val="single"/>
              </w:rPr>
            </w:pPr>
          </w:p>
          <w:p w14:paraId="737B8E75" w14:textId="3475EE19" w:rsidR="004E5832" w:rsidRPr="00947DC9" w:rsidRDefault="004E5832" w:rsidP="004E5832">
            <w:pPr>
              <w:rPr>
                <w:rFonts w:asciiTheme="minorHAnsi" w:hAnsiTheme="minorHAnsi"/>
                <w:b/>
                <w:sz w:val="18"/>
                <w:szCs w:val="18"/>
                <w:u w:val="single"/>
              </w:rPr>
            </w:pPr>
            <w:r w:rsidRPr="00947DC9">
              <w:rPr>
                <w:rFonts w:asciiTheme="minorHAnsi" w:hAnsiTheme="minorHAnsi"/>
                <w:b/>
                <w:sz w:val="18"/>
                <w:szCs w:val="18"/>
                <w:u w:val="single"/>
              </w:rPr>
              <w:t>Referred to SESP Attachment 1:</w:t>
            </w:r>
          </w:p>
          <w:p w14:paraId="2C1BFE27" w14:textId="66151809" w:rsidR="004E5832" w:rsidRPr="00947DC9" w:rsidRDefault="004E5832" w:rsidP="004E5832">
            <w:pPr>
              <w:rPr>
                <w:rFonts w:asciiTheme="minorHAnsi" w:hAnsiTheme="minorHAnsi"/>
                <w:b/>
                <w:sz w:val="18"/>
                <w:szCs w:val="18"/>
              </w:rPr>
            </w:pPr>
            <w:r w:rsidRPr="00947DC9">
              <w:rPr>
                <w:rFonts w:asciiTheme="minorHAnsi" w:hAnsiTheme="minorHAnsi"/>
                <w:sz w:val="18"/>
                <w:szCs w:val="18"/>
              </w:rPr>
              <w:t>Principle 3/standard 1, Question 1.2; Principle 3/standard 1, Question 1.7; Principle 3/standard 1, Question 1.9</w:t>
            </w:r>
          </w:p>
        </w:tc>
        <w:tc>
          <w:tcPr>
            <w:tcW w:w="1420" w:type="dxa"/>
          </w:tcPr>
          <w:p w14:paraId="48F1FB3B" w14:textId="52480316" w:rsidR="004E5832" w:rsidRPr="00947DC9" w:rsidRDefault="004E5832" w:rsidP="004E5832">
            <w:pPr>
              <w:spacing w:after="120"/>
              <w:jc w:val="center"/>
              <w:rPr>
                <w:rFonts w:asciiTheme="minorHAnsi" w:hAnsiTheme="minorHAnsi"/>
                <w:sz w:val="18"/>
                <w:szCs w:val="18"/>
              </w:rPr>
            </w:pPr>
            <w:r w:rsidRPr="00947DC9">
              <w:rPr>
                <w:rFonts w:asciiTheme="minorHAnsi" w:hAnsiTheme="minorHAnsi"/>
                <w:sz w:val="18"/>
                <w:szCs w:val="18"/>
              </w:rPr>
              <w:t>Environmental and social</w:t>
            </w:r>
          </w:p>
        </w:tc>
        <w:tc>
          <w:tcPr>
            <w:tcW w:w="1262" w:type="dxa"/>
            <w:shd w:val="clear" w:color="auto" w:fill="538135" w:themeFill="accent6" w:themeFillShade="BF"/>
          </w:tcPr>
          <w:p w14:paraId="2FAB3976"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I=2</w:t>
            </w:r>
          </w:p>
          <w:p w14:paraId="56C82EDF"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P=2</w:t>
            </w:r>
          </w:p>
          <w:p w14:paraId="58BAF408" w14:textId="77777777" w:rsidR="004E5832" w:rsidRPr="00947DC9" w:rsidRDefault="004E5832" w:rsidP="004E5832">
            <w:pPr>
              <w:pStyle w:val="NoSpacing"/>
              <w:jc w:val="center"/>
              <w:rPr>
                <w:rFonts w:asciiTheme="minorHAnsi" w:hAnsiTheme="minorHAnsi"/>
                <w:sz w:val="18"/>
                <w:szCs w:val="18"/>
                <w:lang w:val="en-GB" w:eastAsia="en-GB"/>
              </w:rPr>
            </w:pPr>
          </w:p>
          <w:p w14:paraId="063FD0D7" w14:textId="1730BAA3"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LOW</w:t>
            </w:r>
          </w:p>
        </w:tc>
        <w:tc>
          <w:tcPr>
            <w:tcW w:w="3870" w:type="dxa"/>
          </w:tcPr>
          <w:p w14:paraId="0367FA4B" w14:textId="77777777" w:rsidR="00CD13F8" w:rsidRPr="00CD13F8" w:rsidRDefault="00CD13F8" w:rsidP="00CD13F8">
            <w:pPr>
              <w:pStyle w:val="ListParagraph"/>
              <w:ind w:left="0"/>
              <w:rPr>
                <w:rFonts w:asciiTheme="minorHAnsi" w:hAnsiTheme="minorHAnsi"/>
                <w:sz w:val="18"/>
                <w:szCs w:val="18"/>
                <w:lang w:val="en-GB" w:eastAsia="en-GB"/>
              </w:rPr>
            </w:pPr>
            <w:r w:rsidRPr="00CD13F8">
              <w:rPr>
                <w:rFonts w:asciiTheme="minorHAnsi" w:hAnsiTheme="minorHAnsi"/>
                <w:sz w:val="18"/>
                <w:szCs w:val="18"/>
                <w:lang w:val="en-GB" w:eastAsia="en-GB"/>
              </w:rPr>
              <w:t>Project will provide education and awareness to communities seeking to take in tourist (e.g. through eco-tourism) on importance of quality/safe tourist facilities; hospitality courses and general awareness on importance (and handling potential risks) of tourists visiting communities and on value of the cross-cultural exchanges that will influence the young generation’s future.  Tourism best practices will be shared at the annual PA forums. Tourism companies/operators will be subject to codes of conduct.</w:t>
            </w:r>
          </w:p>
          <w:p w14:paraId="593B89BE" w14:textId="77777777" w:rsidR="004E5832" w:rsidRPr="00947DC9" w:rsidRDefault="004E5832" w:rsidP="004E5832">
            <w:pPr>
              <w:pStyle w:val="ListParagraph"/>
              <w:ind w:left="0"/>
              <w:rPr>
                <w:rFonts w:asciiTheme="minorHAnsi" w:hAnsiTheme="minorHAnsi"/>
                <w:sz w:val="18"/>
                <w:szCs w:val="18"/>
                <w:lang w:val="en-GB" w:eastAsia="en-GB"/>
              </w:rPr>
            </w:pPr>
          </w:p>
        </w:tc>
        <w:tc>
          <w:tcPr>
            <w:tcW w:w="1530" w:type="dxa"/>
          </w:tcPr>
          <w:p w14:paraId="5C201C5B" w14:textId="4374CFFD" w:rsidR="004E5832" w:rsidRPr="00947DC9" w:rsidRDefault="004E5832" w:rsidP="004E5832">
            <w:pPr>
              <w:spacing w:after="120"/>
              <w:rPr>
                <w:rFonts w:asciiTheme="minorHAnsi" w:hAnsiTheme="minorHAnsi"/>
                <w:sz w:val="18"/>
                <w:szCs w:val="18"/>
              </w:rPr>
            </w:pPr>
            <w:r w:rsidRPr="00947DC9">
              <w:rPr>
                <w:rFonts w:asciiTheme="minorHAnsi" w:hAnsiTheme="minorHAnsi"/>
                <w:sz w:val="18"/>
                <w:szCs w:val="18"/>
              </w:rPr>
              <w:t>Safeguards Officer and Project Manager</w:t>
            </w:r>
          </w:p>
        </w:tc>
      </w:tr>
      <w:tr w:rsidR="004E5832" w:rsidRPr="00947DC9" w14:paraId="7E37AD22" w14:textId="77777777" w:rsidTr="00947DC9">
        <w:tc>
          <w:tcPr>
            <w:tcW w:w="2376" w:type="dxa"/>
          </w:tcPr>
          <w:p w14:paraId="3D409306" w14:textId="77777777" w:rsidR="004E5832" w:rsidRPr="00947DC9" w:rsidRDefault="004E5832" w:rsidP="004E5832">
            <w:pPr>
              <w:rPr>
                <w:rFonts w:asciiTheme="minorHAnsi" w:hAnsiTheme="minorHAnsi"/>
                <w:sz w:val="18"/>
                <w:szCs w:val="18"/>
              </w:rPr>
            </w:pPr>
            <w:r w:rsidRPr="00947DC9">
              <w:rPr>
                <w:rFonts w:asciiTheme="minorHAnsi" w:hAnsiTheme="minorHAnsi"/>
                <w:b/>
                <w:sz w:val="18"/>
                <w:szCs w:val="18"/>
              </w:rPr>
              <w:t>Risk 6</w:t>
            </w:r>
            <w:r w:rsidRPr="00947DC9">
              <w:rPr>
                <w:rFonts w:asciiTheme="minorHAnsi" w:hAnsiTheme="minorHAnsi"/>
                <w:sz w:val="18"/>
                <w:szCs w:val="18"/>
              </w:rPr>
              <w:t xml:space="preserve">: community groups protecting their rightful control over their natural resources may be exposed to threats of actual violence by logging/ mining companies and others wanting to gain access and control over these lands as has been shown.  </w:t>
            </w:r>
          </w:p>
          <w:p w14:paraId="2DC6874A" w14:textId="77777777" w:rsidR="00CD13F8" w:rsidRDefault="00CD13F8" w:rsidP="004E5832">
            <w:pPr>
              <w:rPr>
                <w:rFonts w:asciiTheme="minorHAnsi" w:hAnsiTheme="minorHAnsi"/>
                <w:b/>
                <w:sz w:val="18"/>
                <w:szCs w:val="18"/>
                <w:u w:val="single"/>
              </w:rPr>
            </w:pPr>
          </w:p>
          <w:p w14:paraId="71552238" w14:textId="52AF651A" w:rsidR="004E5832" w:rsidRPr="00947DC9" w:rsidRDefault="004E5832" w:rsidP="004E5832">
            <w:pPr>
              <w:rPr>
                <w:rFonts w:asciiTheme="minorHAnsi" w:hAnsiTheme="minorHAnsi"/>
                <w:b/>
                <w:sz w:val="18"/>
                <w:szCs w:val="18"/>
                <w:u w:val="single"/>
              </w:rPr>
            </w:pPr>
            <w:r w:rsidRPr="00947DC9">
              <w:rPr>
                <w:rFonts w:asciiTheme="minorHAnsi" w:hAnsiTheme="minorHAnsi"/>
                <w:b/>
                <w:sz w:val="18"/>
                <w:szCs w:val="18"/>
                <w:u w:val="single"/>
              </w:rPr>
              <w:t>Referred to SESP Attachment 1:</w:t>
            </w:r>
          </w:p>
          <w:p w14:paraId="068412EA" w14:textId="6A0EC4C3" w:rsidR="004E5832" w:rsidRPr="00947DC9" w:rsidRDefault="004E5832" w:rsidP="004E5832">
            <w:pPr>
              <w:rPr>
                <w:rFonts w:asciiTheme="minorHAnsi" w:hAnsiTheme="minorHAnsi"/>
                <w:b/>
                <w:sz w:val="18"/>
                <w:szCs w:val="18"/>
              </w:rPr>
            </w:pPr>
            <w:r w:rsidRPr="00947DC9">
              <w:rPr>
                <w:rFonts w:asciiTheme="minorHAnsi" w:hAnsiTheme="minorHAnsi"/>
                <w:sz w:val="18"/>
                <w:szCs w:val="18"/>
              </w:rPr>
              <w:t>Principle 1, Question 8</w:t>
            </w:r>
          </w:p>
        </w:tc>
        <w:tc>
          <w:tcPr>
            <w:tcW w:w="1420" w:type="dxa"/>
          </w:tcPr>
          <w:p w14:paraId="13D65A07" w14:textId="539F67F2" w:rsidR="004E5832" w:rsidRPr="00947DC9" w:rsidRDefault="004E5832" w:rsidP="004E5832">
            <w:pPr>
              <w:spacing w:after="120"/>
              <w:jc w:val="center"/>
              <w:rPr>
                <w:rFonts w:asciiTheme="minorHAnsi" w:hAnsiTheme="minorHAnsi"/>
                <w:sz w:val="18"/>
                <w:szCs w:val="18"/>
              </w:rPr>
            </w:pPr>
            <w:r w:rsidRPr="00947DC9">
              <w:rPr>
                <w:rFonts w:asciiTheme="minorHAnsi" w:hAnsiTheme="minorHAnsi"/>
                <w:sz w:val="18"/>
                <w:szCs w:val="18"/>
              </w:rPr>
              <w:t>Environmental and social</w:t>
            </w:r>
          </w:p>
        </w:tc>
        <w:tc>
          <w:tcPr>
            <w:tcW w:w="1262" w:type="dxa"/>
            <w:shd w:val="clear" w:color="auto" w:fill="FFFF00"/>
          </w:tcPr>
          <w:p w14:paraId="25639977"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I=4</w:t>
            </w:r>
          </w:p>
          <w:p w14:paraId="790328F1" w14:textId="77777777"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P=2</w:t>
            </w:r>
          </w:p>
          <w:p w14:paraId="0946A708" w14:textId="77777777" w:rsidR="004E5832" w:rsidRPr="00947DC9" w:rsidRDefault="004E5832" w:rsidP="004E5832">
            <w:pPr>
              <w:pStyle w:val="NoSpacing"/>
              <w:jc w:val="center"/>
              <w:rPr>
                <w:rFonts w:asciiTheme="minorHAnsi" w:hAnsiTheme="minorHAnsi"/>
                <w:sz w:val="18"/>
                <w:szCs w:val="18"/>
                <w:lang w:val="en-GB" w:eastAsia="en-GB"/>
              </w:rPr>
            </w:pPr>
          </w:p>
          <w:p w14:paraId="214868CE" w14:textId="76828C95" w:rsidR="004E5832" w:rsidRPr="00947DC9" w:rsidRDefault="004E5832" w:rsidP="004E5832">
            <w:pPr>
              <w:pStyle w:val="NoSpacing"/>
              <w:jc w:val="center"/>
              <w:rPr>
                <w:rFonts w:asciiTheme="minorHAnsi" w:hAnsiTheme="minorHAnsi"/>
                <w:sz w:val="18"/>
                <w:szCs w:val="18"/>
                <w:lang w:val="en-GB" w:eastAsia="en-GB"/>
              </w:rPr>
            </w:pPr>
            <w:r w:rsidRPr="00947DC9">
              <w:rPr>
                <w:rFonts w:asciiTheme="minorHAnsi" w:hAnsiTheme="minorHAnsi"/>
                <w:sz w:val="18"/>
                <w:szCs w:val="18"/>
                <w:lang w:val="en-GB" w:eastAsia="en-GB"/>
              </w:rPr>
              <w:t>MODERATE</w:t>
            </w:r>
          </w:p>
        </w:tc>
        <w:tc>
          <w:tcPr>
            <w:tcW w:w="3870" w:type="dxa"/>
          </w:tcPr>
          <w:p w14:paraId="693940DD" w14:textId="77777777" w:rsidR="00172599" w:rsidRDefault="00172599" w:rsidP="00172599">
            <w:pPr>
              <w:pStyle w:val="ListParagraph"/>
              <w:ind w:left="0"/>
              <w:rPr>
                <w:rFonts w:asciiTheme="minorHAnsi" w:hAnsiTheme="minorHAnsi"/>
                <w:sz w:val="18"/>
                <w:szCs w:val="18"/>
                <w:lang w:val="en-GB" w:eastAsia="en-GB"/>
              </w:rPr>
            </w:pPr>
            <w:r>
              <w:rPr>
                <w:rFonts w:asciiTheme="minorHAnsi" w:hAnsiTheme="minorHAnsi"/>
                <w:sz w:val="18"/>
                <w:szCs w:val="18"/>
                <w:lang w:val="en-GB" w:eastAsia="en-GB"/>
              </w:rPr>
              <w:t xml:space="preserve">To be assessed further, before project inception. </w:t>
            </w:r>
          </w:p>
          <w:p w14:paraId="61B5F905" w14:textId="77777777" w:rsidR="00172599" w:rsidRDefault="00172599" w:rsidP="004E5832">
            <w:pPr>
              <w:rPr>
                <w:rFonts w:asciiTheme="minorHAnsi" w:eastAsia="Times New Roman" w:hAnsiTheme="minorHAnsi"/>
                <w:sz w:val="18"/>
                <w:szCs w:val="18"/>
              </w:rPr>
            </w:pPr>
          </w:p>
          <w:p w14:paraId="0958368E" w14:textId="6B3B6C48" w:rsidR="004E5832" w:rsidRPr="00947DC9" w:rsidRDefault="004E5832" w:rsidP="004E5832">
            <w:pPr>
              <w:rPr>
                <w:rFonts w:asciiTheme="minorHAnsi" w:eastAsia="Times New Roman" w:hAnsiTheme="minorHAnsi"/>
                <w:sz w:val="18"/>
                <w:szCs w:val="18"/>
              </w:rPr>
            </w:pPr>
            <w:r w:rsidRPr="00947DC9">
              <w:rPr>
                <w:rFonts w:asciiTheme="minorHAnsi" w:eastAsia="Times New Roman" w:hAnsiTheme="minorHAnsi"/>
                <w:sz w:val="18"/>
                <w:szCs w:val="18"/>
              </w:rPr>
              <w:t xml:space="preserve">Risk management measures include: </w:t>
            </w:r>
          </w:p>
          <w:p w14:paraId="183193F8" w14:textId="77777777" w:rsidR="004E5832" w:rsidRPr="00947DC9" w:rsidRDefault="004E5832" w:rsidP="004E5832">
            <w:pPr>
              <w:pStyle w:val="ListParagraph"/>
              <w:ind w:left="0"/>
              <w:rPr>
                <w:rFonts w:asciiTheme="minorHAnsi" w:eastAsia="Times New Roman" w:hAnsiTheme="minorHAnsi"/>
                <w:sz w:val="18"/>
                <w:szCs w:val="18"/>
              </w:rPr>
            </w:pPr>
            <w:r w:rsidRPr="00947DC9">
              <w:rPr>
                <w:rFonts w:asciiTheme="minorHAnsi" w:eastAsia="Times New Roman" w:hAnsiTheme="minorHAnsi"/>
                <w:sz w:val="18"/>
                <w:szCs w:val="18"/>
              </w:rPr>
              <w:t xml:space="preserve">The stakeholder consultation and assessment undertaken during the project formulation (including the lessons from the on-going GEF-4 project) recognizes the primary motivation of the communities to establish protected areas within the land and marine areas is to seek robust legal protection over their land. The project has been designed to be inclusive both in the design and the during implementation. The purpose of the institutional analysis (Output 1.1) is to ensure that the mandates of institutions and </w:t>
            </w:r>
            <w:proofErr w:type="spellStart"/>
            <w:r w:rsidRPr="00947DC9">
              <w:rPr>
                <w:rFonts w:asciiTheme="minorHAnsi" w:eastAsia="Times New Roman" w:hAnsiTheme="minorHAnsi"/>
                <w:sz w:val="18"/>
                <w:szCs w:val="18"/>
              </w:rPr>
              <w:t>organisations</w:t>
            </w:r>
            <w:proofErr w:type="spellEnd"/>
            <w:r w:rsidRPr="00947DC9">
              <w:rPr>
                <w:rFonts w:asciiTheme="minorHAnsi" w:eastAsia="Times New Roman" w:hAnsiTheme="minorHAnsi"/>
                <w:sz w:val="18"/>
                <w:szCs w:val="18"/>
              </w:rPr>
              <w:t xml:space="preserve"> involved in the protected areas of the country match the actual needs; this is done in the acknowledgement that over 90% of the protected areas are owned by local communities. </w:t>
            </w:r>
          </w:p>
          <w:p w14:paraId="41065547" w14:textId="77777777" w:rsidR="004E5832" w:rsidRPr="00947DC9" w:rsidRDefault="004E5832" w:rsidP="004E5832">
            <w:pPr>
              <w:pStyle w:val="ListParagraph"/>
              <w:ind w:left="0"/>
              <w:rPr>
                <w:rFonts w:asciiTheme="minorHAnsi" w:eastAsia="Times New Roman" w:hAnsiTheme="minorHAnsi"/>
                <w:sz w:val="18"/>
                <w:szCs w:val="18"/>
              </w:rPr>
            </w:pPr>
          </w:p>
          <w:p w14:paraId="2B0269DF" w14:textId="77777777" w:rsidR="004E5832" w:rsidRPr="00947DC9" w:rsidRDefault="004E5832" w:rsidP="004E5832">
            <w:pPr>
              <w:pStyle w:val="ListParagraph"/>
              <w:ind w:left="0"/>
              <w:rPr>
                <w:rFonts w:asciiTheme="minorHAnsi" w:eastAsia="Times New Roman" w:hAnsiTheme="minorHAnsi"/>
                <w:sz w:val="18"/>
                <w:szCs w:val="18"/>
              </w:rPr>
            </w:pPr>
            <w:r w:rsidRPr="00947DC9">
              <w:rPr>
                <w:rFonts w:asciiTheme="minorHAnsi" w:eastAsia="Times New Roman" w:hAnsiTheme="minorHAnsi"/>
                <w:sz w:val="18"/>
                <w:szCs w:val="18"/>
              </w:rPr>
              <w:t>The risk should be offset by the support of the project (through legal support and building capacity; Outputs 1.1, 1.3, 3.1 and 3.2).</w:t>
            </w:r>
          </w:p>
          <w:p w14:paraId="16A46B21" w14:textId="77777777" w:rsidR="004E5832" w:rsidRPr="00947DC9" w:rsidRDefault="004E5832" w:rsidP="004E5832">
            <w:pPr>
              <w:pStyle w:val="ListParagraph"/>
              <w:rPr>
                <w:rFonts w:asciiTheme="minorHAnsi" w:eastAsia="Times New Roman" w:hAnsiTheme="minorHAnsi"/>
                <w:sz w:val="18"/>
                <w:szCs w:val="18"/>
              </w:rPr>
            </w:pPr>
          </w:p>
          <w:p w14:paraId="3CAE7FAB" w14:textId="77777777" w:rsidR="004E5832" w:rsidRPr="00947DC9" w:rsidRDefault="004E5832" w:rsidP="004E5832">
            <w:pPr>
              <w:pStyle w:val="ListParagraph"/>
              <w:ind w:left="0"/>
              <w:rPr>
                <w:rFonts w:asciiTheme="minorHAnsi" w:eastAsia="Times New Roman" w:hAnsiTheme="minorHAnsi"/>
                <w:sz w:val="18"/>
                <w:szCs w:val="18"/>
              </w:rPr>
            </w:pPr>
            <w:r w:rsidRPr="00947DC9">
              <w:rPr>
                <w:rFonts w:asciiTheme="minorHAnsi" w:eastAsia="Times New Roman" w:hAnsiTheme="minorHAnsi"/>
                <w:sz w:val="18"/>
                <w:szCs w:val="18"/>
              </w:rPr>
              <w:t xml:space="preserve">Once established and </w:t>
            </w:r>
            <w:proofErr w:type="spellStart"/>
            <w:r w:rsidRPr="00947DC9">
              <w:rPr>
                <w:rFonts w:asciiTheme="minorHAnsi" w:eastAsia="Times New Roman" w:hAnsiTheme="minorHAnsi"/>
                <w:sz w:val="18"/>
                <w:szCs w:val="18"/>
              </w:rPr>
              <w:t>gazetted</w:t>
            </w:r>
            <w:proofErr w:type="spellEnd"/>
            <w:r w:rsidRPr="00947DC9">
              <w:rPr>
                <w:rFonts w:asciiTheme="minorHAnsi" w:eastAsia="Times New Roman" w:hAnsiTheme="minorHAnsi"/>
                <w:sz w:val="18"/>
                <w:szCs w:val="18"/>
              </w:rPr>
              <w:t xml:space="preserve"> as Protected Area (or under a conservation deed – providing legal protection for the land), the government is obliged to provide the protection required against abuse, violence or dispossession.</w:t>
            </w:r>
          </w:p>
          <w:p w14:paraId="0D64A32F" w14:textId="77777777" w:rsidR="004E5832" w:rsidRPr="00947DC9" w:rsidRDefault="004E5832" w:rsidP="004E5832">
            <w:pPr>
              <w:pStyle w:val="ListParagraph"/>
              <w:rPr>
                <w:rFonts w:asciiTheme="minorHAnsi" w:eastAsia="Times New Roman" w:hAnsiTheme="minorHAnsi"/>
                <w:sz w:val="18"/>
                <w:szCs w:val="18"/>
              </w:rPr>
            </w:pPr>
          </w:p>
          <w:p w14:paraId="71E96B65" w14:textId="68D4F04E" w:rsidR="004E5832" w:rsidRPr="00947DC9" w:rsidRDefault="004E5832" w:rsidP="004E5832">
            <w:pPr>
              <w:pStyle w:val="ListParagraph"/>
              <w:ind w:left="0"/>
              <w:rPr>
                <w:rFonts w:asciiTheme="minorHAnsi" w:hAnsiTheme="minorHAnsi"/>
                <w:sz w:val="18"/>
                <w:szCs w:val="18"/>
                <w:lang w:val="en-GB" w:eastAsia="en-GB"/>
              </w:rPr>
            </w:pPr>
            <w:r w:rsidRPr="00947DC9">
              <w:rPr>
                <w:rFonts w:asciiTheme="minorHAnsi" w:eastAsia="Times New Roman" w:hAnsiTheme="minorHAnsi"/>
                <w:sz w:val="18"/>
                <w:szCs w:val="18"/>
              </w:rPr>
              <w:t>The stakeholder engagement plan (</w:t>
            </w:r>
            <w:r w:rsidRPr="00947DC9">
              <w:rPr>
                <w:rFonts w:asciiTheme="minorHAnsi" w:eastAsia="Times New Roman" w:hAnsiTheme="minorHAnsi"/>
                <w:b/>
                <w:sz w:val="18"/>
                <w:szCs w:val="18"/>
              </w:rPr>
              <w:t>Annex J</w:t>
            </w:r>
            <w:r w:rsidRPr="00947DC9">
              <w:rPr>
                <w:rFonts w:asciiTheme="minorHAnsi" w:eastAsia="Times New Roman" w:hAnsiTheme="minorHAnsi"/>
                <w:sz w:val="18"/>
                <w:szCs w:val="18"/>
              </w:rPr>
              <w:t>) has been prepared and it outlines</w:t>
            </w:r>
            <w:r w:rsidRPr="00947DC9">
              <w:rPr>
                <w:rFonts w:asciiTheme="minorHAnsi" w:hAnsiTheme="minorHAnsi"/>
                <w:sz w:val="18"/>
                <w:szCs w:val="18"/>
                <w:lang w:val="en-GB" w:eastAsia="en-GB"/>
              </w:rPr>
              <w:t xml:space="preserve"> the mechanisms to facilitate engagement and participation of communities including other stakeholders in the project implementation.</w:t>
            </w:r>
          </w:p>
        </w:tc>
        <w:tc>
          <w:tcPr>
            <w:tcW w:w="1530" w:type="dxa"/>
          </w:tcPr>
          <w:p w14:paraId="22C9E340" w14:textId="4C13BCF2" w:rsidR="004E5832" w:rsidRPr="00947DC9" w:rsidRDefault="004E5832" w:rsidP="004E5832">
            <w:pPr>
              <w:spacing w:after="120"/>
              <w:rPr>
                <w:rFonts w:asciiTheme="minorHAnsi" w:hAnsiTheme="minorHAnsi"/>
                <w:sz w:val="18"/>
                <w:szCs w:val="18"/>
              </w:rPr>
            </w:pPr>
            <w:r w:rsidRPr="00947DC9">
              <w:rPr>
                <w:rFonts w:asciiTheme="minorHAnsi" w:hAnsiTheme="minorHAnsi"/>
                <w:sz w:val="18"/>
                <w:szCs w:val="18"/>
              </w:rPr>
              <w:t>Safeguards Officer and Project Manager</w:t>
            </w:r>
          </w:p>
        </w:tc>
      </w:tr>
    </w:tbl>
    <w:p w14:paraId="2986A7C0" w14:textId="209D5296" w:rsidR="006855E2" w:rsidRDefault="006855E2" w:rsidP="006855E2">
      <w:pPr>
        <w:rPr>
          <w:b/>
          <w:i/>
          <w:szCs w:val="20"/>
        </w:rPr>
      </w:pPr>
    </w:p>
    <w:p w14:paraId="15248B5D" w14:textId="77777777" w:rsidR="00172599" w:rsidRPr="00172599" w:rsidRDefault="00172599" w:rsidP="00172599">
      <w:pPr>
        <w:numPr>
          <w:ilvl w:val="0"/>
          <w:numId w:val="7"/>
        </w:numPr>
        <w:ind w:left="0" w:firstLine="0"/>
        <w:outlineLvl w:val="0"/>
        <w:rPr>
          <w:rFonts w:asciiTheme="minorHAnsi" w:hAnsiTheme="minorHAnsi"/>
          <w:sz w:val="20"/>
          <w:szCs w:val="20"/>
        </w:rPr>
      </w:pPr>
      <w:bookmarkStart w:id="34" w:name="_Toc512478601"/>
      <w:r w:rsidRPr="004A0F5F">
        <w:rPr>
          <w:rFonts w:asciiTheme="minorHAnsi" w:hAnsiTheme="minorHAnsi"/>
          <w:sz w:val="20"/>
          <w:szCs w:val="20"/>
        </w:rPr>
        <w:t xml:space="preserve">The UNDP Social and Environmental Screening Procedure (SESP; included as </w:t>
      </w:r>
      <w:r w:rsidRPr="004A0F5F">
        <w:rPr>
          <w:rFonts w:asciiTheme="minorHAnsi" w:hAnsiTheme="minorHAnsi"/>
          <w:b/>
          <w:sz w:val="20"/>
          <w:szCs w:val="20"/>
        </w:rPr>
        <w:t>Annex I</w:t>
      </w:r>
      <w:r w:rsidRPr="004A0F5F">
        <w:rPr>
          <w:rFonts w:asciiTheme="minorHAnsi" w:hAnsiTheme="minorHAnsi"/>
          <w:sz w:val="20"/>
          <w:szCs w:val="20"/>
        </w:rPr>
        <w:t xml:space="preserve"> of the UNDP Project Document) was finalized during the project preparation as required</w:t>
      </w:r>
      <w:r w:rsidRPr="00172599">
        <w:rPr>
          <w:rFonts w:asciiTheme="minorHAnsi" w:hAnsiTheme="minorHAnsi"/>
          <w:sz w:val="20"/>
          <w:szCs w:val="20"/>
        </w:rPr>
        <w:t xml:space="preserve"> by UNDP’s Social and Environmental Standards (SES). The SESP identified a total of six risks of which one has been assessed as low significance and five as moderate significance. Therefore, overall SESP risk categorization for the project is ‘Moderate’. Notably, Standard 6 on Indigenous Peoples, among other SES Principles/Standards, has been triggered with a moderate risk because </w:t>
      </w:r>
      <w:r w:rsidRPr="00172599">
        <w:rPr>
          <w:rFonts w:asciiTheme="minorHAnsi" w:hAnsiTheme="minorHAnsi"/>
          <w:sz w:val="20"/>
          <w:szCs w:val="20"/>
        </w:rPr>
        <w:lastRenderedPageBreak/>
        <w:t xml:space="preserve">the project activities will take place on the lands of indigenous communities. Given the nature of the project and the country context, and in </w:t>
      </w:r>
      <w:r w:rsidRPr="004A0F5F">
        <w:rPr>
          <w:sz w:val="20"/>
          <w:szCs w:val="20"/>
        </w:rPr>
        <w:t>accordance</w:t>
      </w:r>
      <w:r w:rsidRPr="00172599">
        <w:rPr>
          <w:rFonts w:asciiTheme="minorHAnsi" w:hAnsiTheme="minorHAnsi"/>
          <w:sz w:val="20"/>
          <w:szCs w:val="20"/>
        </w:rPr>
        <w:t xml:space="preserve"> with UNDP’s SES and the requirements associated with the triggered SES Principles/Standards, further assessment of the environmental and social risks will be undertaken for this moderate risk project before the project inception. This assessment will identify and be used to develop the required management measures/plans that will be undertaken during project implementation, including but not limited to: (</w:t>
      </w:r>
      <w:proofErr w:type="spellStart"/>
      <w:r w:rsidRPr="00172599">
        <w:rPr>
          <w:rFonts w:asciiTheme="minorHAnsi" w:hAnsiTheme="minorHAnsi"/>
          <w:sz w:val="20"/>
          <w:szCs w:val="20"/>
        </w:rPr>
        <w:t>i</w:t>
      </w:r>
      <w:proofErr w:type="spellEnd"/>
      <w:r w:rsidRPr="00172599">
        <w:rPr>
          <w:rFonts w:asciiTheme="minorHAnsi" w:hAnsiTheme="minorHAnsi"/>
          <w:sz w:val="20"/>
          <w:szCs w:val="20"/>
        </w:rPr>
        <w:t xml:space="preserve">) the completion of further, potentially ongoing/iterative assessments; and (ii) the development of the appropriate management plan(s), as identified by the assessments (e.g. an Environmental and Social Management Plan (ESMP), or stand-alone management plans). All project activities contributing to these risks will not commence until the assessments have been </w:t>
      </w:r>
      <w:proofErr w:type="gramStart"/>
      <w:r w:rsidRPr="00172599">
        <w:rPr>
          <w:rFonts w:asciiTheme="minorHAnsi" w:hAnsiTheme="minorHAnsi"/>
          <w:sz w:val="20"/>
          <w:szCs w:val="20"/>
        </w:rPr>
        <w:t>completed</w:t>
      </w:r>
      <w:proofErr w:type="gramEnd"/>
      <w:r w:rsidRPr="00172599">
        <w:rPr>
          <w:rFonts w:asciiTheme="minorHAnsi" w:hAnsiTheme="minorHAnsi"/>
          <w:sz w:val="20"/>
          <w:szCs w:val="20"/>
        </w:rPr>
        <w:t xml:space="preserve"> and the management plan(s) have been approved and put in place. The development of the assessment and management plans will involve public consultation and public disclosure. Free, Prior and Informed Consent (FPIC) will be applied for all activities involving indigenous, disadvantaged, vulnerable and minority groups, including but not limited to the implementation of the management plan(s); the project-specific FPIC requirements will be documented in and implemented based on the subsequent management plan(s). As will be described in the management plan(s), a project-level Grievance Redress Mechanism (GRM) will be established during the first year of project implementation. The implementation of the management plan(s) will be overseen by the Safeguards Officer/ Project Manager and monitored throughout the duration of the project.</w:t>
      </w:r>
      <w:bookmarkEnd w:id="34"/>
    </w:p>
    <w:p w14:paraId="2DDE42DF" w14:textId="77777777" w:rsidR="006855E2" w:rsidRPr="00B7068A" w:rsidRDefault="006855E2" w:rsidP="006855E2">
      <w:pPr>
        <w:rPr>
          <w:b/>
          <w:i/>
          <w:szCs w:val="20"/>
        </w:rPr>
      </w:pPr>
    </w:p>
    <w:p w14:paraId="42B841D9" w14:textId="77777777" w:rsidR="0052429E" w:rsidRPr="00FF7135" w:rsidRDefault="00126CF3" w:rsidP="001B70F7">
      <w:pPr>
        <w:numPr>
          <w:ilvl w:val="0"/>
          <w:numId w:val="7"/>
        </w:numPr>
        <w:spacing w:after="120"/>
        <w:ind w:left="0" w:firstLine="0"/>
        <w:rPr>
          <w:rFonts w:asciiTheme="minorHAnsi" w:hAnsiTheme="minorHAnsi"/>
          <w:sz w:val="20"/>
          <w:szCs w:val="20"/>
        </w:rPr>
      </w:pPr>
      <w:r w:rsidRPr="00B7068A">
        <w:rPr>
          <w:rFonts w:asciiTheme="minorHAnsi" w:hAnsiTheme="minorHAnsi"/>
          <w:b/>
          <w:sz w:val="20"/>
          <w:szCs w:val="20"/>
        </w:rPr>
        <w:t>Stakeholder Engagement Plan</w:t>
      </w:r>
      <w:r w:rsidRPr="00B7068A">
        <w:rPr>
          <w:rFonts w:asciiTheme="minorHAnsi" w:hAnsiTheme="minorHAnsi"/>
          <w:sz w:val="20"/>
          <w:szCs w:val="20"/>
        </w:rPr>
        <w:t xml:space="preserve">.  </w:t>
      </w:r>
      <w:proofErr w:type="gramStart"/>
      <w:r w:rsidR="00006100" w:rsidRPr="00B7068A">
        <w:rPr>
          <w:rFonts w:asciiTheme="minorHAnsi" w:hAnsiTheme="minorHAnsi"/>
          <w:sz w:val="20"/>
          <w:szCs w:val="20"/>
        </w:rPr>
        <w:t>A large number of</w:t>
      </w:r>
      <w:proofErr w:type="gramEnd"/>
      <w:r w:rsidR="00006100" w:rsidRPr="00B7068A">
        <w:rPr>
          <w:rFonts w:asciiTheme="minorHAnsi" w:hAnsiTheme="minorHAnsi"/>
          <w:sz w:val="20"/>
          <w:szCs w:val="20"/>
        </w:rPr>
        <w:t xml:space="preserve"> stakeholders were engaged and consulted over</w:t>
      </w:r>
      <w:r w:rsidR="00006100" w:rsidRPr="00FF7135">
        <w:rPr>
          <w:rFonts w:asciiTheme="minorHAnsi" w:hAnsiTheme="minorHAnsi"/>
          <w:sz w:val="20"/>
          <w:szCs w:val="20"/>
        </w:rPr>
        <w:t xml:space="preserve"> the course of the PPG phase (see Annex </w:t>
      </w:r>
      <w:r w:rsidR="00D94E70">
        <w:rPr>
          <w:rFonts w:asciiTheme="minorHAnsi" w:hAnsiTheme="minorHAnsi"/>
          <w:sz w:val="20"/>
          <w:szCs w:val="20"/>
        </w:rPr>
        <w:t>F</w:t>
      </w:r>
      <w:r w:rsidR="00006100" w:rsidRPr="00FF7135">
        <w:rPr>
          <w:rFonts w:asciiTheme="minorHAnsi" w:hAnsiTheme="minorHAnsi"/>
          <w:sz w:val="20"/>
          <w:szCs w:val="20"/>
        </w:rPr>
        <w:t>).</w:t>
      </w:r>
      <w:r w:rsidR="0052429E" w:rsidRPr="00FF7135">
        <w:rPr>
          <w:rFonts w:asciiTheme="minorHAnsi" w:hAnsiTheme="minorHAnsi"/>
          <w:sz w:val="20"/>
          <w:szCs w:val="20"/>
        </w:rPr>
        <w:t xml:space="preserve"> </w:t>
      </w:r>
    </w:p>
    <w:p w14:paraId="31C2FDB2" w14:textId="77777777" w:rsidR="00DD0697" w:rsidRPr="00FF7135" w:rsidRDefault="0052429E"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The project will be implemented on the principle that little will be achieved in isolation and as such whenever and wherever possible, the project activities will be implemented through partnerships and/or in collaboration with other actors</w:t>
      </w:r>
      <w:r w:rsidR="00DB0214" w:rsidRPr="00FF7135">
        <w:rPr>
          <w:rFonts w:asciiTheme="minorHAnsi" w:hAnsiTheme="minorHAnsi"/>
          <w:sz w:val="20"/>
          <w:szCs w:val="20"/>
        </w:rPr>
        <w:t>, with the primary stakeholders, i.e</w:t>
      </w:r>
      <w:r w:rsidR="009004FF">
        <w:rPr>
          <w:rFonts w:asciiTheme="minorHAnsi" w:hAnsiTheme="minorHAnsi"/>
          <w:sz w:val="20"/>
          <w:szCs w:val="20"/>
        </w:rPr>
        <w:t>.,</w:t>
      </w:r>
      <w:r w:rsidR="00DB0214" w:rsidRPr="00FF7135">
        <w:rPr>
          <w:rFonts w:asciiTheme="minorHAnsi" w:hAnsiTheme="minorHAnsi"/>
          <w:sz w:val="20"/>
          <w:szCs w:val="20"/>
        </w:rPr>
        <w:t xml:space="preserve"> landowners/users (equally shared between women and men, young and older) supported to take maximum ownership of all processes</w:t>
      </w:r>
      <w:r w:rsidR="00FF518C">
        <w:rPr>
          <w:rFonts w:asciiTheme="minorHAnsi" w:hAnsiTheme="minorHAnsi"/>
          <w:sz w:val="20"/>
          <w:szCs w:val="20"/>
        </w:rPr>
        <w:t xml:space="preserve">. </w:t>
      </w:r>
      <w:r w:rsidRPr="00FF7135">
        <w:rPr>
          <w:rFonts w:asciiTheme="minorHAnsi" w:hAnsiTheme="minorHAnsi"/>
          <w:sz w:val="20"/>
          <w:szCs w:val="20"/>
        </w:rPr>
        <w:t>This is described in detail in the S</w:t>
      </w:r>
      <w:r w:rsidR="00045227">
        <w:rPr>
          <w:rFonts w:asciiTheme="minorHAnsi" w:hAnsiTheme="minorHAnsi"/>
          <w:sz w:val="20"/>
          <w:szCs w:val="20"/>
        </w:rPr>
        <w:t>takeholder Engagement Plan (</w:t>
      </w:r>
      <w:r w:rsidRPr="00045227">
        <w:rPr>
          <w:rFonts w:asciiTheme="minorHAnsi" w:hAnsiTheme="minorHAnsi"/>
          <w:b/>
          <w:sz w:val="20"/>
          <w:szCs w:val="20"/>
        </w:rPr>
        <w:t xml:space="preserve">Annex </w:t>
      </w:r>
      <w:r w:rsidR="00D94E70" w:rsidRPr="00045227">
        <w:rPr>
          <w:rFonts w:asciiTheme="minorHAnsi" w:hAnsiTheme="minorHAnsi"/>
          <w:b/>
          <w:sz w:val="20"/>
          <w:szCs w:val="20"/>
        </w:rPr>
        <w:t>J</w:t>
      </w:r>
      <w:r w:rsidR="00FF518C">
        <w:rPr>
          <w:rFonts w:asciiTheme="minorHAnsi" w:hAnsiTheme="minorHAnsi"/>
          <w:sz w:val="20"/>
          <w:szCs w:val="20"/>
        </w:rPr>
        <w:t xml:space="preserve">). </w:t>
      </w:r>
      <w:r w:rsidRPr="00FF7135">
        <w:rPr>
          <w:rFonts w:asciiTheme="minorHAnsi" w:hAnsiTheme="minorHAnsi"/>
          <w:sz w:val="20"/>
          <w:szCs w:val="20"/>
        </w:rPr>
        <w:t xml:space="preserve">There will be </w:t>
      </w:r>
      <w:proofErr w:type="gramStart"/>
      <w:r w:rsidRPr="00FF7135">
        <w:rPr>
          <w:rFonts w:asciiTheme="minorHAnsi" w:hAnsiTheme="minorHAnsi"/>
          <w:sz w:val="20"/>
          <w:szCs w:val="20"/>
        </w:rPr>
        <w:t>a number of</w:t>
      </w:r>
      <w:proofErr w:type="gramEnd"/>
      <w:r w:rsidRPr="00FF7135">
        <w:rPr>
          <w:rFonts w:asciiTheme="minorHAnsi" w:hAnsiTheme="minorHAnsi"/>
          <w:sz w:val="20"/>
          <w:szCs w:val="20"/>
        </w:rPr>
        <w:t xml:space="preserve"> key mechanisms through which this will function.  For example, the Project Board (PB) will be an inclusive forum and will offer an opportunity for state and non-state actors to provid</w:t>
      </w:r>
      <w:r w:rsidR="00045227">
        <w:rPr>
          <w:rFonts w:asciiTheme="minorHAnsi" w:hAnsiTheme="minorHAnsi"/>
          <w:sz w:val="20"/>
          <w:szCs w:val="20"/>
        </w:rPr>
        <w:t>e oversight to the project (</w:t>
      </w:r>
      <w:r w:rsidRPr="00FF7135">
        <w:rPr>
          <w:rFonts w:asciiTheme="minorHAnsi" w:hAnsiTheme="minorHAnsi"/>
          <w:sz w:val="20"/>
          <w:szCs w:val="20"/>
        </w:rPr>
        <w:t xml:space="preserve">Section VIII and the </w:t>
      </w:r>
      <w:r w:rsidR="005F3C75">
        <w:rPr>
          <w:rFonts w:asciiTheme="minorHAnsi" w:hAnsiTheme="minorHAnsi"/>
          <w:sz w:val="20"/>
          <w:szCs w:val="20"/>
        </w:rPr>
        <w:t>draft</w:t>
      </w:r>
      <w:r w:rsidR="004B693B">
        <w:rPr>
          <w:rFonts w:asciiTheme="minorHAnsi" w:hAnsiTheme="minorHAnsi"/>
          <w:sz w:val="20"/>
          <w:szCs w:val="20"/>
        </w:rPr>
        <w:t xml:space="preserve"> TOR</w:t>
      </w:r>
      <w:r w:rsidRPr="00FF7135">
        <w:rPr>
          <w:rFonts w:asciiTheme="minorHAnsi" w:hAnsiTheme="minorHAnsi"/>
          <w:sz w:val="20"/>
          <w:szCs w:val="20"/>
        </w:rPr>
        <w:t xml:space="preserve"> of the PB in </w:t>
      </w:r>
      <w:r w:rsidRPr="00045227">
        <w:rPr>
          <w:rFonts w:asciiTheme="minorHAnsi" w:hAnsiTheme="minorHAnsi"/>
          <w:b/>
          <w:sz w:val="20"/>
          <w:szCs w:val="20"/>
        </w:rPr>
        <w:t xml:space="preserve">Annex </w:t>
      </w:r>
      <w:r w:rsidR="00D94E70" w:rsidRPr="00045227">
        <w:rPr>
          <w:rFonts w:asciiTheme="minorHAnsi" w:hAnsiTheme="minorHAnsi"/>
          <w:b/>
          <w:sz w:val="20"/>
          <w:szCs w:val="20"/>
        </w:rPr>
        <w:t>D</w:t>
      </w:r>
      <w:r w:rsidRPr="00FF7135">
        <w:rPr>
          <w:rFonts w:asciiTheme="minorHAnsi" w:hAnsiTheme="minorHAnsi"/>
          <w:sz w:val="20"/>
          <w:szCs w:val="20"/>
        </w:rPr>
        <w:t>). At a local level, the project will collaborate with all relevant actors.</w:t>
      </w:r>
    </w:p>
    <w:p w14:paraId="208B63AB" w14:textId="77777777" w:rsidR="000C406B" w:rsidRPr="00FF7135" w:rsidRDefault="00015342" w:rsidP="001B70F7">
      <w:pPr>
        <w:numPr>
          <w:ilvl w:val="0"/>
          <w:numId w:val="7"/>
        </w:numPr>
        <w:spacing w:after="120"/>
        <w:ind w:left="0" w:firstLine="0"/>
        <w:rPr>
          <w:rFonts w:asciiTheme="minorHAnsi" w:hAnsiTheme="minorHAnsi"/>
          <w:sz w:val="20"/>
          <w:szCs w:val="20"/>
        </w:rPr>
      </w:pPr>
      <w:r w:rsidRPr="00FF7135">
        <w:rPr>
          <w:rFonts w:asciiTheme="minorHAnsi" w:hAnsiTheme="minorHAnsi"/>
          <w:b/>
          <w:sz w:val="20"/>
          <w:szCs w:val="20"/>
        </w:rPr>
        <w:t>Gender</w:t>
      </w:r>
      <w:r w:rsidR="008572D8" w:rsidRPr="00FF7135">
        <w:rPr>
          <w:rFonts w:asciiTheme="minorHAnsi" w:hAnsiTheme="minorHAnsi"/>
          <w:b/>
          <w:sz w:val="20"/>
          <w:szCs w:val="20"/>
        </w:rPr>
        <w:t xml:space="preserve"> equality and empowering women</w:t>
      </w:r>
      <w:r w:rsidRPr="00FF7135">
        <w:rPr>
          <w:rFonts w:asciiTheme="minorHAnsi" w:hAnsiTheme="minorHAnsi"/>
          <w:b/>
          <w:sz w:val="20"/>
          <w:szCs w:val="20"/>
        </w:rPr>
        <w:t>.</w:t>
      </w:r>
      <w:r w:rsidRPr="00FF7135">
        <w:rPr>
          <w:rFonts w:asciiTheme="minorHAnsi" w:hAnsiTheme="minorHAnsi"/>
          <w:sz w:val="20"/>
          <w:szCs w:val="20"/>
        </w:rPr>
        <w:t xml:space="preserve"> </w:t>
      </w:r>
      <w:r w:rsidR="005203FA" w:rsidRPr="00FF7135">
        <w:rPr>
          <w:rFonts w:asciiTheme="minorHAnsi" w:hAnsiTheme="minorHAnsi"/>
          <w:sz w:val="20"/>
          <w:szCs w:val="20"/>
        </w:rPr>
        <w:t>Most rural communities in PNG do not suffer from food insecurity, shelter problems or poverty: nature’s abundance provides for most of their basic food items, cooking fuel, water and house construction materials. Sale of marketable produce (from gardens, fishing, hunting or – more recent- commercial farming activities) generally covers primary cash needs, although school fees for secondary education of both boys and girls are mentioned as incre</w:t>
      </w:r>
      <w:r w:rsidR="000D38F3" w:rsidRPr="00FF7135">
        <w:rPr>
          <w:rFonts w:asciiTheme="minorHAnsi" w:hAnsiTheme="minorHAnsi"/>
          <w:sz w:val="20"/>
          <w:szCs w:val="20"/>
        </w:rPr>
        <w:t>asingly problematic. Available</w:t>
      </w:r>
      <w:r w:rsidR="005203FA" w:rsidRPr="00FF7135">
        <w:rPr>
          <w:rFonts w:asciiTheme="minorHAnsi" w:hAnsiTheme="minorHAnsi"/>
          <w:sz w:val="20"/>
          <w:szCs w:val="20"/>
        </w:rPr>
        <w:t xml:space="preserve"> food is shared equally between members of families, without discriminating according to sex.  </w:t>
      </w:r>
    </w:p>
    <w:p w14:paraId="1E7B4DF9" w14:textId="77777777" w:rsidR="000C406B"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While the basic livelihood provision is fairly good for men and women alike, it became strikingly clear from literature, the visits and the overall assessment in preparation of the proposal, that local cultural traditions, colonial administrative heritage and particularly </w:t>
      </w:r>
      <w:r w:rsidR="00CA2976" w:rsidRPr="00FF7135">
        <w:rPr>
          <w:rFonts w:asciiTheme="minorHAnsi" w:hAnsiTheme="minorHAnsi"/>
          <w:sz w:val="20"/>
          <w:szCs w:val="20"/>
        </w:rPr>
        <w:t xml:space="preserve">androcentric and </w:t>
      </w:r>
      <w:r w:rsidRPr="00FF7135">
        <w:rPr>
          <w:rFonts w:asciiTheme="minorHAnsi" w:hAnsiTheme="minorHAnsi"/>
          <w:sz w:val="20"/>
          <w:szCs w:val="20"/>
        </w:rPr>
        <w:t xml:space="preserve">patriarchal notions of male and senior age </w:t>
      </w:r>
      <w:r w:rsidR="00CA2976" w:rsidRPr="00FF7135">
        <w:rPr>
          <w:rFonts w:asciiTheme="minorHAnsi" w:hAnsiTheme="minorHAnsi"/>
          <w:sz w:val="20"/>
          <w:szCs w:val="20"/>
        </w:rPr>
        <w:t xml:space="preserve">entitlements and hence </w:t>
      </w:r>
      <w:r w:rsidRPr="00FF7135">
        <w:rPr>
          <w:rFonts w:asciiTheme="minorHAnsi" w:hAnsiTheme="minorHAnsi"/>
          <w:sz w:val="20"/>
          <w:szCs w:val="20"/>
        </w:rPr>
        <w:t xml:space="preserve">dominance, not just determine division of labour between women and men, but in fact seriously restrict the social position and decision making power of women (and to a great extent of young people) in matters of daily life and planning for the future at personal, household and community levels. </w:t>
      </w:r>
    </w:p>
    <w:p w14:paraId="7B6AFB6E" w14:textId="77777777" w:rsidR="000C406B"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Though variations exist between communities and regions in terms of the (formal) position of women (e.g. in matrilineal communities), and their levels of financial autonomy, social status</w:t>
      </w:r>
      <w:r w:rsidR="00CA2976" w:rsidRPr="00FF7135">
        <w:rPr>
          <w:rFonts w:asciiTheme="minorHAnsi" w:hAnsiTheme="minorHAnsi"/>
          <w:sz w:val="20"/>
          <w:szCs w:val="20"/>
        </w:rPr>
        <w:t>, decisions about planning their family (fertility control/reproduction)</w:t>
      </w:r>
      <w:r w:rsidRPr="00FF7135">
        <w:rPr>
          <w:rFonts w:asciiTheme="minorHAnsi" w:hAnsiTheme="minorHAnsi"/>
          <w:sz w:val="20"/>
          <w:szCs w:val="20"/>
        </w:rPr>
        <w:t xml:space="preserve"> and control over the use of productive assets, the general conclusion is that the position of women in PNG is (nearly) always secondary to men; that women suffer from male dominance in all respects and that many women are subjected to serious (domestic) physical as well as sexual violence, often related to abuse of hom</w:t>
      </w:r>
      <w:r w:rsidR="00CA2976" w:rsidRPr="00FF7135">
        <w:rPr>
          <w:rFonts w:asciiTheme="minorHAnsi" w:hAnsiTheme="minorHAnsi"/>
          <w:sz w:val="20"/>
          <w:szCs w:val="20"/>
        </w:rPr>
        <w:t>e brewed and – more recent home-</w:t>
      </w:r>
      <w:r w:rsidRPr="00FF7135">
        <w:rPr>
          <w:rFonts w:asciiTheme="minorHAnsi" w:hAnsiTheme="minorHAnsi"/>
          <w:sz w:val="20"/>
          <w:szCs w:val="20"/>
        </w:rPr>
        <w:t xml:space="preserve">distilled </w:t>
      </w:r>
      <w:r w:rsidR="00CA2976" w:rsidRPr="00FF7135">
        <w:rPr>
          <w:rFonts w:asciiTheme="minorHAnsi" w:hAnsiTheme="minorHAnsi"/>
          <w:sz w:val="20"/>
          <w:szCs w:val="20"/>
        </w:rPr>
        <w:t>–</w:t>
      </w:r>
      <w:r w:rsidRPr="00FF7135">
        <w:rPr>
          <w:rFonts w:asciiTheme="minorHAnsi" w:hAnsiTheme="minorHAnsi"/>
          <w:sz w:val="20"/>
          <w:szCs w:val="20"/>
        </w:rPr>
        <w:t xml:space="preserve"> alcohol. Women are almost exclusively responsible for managing the household affairs in terms of food preparation, fuel and water collection, rearing and caring for children, while also highly involved in food production in the gardens and with fishing, when living in coastal areas. </w:t>
      </w:r>
    </w:p>
    <w:p w14:paraId="523CB115" w14:textId="77777777" w:rsidR="000C406B"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lastRenderedPageBreak/>
        <w:t xml:space="preserve">With variations between communities and regions, </w:t>
      </w:r>
      <w:r w:rsidR="007E53CC" w:rsidRPr="00FF7135">
        <w:rPr>
          <w:rFonts w:asciiTheme="minorHAnsi" w:hAnsiTheme="minorHAnsi"/>
          <w:sz w:val="20"/>
          <w:szCs w:val="20"/>
        </w:rPr>
        <w:t xml:space="preserve">many </w:t>
      </w:r>
      <w:r w:rsidRPr="00FF7135">
        <w:rPr>
          <w:rFonts w:asciiTheme="minorHAnsi" w:hAnsiTheme="minorHAnsi"/>
          <w:sz w:val="20"/>
          <w:szCs w:val="20"/>
        </w:rPr>
        <w:t>women in rural areas are organised in social groupings often through their participation in church related groups, much more so than their male partners in the communities. Formal community leadership, however, is generally in the hands of men only.</w:t>
      </w:r>
    </w:p>
    <w:p w14:paraId="7D6251DC" w14:textId="77777777" w:rsidR="000C406B"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Starting from the late seventies, </w:t>
      </w:r>
      <w:proofErr w:type="gramStart"/>
      <w:r w:rsidRPr="00FF7135">
        <w:rPr>
          <w:rFonts w:asciiTheme="minorHAnsi" w:hAnsiTheme="minorHAnsi"/>
          <w:sz w:val="20"/>
          <w:szCs w:val="20"/>
        </w:rPr>
        <w:t>a number of</w:t>
      </w:r>
      <w:proofErr w:type="gramEnd"/>
      <w:r w:rsidRPr="00FF7135">
        <w:rPr>
          <w:rFonts w:asciiTheme="minorHAnsi" w:hAnsiTheme="minorHAnsi"/>
          <w:sz w:val="20"/>
          <w:szCs w:val="20"/>
        </w:rPr>
        <w:t xml:space="preserve"> INGOs have promoted environmental protection through the establishment and (when possible) registration of conservation are</w:t>
      </w:r>
      <w:r w:rsidR="00EB35D5">
        <w:rPr>
          <w:rFonts w:asciiTheme="minorHAnsi" w:hAnsiTheme="minorHAnsi"/>
          <w:sz w:val="20"/>
          <w:szCs w:val="20"/>
        </w:rPr>
        <w:t>as (W</w:t>
      </w:r>
      <w:r w:rsidRPr="00FF7135">
        <w:rPr>
          <w:rFonts w:asciiTheme="minorHAnsi" w:hAnsiTheme="minorHAnsi"/>
          <w:sz w:val="20"/>
          <w:szCs w:val="20"/>
        </w:rPr>
        <w:t xml:space="preserve">MAs and LMMAs), with foreign funds made available for equipment e.g. boats as well as fuel, stipends, etc. Some extracting industries have also invested in different forms of environmental protection as part of their CSR policies. Overall planning and environmental analysis and visioning was usually done by the staff of the INGOs. Community groups were established for the implementation of </w:t>
      </w:r>
      <w:r w:rsidR="00727290" w:rsidRPr="00FF7135">
        <w:rPr>
          <w:rFonts w:asciiTheme="minorHAnsi" w:hAnsiTheme="minorHAnsi"/>
          <w:sz w:val="20"/>
          <w:szCs w:val="20"/>
        </w:rPr>
        <w:t>such</w:t>
      </w:r>
      <w:r w:rsidRPr="00FF7135">
        <w:rPr>
          <w:rFonts w:asciiTheme="minorHAnsi" w:hAnsiTheme="minorHAnsi"/>
          <w:sz w:val="20"/>
          <w:szCs w:val="20"/>
        </w:rPr>
        <w:t xml:space="preserve"> environmental protection plans. At </w:t>
      </w:r>
      <w:r w:rsidR="00151E5A">
        <w:rPr>
          <w:rFonts w:asciiTheme="minorHAnsi" w:hAnsiTheme="minorHAnsi"/>
          <w:sz w:val="20"/>
          <w:szCs w:val="20"/>
        </w:rPr>
        <w:t xml:space="preserve">the </w:t>
      </w:r>
      <w:r w:rsidRPr="00FF7135">
        <w:rPr>
          <w:rFonts w:asciiTheme="minorHAnsi" w:hAnsiTheme="minorHAnsi"/>
          <w:sz w:val="20"/>
          <w:szCs w:val="20"/>
        </w:rPr>
        <w:t>community level, decision making was usually in the hands of management committees of elder men (including local chiefs and other established authorities), with only occasionally a few women members. For as lon</w:t>
      </w:r>
      <w:r w:rsidR="00EB35D5">
        <w:rPr>
          <w:rFonts w:asciiTheme="minorHAnsi" w:hAnsiTheme="minorHAnsi"/>
          <w:sz w:val="20"/>
          <w:szCs w:val="20"/>
        </w:rPr>
        <w:t>g as funding continued, these W</w:t>
      </w:r>
      <w:r w:rsidRPr="00FF7135">
        <w:rPr>
          <w:rFonts w:asciiTheme="minorHAnsi" w:hAnsiTheme="minorHAnsi"/>
          <w:sz w:val="20"/>
          <w:szCs w:val="20"/>
        </w:rPr>
        <w:t xml:space="preserve">MA and LMMA committees existed and various protective activities were undertaken, but with little involvement of women or young (f/m) people. Most of the funded activities related directly to environmental </w:t>
      </w:r>
      <w:r w:rsidR="00727290" w:rsidRPr="00FF7135">
        <w:rPr>
          <w:rFonts w:asciiTheme="minorHAnsi" w:hAnsiTheme="minorHAnsi"/>
          <w:sz w:val="20"/>
          <w:szCs w:val="20"/>
        </w:rPr>
        <w:t xml:space="preserve">(and specifically biodiversity) </w:t>
      </w:r>
      <w:r w:rsidRPr="00FF7135">
        <w:rPr>
          <w:rFonts w:asciiTheme="minorHAnsi" w:hAnsiTheme="minorHAnsi"/>
          <w:sz w:val="20"/>
          <w:szCs w:val="20"/>
        </w:rPr>
        <w:t>protection, with generally little attention for other (immediate or long term) needs that communities</w:t>
      </w:r>
      <w:r w:rsidR="00820A48" w:rsidRPr="00FF7135">
        <w:rPr>
          <w:rFonts w:asciiTheme="minorHAnsi" w:hAnsiTheme="minorHAnsi"/>
          <w:sz w:val="20"/>
          <w:szCs w:val="20"/>
        </w:rPr>
        <w:t>, and within them women, men, youth and ethnic minorities</w:t>
      </w:r>
      <w:r w:rsidRPr="00FF7135">
        <w:rPr>
          <w:rFonts w:asciiTheme="minorHAnsi" w:hAnsiTheme="minorHAnsi"/>
          <w:sz w:val="20"/>
          <w:szCs w:val="20"/>
        </w:rPr>
        <w:t xml:space="preserve"> might have. Reportedly, there was hardly a sense of ownership</w:t>
      </w:r>
      <w:r w:rsidR="000D38F3" w:rsidRPr="00FF7135">
        <w:rPr>
          <w:rFonts w:asciiTheme="minorHAnsi" w:hAnsiTheme="minorHAnsi"/>
          <w:sz w:val="20"/>
          <w:szCs w:val="20"/>
        </w:rPr>
        <w:t xml:space="preserve"> </w:t>
      </w:r>
      <w:r w:rsidRPr="00FF7135">
        <w:rPr>
          <w:rFonts w:asciiTheme="minorHAnsi" w:hAnsiTheme="minorHAnsi"/>
          <w:sz w:val="20"/>
          <w:szCs w:val="20"/>
        </w:rPr>
        <w:t>of the selected activities by the communities: receiving the payments and equipment was the major</w:t>
      </w:r>
      <w:r w:rsidR="001D14E0" w:rsidRPr="00FF7135">
        <w:rPr>
          <w:rFonts w:asciiTheme="minorHAnsi" w:hAnsiTheme="minorHAnsi"/>
          <w:sz w:val="20"/>
          <w:szCs w:val="20"/>
        </w:rPr>
        <w:t xml:space="preserve"> driving force, to be involved and do the work required.</w:t>
      </w:r>
    </w:p>
    <w:p w14:paraId="3FEB5FF4" w14:textId="77777777" w:rsidR="000C406B"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The visits and assessments also show that men generally do not report serious changes in their natural surroundings, impacting their lives and hence they </w:t>
      </w:r>
      <w:r w:rsidR="009E1659" w:rsidRPr="00FF7135">
        <w:rPr>
          <w:rFonts w:asciiTheme="minorHAnsi" w:hAnsiTheme="minorHAnsi"/>
          <w:sz w:val="20"/>
          <w:szCs w:val="20"/>
        </w:rPr>
        <w:t>rarely</w:t>
      </w:r>
      <w:r w:rsidRPr="00FF7135">
        <w:rPr>
          <w:rFonts w:asciiTheme="minorHAnsi" w:hAnsiTheme="minorHAnsi"/>
          <w:sz w:val="20"/>
          <w:szCs w:val="20"/>
        </w:rPr>
        <w:t xml:space="preserve"> express the need to protect their environment. With the increase of commercial activities, like oil palm cultivation, or employment in the oil palm and other industries, their reliance on access to fertile fishing or hunting grounds, or forest land for gardens has reduced, as part of their </w:t>
      </w:r>
      <w:r w:rsidR="00997600" w:rsidRPr="00FF7135">
        <w:rPr>
          <w:rFonts w:asciiTheme="minorHAnsi" w:hAnsiTheme="minorHAnsi"/>
          <w:sz w:val="20"/>
          <w:szCs w:val="20"/>
        </w:rPr>
        <w:t xml:space="preserve">(male) </w:t>
      </w:r>
      <w:r w:rsidRPr="00FF7135">
        <w:rPr>
          <w:rFonts w:asciiTheme="minorHAnsi" w:hAnsiTheme="minorHAnsi"/>
          <w:sz w:val="20"/>
          <w:szCs w:val="20"/>
        </w:rPr>
        <w:t xml:space="preserve">needs </w:t>
      </w:r>
      <w:r w:rsidR="00997600" w:rsidRPr="00FF7135">
        <w:rPr>
          <w:rFonts w:asciiTheme="minorHAnsi" w:hAnsiTheme="minorHAnsi"/>
          <w:sz w:val="20"/>
          <w:szCs w:val="20"/>
        </w:rPr>
        <w:t xml:space="preserve">and wants </w:t>
      </w:r>
      <w:r w:rsidRPr="00FF7135">
        <w:rPr>
          <w:rFonts w:asciiTheme="minorHAnsi" w:hAnsiTheme="minorHAnsi"/>
          <w:sz w:val="20"/>
          <w:szCs w:val="20"/>
        </w:rPr>
        <w:t xml:space="preserve">are now met by cash income. </w:t>
      </w:r>
    </w:p>
    <w:p w14:paraId="43CCF75F" w14:textId="77777777" w:rsidR="000C406B"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Women on the other hand, spoke of changes in the environment affecting them </w:t>
      </w:r>
      <w:r w:rsidR="00997600" w:rsidRPr="00FF7135">
        <w:rPr>
          <w:rFonts w:asciiTheme="minorHAnsi" w:hAnsiTheme="minorHAnsi"/>
          <w:sz w:val="20"/>
          <w:szCs w:val="20"/>
        </w:rPr>
        <w:t xml:space="preserve">directly </w:t>
      </w:r>
      <w:r w:rsidRPr="00FF7135">
        <w:rPr>
          <w:rFonts w:asciiTheme="minorHAnsi" w:hAnsiTheme="minorHAnsi"/>
          <w:sz w:val="20"/>
          <w:szCs w:val="20"/>
        </w:rPr>
        <w:t>through decrease in the (easy) availability of fuel wood</w:t>
      </w:r>
      <w:r w:rsidR="00997600" w:rsidRPr="00FF7135">
        <w:rPr>
          <w:rFonts w:asciiTheme="minorHAnsi" w:hAnsiTheme="minorHAnsi"/>
          <w:sz w:val="20"/>
          <w:szCs w:val="20"/>
        </w:rPr>
        <w:t xml:space="preserve"> and roofing material</w:t>
      </w:r>
      <w:r w:rsidRPr="00FF7135">
        <w:rPr>
          <w:rFonts w:asciiTheme="minorHAnsi" w:hAnsiTheme="minorHAnsi"/>
          <w:sz w:val="20"/>
          <w:szCs w:val="20"/>
        </w:rPr>
        <w:t>, availability and access to clean and safe drinking water, as well as reduction of space for gardens to grow staple food, fruits and vegetables. With oil palm trees often planted in erstwhile vegetable gardens, the diet in many communities has changed as well. Increasingly fresh staple food, vegetables, fruits and fresh fish are replaced by industrially produced and often imported canned or packaged foods</w:t>
      </w:r>
      <w:r w:rsidR="00997600" w:rsidRPr="00FF7135">
        <w:rPr>
          <w:rFonts w:asciiTheme="minorHAnsi" w:hAnsiTheme="minorHAnsi"/>
          <w:sz w:val="20"/>
          <w:szCs w:val="20"/>
        </w:rPr>
        <w:t xml:space="preserve"> (which are often beyond their expiry/sell-by date)</w:t>
      </w:r>
      <w:r w:rsidRPr="00FF7135">
        <w:rPr>
          <w:rFonts w:asciiTheme="minorHAnsi" w:hAnsiTheme="minorHAnsi"/>
          <w:sz w:val="20"/>
          <w:szCs w:val="20"/>
        </w:rPr>
        <w:t>. Reduced fresh food intake is likely to negatively affect personal health, which is already reported in some areas.</w:t>
      </w:r>
    </w:p>
    <w:p w14:paraId="293AC849" w14:textId="77777777" w:rsidR="000C406B"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Young people’s ambitions vary, in relation to their levels of education, opportunities for (self-) employment, proximity to urban areas and related transport and </w:t>
      </w:r>
      <w:r w:rsidR="00997600" w:rsidRPr="00FF7135">
        <w:rPr>
          <w:rFonts w:asciiTheme="minorHAnsi" w:hAnsiTheme="minorHAnsi"/>
          <w:sz w:val="20"/>
          <w:szCs w:val="20"/>
        </w:rPr>
        <w:t xml:space="preserve">the </w:t>
      </w:r>
      <w:r w:rsidRPr="00FF7135">
        <w:rPr>
          <w:rFonts w:asciiTheme="minorHAnsi" w:hAnsiTheme="minorHAnsi"/>
          <w:sz w:val="20"/>
          <w:szCs w:val="20"/>
        </w:rPr>
        <w:t xml:space="preserve">strength of their cultural ties to the </w:t>
      </w:r>
      <w:r w:rsidR="00997600" w:rsidRPr="00FF7135">
        <w:rPr>
          <w:rFonts w:asciiTheme="minorHAnsi" w:hAnsiTheme="minorHAnsi"/>
          <w:sz w:val="20"/>
          <w:szCs w:val="20"/>
        </w:rPr>
        <w:t xml:space="preserve">traditional </w:t>
      </w:r>
      <w:r w:rsidRPr="00FF7135">
        <w:rPr>
          <w:rFonts w:asciiTheme="minorHAnsi" w:hAnsiTheme="minorHAnsi"/>
          <w:sz w:val="20"/>
          <w:szCs w:val="20"/>
        </w:rPr>
        <w:t>community</w:t>
      </w:r>
      <w:r w:rsidR="00997600" w:rsidRPr="00FF7135">
        <w:rPr>
          <w:rFonts w:asciiTheme="minorHAnsi" w:hAnsiTheme="minorHAnsi"/>
          <w:sz w:val="20"/>
          <w:szCs w:val="20"/>
        </w:rPr>
        <w:t xml:space="preserve"> life</w:t>
      </w:r>
      <w:r w:rsidRPr="00FF7135">
        <w:rPr>
          <w:rFonts w:asciiTheme="minorHAnsi" w:hAnsiTheme="minorHAnsi"/>
          <w:sz w:val="20"/>
          <w:szCs w:val="20"/>
        </w:rPr>
        <w:t xml:space="preserve">. In many rural and remote communities, young boys (both unmarried and newly married) find little opportunities for (paid) work and hence many are idle at their parents’ homes. In many communities they </w:t>
      </w:r>
      <w:r w:rsidR="00997600" w:rsidRPr="00FF7135">
        <w:rPr>
          <w:rFonts w:asciiTheme="minorHAnsi" w:hAnsiTheme="minorHAnsi"/>
          <w:sz w:val="20"/>
          <w:szCs w:val="20"/>
        </w:rPr>
        <w:t xml:space="preserve">reportedly </w:t>
      </w:r>
      <w:r w:rsidRPr="00FF7135">
        <w:rPr>
          <w:rFonts w:asciiTheme="minorHAnsi" w:hAnsiTheme="minorHAnsi"/>
          <w:sz w:val="20"/>
          <w:szCs w:val="20"/>
        </w:rPr>
        <w:t xml:space="preserve">engage in home brewing and distilling of alcohol for consumption and selling, for which they may even demand </w:t>
      </w:r>
      <w:r w:rsidR="00997600" w:rsidRPr="00FF7135">
        <w:rPr>
          <w:rFonts w:asciiTheme="minorHAnsi" w:hAnsiTheme="minorHAnsi"/>
          <w:sz w:val="20"/>
          <w:szCs w:val="20"/>
        </w:rPr>
        <w:t xml:space="preserve">(and sometimes with violence) </w:t>
      </w:r>
      <w:r w:rsidRPr="00FF7135">
        <w:rPr>
          <w:rFonts w:asciiTheme="minorHAnsi" w:hAnsiTheme="minorHAnsi"/>
          <w:sz w:val="20"/>
          <w:szCs w:val="20"/>
        </w:rPr>
        <w:t xml:space="preserve">the little cash their wives or parents may have. Young and newly married girls are generally occupied in household activities and when land is available, food gardening and fishing. </w:t>
      </w:r>
    </w:p>
    <w:p w14:paraId="4F226B04" w14:textId="77777777" w:rsidR="005203FA" w:rsidRPr="00FF7135" w:rsidRDefault="005203FA"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Some young people, both boys and girls, are conscious about the environmental changes and deterioration</w:t>
      </w:r>
      <w:r w:rsidR="00997600" w:rsidRPr="00FF7135">
        <w:rPr>
          <w:rFonts w:asciiTheme="minorHAnsi" w:hAnsiTheme="minorHAnsi"/>
          <w:sz w:val="20"/>
          <w:szCs w:val="20"/>
        </w:rPr>
        <w:t>:</w:t>
      </w:r>
      <w:r w:rsidRPr="00FF7135">
        <w:rPr>
          <w:rFonts w:asciiTheme="minorHAnsi" w:hAnsiTheme="minorHAnsi"/>
          <w:sz w:val="20"/>
          <w:szCs w:val="20"/>
        </w:rPr>
        <w:t xml:space="preserve"> they see the need for </w:t>
      </w:r>
      <w:proofErr w:type="gramStart"/>
      <w:r w:rsidRPr="00FF7135">
        <w:rPr>
          <w:rFonts w:asciiTheme="minorHAnsi" w:hAnsiTheme="minorHAnsi"/>
          <w:sz w:val="20"/>
          <w:szCs w:val="20"/>
        </w:rPr>
        <w:t>protection, but</w:t>
      </w:r>
      <w:proofErr w:type="gramEnd"/>
      <w:r w:rsidRPr="00FF7135">
        <w:rPr>
          <w:rFonts w:asciiTheme="minorHAnsi" w:hAnsiTheme="minorHAnsi"/>
          <w:sz w:val="20"/>
          <w:szCs w:val="20"/>
        </w:rPr>
        <w:t xml:space="preserve"> also feel that their voices are rarely heard by the older generation leadership. </w:t>
      </w:r>
    </w:p>
    <w:p w14:paraId="767051C4" w14:textId="77777777" w:rsidR="00077500" w:rsidRPr="00FF7135" w:rsidRDefault="001A7BAC" w:rsidP="001B70F7">
      <w:pPr>
        <w:numPr>
          <w:ilvl w:val="0"/>
          <w:numId w:val="7"/>
        </w:numPr>
        <w:spacing w:after="120"/>
        <w:ind w:left="0" w:firstLine="0"/>
        <w:rPr>
          <w:rFonts w:asciiTheme="minorHAnsi" w:hAnsiTheme="minorHAnsi"/>
          <w:sz w:val="20"/>
          <w:szCs w:val="20"/>
        </w:rPr>
      </w:pPr>
      <w:r w:rsidRPr="00FF7135">
        <w:rPr>
          <w:rFonts w:asciiTheme="minorHAnsi" w:hAnsiTheme="minorHAnsi"/>
          <w:b/>
          <w:sz w:val="20"/>
          <w:szCs w:val="20"/>
        </w:rPr>
        <w:t>Mainstreaming gender</w:t>
      </w:r>
      <w:r w:rsidR="009C2534" w:rsidRPr="00FF7135">
        <w:rPr>
          <w:rFonts w:asciiTheme="minorHAnsi" w:hAnsiTheme="minorHAnsi"/>
          <w:sz w:val="20"/>
          <w:szCs w:val="20"/>
        </w:rPr>
        <w:t xml:space="preserve">.  More than only mainstreaming gender, the project needs to become gender transformative to ensure long term sustainability. </w:t>
      </w:r>
    </w:p>
    <w:p w14:paraId="4DFDB9D3" w14:textId="77777777" w:rsidR="00077500" w:rsidRPr="00FF7135" w:rsidRDefault="009C2534"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In view of the felt needs of women (fuel, </w:t>
      </w:r>
      <w:r w:rsidR="00997600" w:rsidRPr="00FF7135">
        <w:rPr>
          <w:rFonts w:asciiTheme="minorHAnsi" w:hAnsiTheme="minorHAnsi"/>
          <w:sz w:val="20"/>
          <w:szCs w:val="20"/>
        </w:rPr>
        <w:t xml:space="preserve">roofing material, </w:t>
      </w:r>
      <w:r w:rsidRPr="00FF7135">
        <w:rPr>
          <w:rFonts w:asciiTheme="minorHAnsi" w:hAnsiTheme="minorHAnsi"/>
          <w:sz w:val="20"/>
          <w:szCs w:val="20"/>
        </w:rPr>
        <w:t xml:space="preserve">clean water, food gardens, small fishes, and their management roles) and their deeper felt urgency and hence ownership of initiatives to protect their surroundings and address negative environmental changes, the project </w:t>
      </w:r>
      <w:r w:rsidR="00997600" w:rsidRPr="00FF7135">
        <w:rPr>
          <w:rFonts w:asciiTheme="minorHAnsi" w:hAnsiTheme="minorHAnsi"/>
          <w:sz w:val="20"/>
          <w:szCs w:val="20"/>
        </w:rPr>
        <w:t>will</w:t>
      </w:r>
      <w:r w:rsidRPr="00FF7135">
        <w:rPr>
          <w:rFonts w:asciiTheme="minorHAnsi" w:hAnsiTheme="minorHAnsi"/>
          <w:sz w:val="20"/>
          <w:szCs w:val="20"/>
        </w:rPr>
        <w:t xml:space="preserve"> pro-actively engage women in the choice, design and management of the project activities in their setting</w:t>
      </w:r>
      <w:r w:rsidR="00997600" w:rsidRPr="00FF7135">
        <w:rPr>
          <w:rFonts w:asciiTheme="minorHAnsi" w:hAnsiTheme="minorHAnsi"/>
          <w:sz w:val="20"/>
          <w:szCs w:val="20"/>
        </w:rPr>
        <w:t>s</w:t>
      </w:r>
      <w:r w:rsidRPr="00FF7135">
        <w:rPr>
          <w:rFonts w:asciiTheme="minorHAnsi" w:hAnsiTheme="minorHAnsi"/>
          <w:sz w:val="20"/>
          <w:szCs w:val="20"/>
        </w:rPr>
        <w:t xml:space="preserve">. Success and sustainability of any </w:t>
      </w:r>
      <w:r w:rsidR="00997600" w:rsidRPr="00FF7135">
        <w:rPr>
          <w:rFonts w:asciiTheme="minorHAnsi" w:hAnsiTheme="minorHAnsi"/>
          <w:sz w:val="20"/>
          <w:szCs w:val="20"/>
        </w:rPr>
        <w:t xml:space="preserve">community </w:t>
      </w:r>
      <w:r w:rsidRPr="00FF7135">
        <w:rPr>
          <w:rFonts w:asciiTheme="minorHAnsi" w:hAnsiTheme="minorHAnsi"/>
          <w:sz w:val="20"/>
          <w:szCs w:val="20"/>
        </w:rPr>
        <w:t xml:space="preserve">development activity lies with </w:t>
      </w:r>
      <w:r w:rsidR="00997600" w:rsidRPr="00FF7135">
        <w:rPr>
          <w:rFonts w:asciiTheme="minorHAnsi" w:hAnsiTheme="minorHAnsi"/>
          <w:sz w:val="20"/>
          <w:szCs w:val="20"/>
        </w:rPr>
        <w:t xml:space="preserve">the </w:t>
      </w:r>
      <w:r w:rsidRPr="00FF7135">
        <w:rPr>
          <w:rFonts w:asciiTheme="minorHAnsi" w:hAnsiTheme="minorHAnsi"/>
          <w:sz w:val="20"/>
          <w:szCs w:val="20"/>
        </w:rPr>
        <w:t xml:space="preserve">level of ownership, commitment and responsibilities taken for </w:t>
      </w:r>
      <w:r w:rsidR="00997600" w:rsidRPr="00FF7135">
        <w:rPr>
          <w:rFonts w:asciiTheme="minorHAnsi" w:hAnsiTheme="minorHAnsi"/>
          <w:sz w:val="20"/>
          <w:szCs w:val="20"/>
        </w:rPr>
        <w:t xml:space="preserve">such </w:t>
      </w:r>
      <w:r w:rsidRPr="00FF7135">
        <w:rPr>
          <w:rFonts w:asciiTheme="minorHAnsi" w:hAnsiTheme="minorHAnsi"/>
          <w:sz w:val="20"/>
          <w:szCs w:val="20"/>
        </w:rPr>
        <w:t xml:space="preserve">activities by the community members concerned and hence, given their understanding of the urgency, it is foreseen that in many of the activities and activity management </w:t>
      </w:r>
      <w:r w:rsidR="00997600" w:rsidRPr="00FF7135">
        <w:rPr>
          <w:rFonts w:asciiTheme="minorHAnsi" w:hAnsiTheme="minorHAnsi"/>
          <w:sz w:val="20"/>
          <w:szCs w:val="20"/>
        </w:rPr>
        <w:t xml:space="preserve">of the project </w:t>
      </w:r>
      <w:r w:rsidRPr="00FF7135">
        <w:rPr>
          <w:rFonts w:asciiTheme="minorHAnsi" w:hAnsiTheme="minorHAnsi"/>
          <w:sz w:val="20"/>
          <w:szCs w:val="20"/>
        </w:rPr>
        <w:t xml:space="preserve">women should be in the lead. Because some young people (male and female) show a long-term interest as well, </w:t>
      </w:r>
      <w:r w:rsidR="00997600" w:rsidRPr="00FF7135">
        <w:rPr>
          <w:rFonts w:asciiTheme="minorHAnsi" w:hAnsiTheme="minorHAnsi"/>
          <w:sz w:val="20"/>
          <w:szCs w:val="20"/>
        </w:rPr>
        <w:t xml:space="preserve">their potential and practical roles need to be assessed as well </w:t>
      </w:r>
      <w:r w:rsidR="00997600" w:rsidRPr="00FF7135">
        <w:rPr>
          <w:rFonts w:asciiTheme="minorHAnsi" w:hAnsiTheme="minorHAnsi"/>
          <w:sz w:val="20"/>
          <w:szCs w:val="20"/>
        </w:rPr>
        <w:lastRenderedPageBreak/>
        <w:t xml:space="preserve">in the start-up phase of the different project activities, looking at how </w:t>
      </w:r>
      <w:r w:rsidRPr="00FF7135">
        <w:rPr>
          <w:rFonts w:asciiTheme="minorHAnsi" w:hAnsiTheme="minorHAnsi"/>
          <w:sz w:val="20"/>
          <w:szCs w:val="20"/>
        </w:rPr>
        <w:t xml:space="preserve">they can be adequately heard and involved in planning and decision making.  </w:t>
      </w:r>
    </w:p>
    <w:p w14:paraId="19CEA39A" w14:textId="77777777" w:rsidR="00077500" w:rsidRPr="00FF7135" w:rsidRDefault="009C2534"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Gender power relations, and patriarchal traditions do not change overnight and hence, </w:t>
      </w:r>
      <w:r w:rsidR="00170CF3" w:rsidRPr="00FF7135">
        <w:rPr>
          <w:rFonts w:asciiTheme="minorHAnsi" w:hAnsiTheme="minorHAnsi"/>
          <w:sz w:val="20"/>
          <w:szCs w:val="20"/>
        </w:rPr>
        <w:t xml:space="preserve">activity </w:t>
      </w:r>
      <w:r w:rsidRPr="00FF7135">
        <w:rPr>
          <w:rFonts w:asciiTheme="minorHAnsi" w:hAnsiTheme="minorHAnsi"/>
          <w:sz w:val="20"/>
          <w:szCs w:val="20"/>
        </w:rPr>
        <w:t xml:space="preserve">design meetings will also need to involve and convince traditional male leadership </w:t>
      </w:r>
      <w:r w:rsidR="00170CF3" w:rsidRPr="00FF7135">
        <w:rPr>
          <w:rFonts w:asciiTheme="minorHAnsi" w:hAnsiTheme="minorHAnsi"/>
          <w:sz w:val="20"/>
          <w:szCs w:val="20"/>
        </w:rPr>
        <w:t xml:space="preserve">to obtain their </w:t>
      </w:r>
      <w:r w:rsidRPr="00FF7135">
        <w:rPr>
          <w:rFonts w:asciiTheme="minorHAnsi" w:hAnsiTheme="minorHAnsi"/>
          <w:sz w:val="20"/>
          <w:szCs w:val="20"/>
        </w:rPr>
        <w:t xml:space="preserve">support for the activities to be undertaken as in the long run the whole community will benefit. </w:t>
      </w:r>
    </w:p>
    <w:p w14:paraId="27671D85" w14:textId="77777777" w:rsidR="00077500" w:rsidRPr="00FF7135" w:rsidRDefault="009C2534"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The more recognition and support for the active role of women in (some of) the environmental protection and livelihood activities undertaken</w:t>
      </w:r>
      <w:r w:rsidR="00170CF3" w:rsidRPr="00FF7135">
        <w:rPr>
          <w:rFonts w:asciiTheme="minorHAnsi" w:hAnsiTheme="minorHAnsi"/>
          <w:sz w:val="20"/>
          <w:szCs w:val="20"/>
        </w:rPr>
        <w:t xml:space="preserve"> can be raised</w:t>
      </w:r>
      <w:r w:rsidRPr="00FF7135">
        <w:rPr>
          <w:rFonts w:asciiTheme="minorHAnsi" w:hAnsiTheme="minorHAnsi"/>
          <w:sz w:val="20"/>
          <w:szCs w:val="20"/>
        </w:rPr>
        <w:t>, the greater the scope for the project to go beyond only gender mainstreaming during the project</w:t>
      </w:r>
      <w:r w:rsidRPr="00FF7135">
        <w:rPr>
          <w:rFonts w:asciiTheme="minorHAnsi" w:eastAsia="Helvetica" w:hAnsiTheme="minorHAnsi" w:cs="Helvetica"/>
          <w:sz w:val="20"/>
          <w:szCs w:val="20"/>
        </w:rPr>
        <w:t xml:space="preserve">’s life and </w:t>
      </w:r>
      <w:r w:rsidR="00170CF3" w:rsidRPr="00FF7135">
        <w:rPr>
          <w:rFonts w:asciiTheme="minorHAnsi" w:eastAsia="Helvetica" w:hAnsiTheme="minorHAnsi" w:cs="Helvetica"/>
          <w:sz w:val="20"/>
          <w:szCs w:val="20"/>
        </w:rPr>
        <w:t xml:space="preserve">actually </w:t>
      </w:r>
      <w:r w:rsidRPr="00FF7135">
        <w:rPr>
          <w:rFonts w:asciiTheme="minorHAnsi" w:hAnsiTheme="minorHAnsi"/>
          <w:sz w:val="20"/>
          <w:szCs w:val="20"/>
        </w:rPr>
        <w:t>contribute towards gender transformative action: recognition for the role women play, gender-balanced sharing of planning, implementing and managing of the protective activities, rather than women only following male instructions</w:t>
      </w:r>
      <w:r w:rsidR="00170CF3" w:rsidRPr="00FF7135">
        <w:rPr>
          <w:rFonts w:asciiTheme="minorHAnsi" w:hAnsiTheme="minorHAnsi"/>
          <w:sz w:val="20"/>
          <w:szCs w:val="20"/>
        </w:rPr>
        <w:t xml:space="preserve"> in line with traditional androcentric practices</w:t>
      </w:r>
      <w:r w:rsidRPr="00FF7135">
        <w:rPr>
          <w:rFonts w:asciiTheme="minorHAnsi" w:hAnsiTheme="minorHAnsi"/>
          <w:sz w:val="20"/>
          <w:szCs w:val="20"/>
        </w:rPr>
        <w:t xml:space="preserve">. Once stronger organised and vocal, and concretely involved in project management, women are likely to also start addressing other issues of male dominance, control and (sexual) violence. An active role by young people, male and female, with dreams and aspirations that often differ from the traditional elder male dominance, may enhance a positive social change process. If adequately guided and trained, young men and women can help to reduce physical and gender-based violence and thereby contribute to a more conducive </w:t>
      </w:r>
      <w:r w:rsidR="00170CF3" w:rsidRPr="00FF7135">
        <w:rPr>
          <w:rFonts w:asciiTheme="minorHAnsi" w:hAnsiTheme="minorHAnsi"/>
          <w:sz w:val="20"/>
          <w:szCs w:val="20"/>
        </w:rPr>
        <w:t>and cooperative community life that is likely to address environmental protection because it is recognised as a common need.</w:t>
      </w:r>
    </w:p>
    <w:p w14:paraId="39E4313D" w14:textId="77777777" w:rsidR="00077500" w:rsidRPr="00FF7135" w:rsidRDefault="009C2534"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Such change processes require strong civil society support in the bottom-up organising and planning phases. But it will also require government services </w:t>
      </w:r>
      <w:proofErr w:type="gramStart"/>
      <w:r w:rsidRPr="00FF7135">
        <w:rPr>
          <w:rFonts w:asciiTheme="minorHAnsi" w:hAnsiTheme="minorHAnsi"/>
          <w:sz w:val="20"/>
          <w:szCs w:val="20"/>
        </w:rPr>
        <w:t xml:space="preserve">actually </w:t>
      </w:r>
      <w:r w:rsidR="008B5B8C" w:rsidRPr="00FF7135">
        <w:rPr>
          <w:rFonts w:asciiTheme="minorHAnsi" w:hAnsiTheme="minorHAnsi"/>
          <w:sz w:val="20"/>
          <w:szCs w:val="20"/>
        </w:rPr>
        <w:t>getting</w:t>
      </w:r>
      <w:proofErr w:type="gramEnd"/>
      <w:r w:rsidR="008B5B8C" w:rsidRPr="00FF7135">
        <w:rPr>
          <w:rFonts w:asciiTheme="minorHAnsi" w:hAnsiTheme="minorHAnsi"/>
          <w:sz w:val="20"/>
          <w:szCs w:val="20"/>
        </w:rPr>
        <w:t xml:space="preserve"> </w:t>
      </w:r>
      <w:r w:rsidRPr="00FF7135">
        <w:rPr>
          <w:rFonts w:asciiTheme="minorHAnsi" w:hAnsiTheme="minorHAnsi"/>
          <w:sz w:val="20"/>
          <w:szCs w:val="20"/>
        </w:rPr>
        <w:t>delivered to the communities: quality (hence context-adequate) education, delivery of required reproductive and other health services, credit/rural banking and marketing opportunities, and adequate</w:t>
      </w:r>
      <w:r w:rsidR="006C069A" w:rsidRPr="00FF7135">
        <w:rPr>
          <w:rFonts w:asciiTheme="minorHAnsi" w:hAnsiTheme="minorHAnsi"/>
          <w:sz w:val="20"/>
          <w:szCs w:val="20"/>
        </w:rPr>
        <w:t xml:space="preserve"> and affordable </w:t>
      </w:r>
      <w:r w:rsidR="008B5B8C" w:rsidRPr="00FF7135">
        <w:rPr>
          <w:rFonts w:asciiTheme="minorHAnsi" w:hAnsiTheme="minorHAnsi"/>
          <w:sz w:val="20"/>
          <w:szCs w:val="20"/>
        </w:rPr>
        <w:t xml:space="preserve">means of </w:t>
      </w:r>
      <w:r w:rsidR="006C069A" w:rsidRPr="00FF7135">
        <w:rPr>
          <w:rFonts w:asciiTheme="minorHAnsi" w:hAnsiTheme="minorHAnsi"/>
          <w:sz w:val="20"/>
          <w:szCs w:val="20"/>
        </w:rPr>
        <w:t>communication.</w:t>
      </w:r>
    </w:p>
    <w:p w14:paraId="0241B44D" w14:textId="77777777" w:rsidR="00077500" w:rsidRPr="00FF7135" w:rsidRDefault="009C2534"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 xml:space="preserve">Whereas the minimal requirement of any new development project should be </w:t>
      </w:r>
      <w:r w:rsidRPr="00FF7135">
        <w:rPr>
          <w:rFonts w:asciiTheme="minorHAnsi" w:eastAsia="Helvetica" w:hAnsiTheme="minorHAnsi" w:cs="Helvetica"/>
          <w:sz w:val="20"/>
          <w:szCs w:val="20"/>
        </w:rPr>
        <w:t xml:space="preserve">‘do no harm’, hence not being gender-negative </w:t>
      </w:r>
      <w:r w:rsidRPr="00FF7135">
        <w:rPr>
          <w:rFonts w:asciiTheme="minorHAnsi" w:hAnsiTheme="minorHAnsi"/>
          <w:sz w:val="20"/>
          <w:szCs w:val="20"/>
        </w:rPr>
        <w:t xml:space="preserve">and increasing inequalities, or gender blind, the </w:t>
      </w:r>
      <w:r w:rsidR="008B5B8C" w:rsidRPr="00FF7135">
        <w:rPr>
          <w:rFonts w:asciiTheme="minorHAnsi" w:hAnsiTheme="minorHAnsi"/>
          <w:sz w:val="20"/>
          <w:szCs w:val="20"/>
        </w:rPr>
        <w:t xml:space="preserve">proposed </w:t>
      </w:r>
      <w:r w:rsidRPr="00FF7135">
        <w:rPr>
          <w:rFonts w:asciiTheme="minorHAnsi" w:hAnsiTheme="minorHAnsi"/>
          <w:sz w:val="20"/>
          <w:szCs w:val="20"/>
        </w:rPr>
        <w:t xml:space="preserve">environmental protection project provides a crucial and indispensable development opportunity. It will aim to move towards gender- and age-transformative action, as a sustainable win-win situation for everyone. In the planned project life of only </w:t>
      </w:r>
      <w:r w:rsidR="00CC7FA3">
        <w:rPr>
          <w:rFonts w:asciiTheme="minorHAnsi" w:hAnsiTheme="minorHAnsi"/>
          <w:sz w:val="20"/>
          <w:szCs w:val="20"/>
        </w:rPr>
        <w:t>seven</w:t>
      </w:r>
      <w:r w:rsidRPr="00FF7135">
        <w:rPr>
          <w:rFonts w:asciiTheme="minorHAnsi" w:hAnsiTheme="minorHAnsi"/>
          <w:sz w:val="20"/>
          <w:szCs w:val="20"/>
        </w:rPr>
        <w:t xml:space="preserve"> years, this may not be totally achieved, but the processes and structures put in place are planned to at least carry the ingredients towards gender transformation and hence gender justice, </w:t>
      </w:r>
      <w:r w:rsidR="008B5B8C" w:rsidRPr="00FF7135">
        <w:rPr>
          <w:rFonts w:asciiTheme="minorHAnsi" w:hAnsiTheme="minorHAnsi"/>
          <w:sz w:val="20"/>
          <w:szCs w:val="20"/>
        </w:rPr>
        <w:t xml:space="preserve">which is </w:t>
      </w:r>
      <w:r w:rsidRPr="00FF7135">
        <w:rPr>
          <w:rFonts w:asciiTheme="minorHAnsi" w:hAnsiTheme="minorHAnsi"/>
          <w:sz w:val="20"/>
          <w:szCs w:val="20"/>
        </w:rPr>
        <w:t>beneficial to all.</w:t>
      </w:r>
    </w:p>
    <w:p w14:paraId="2DAE97DC" w14:textId="77777777" w:rsidR="001A7BAC" w:rsidRPr="00FF7135" w:rsidRDefault="009C2534" w:rsidP="001B70F7">
      <w:pPr>
        <w:numPr>
          <w:ilvl w:val="0"/>
          <w:numId w:val="7"/>
        </w:numPr>
        <w:spacing w:after="120"/>
        <w:ind w:left="0" w:firstLine="0"/>
        <w:rPr>
          <w:rFonts w:asciiTheme="minorHAnsi" w:hAnsiTheme="minorHAnsi"/>
          <w:sz w:val="20"/>
          <w:szCs w:val="20"/>
        </w:rPr>
      </w:pPr>
      <w:r w:rsidRPr="00FF7135">
        <w:rPr>
          <w:rFonts w:asciiTheme="minorHAnsi" w:hAnsiTheme="minorHAnsi"/>
          <w:sz w:val="20"/>
          <w:szCs w:val="20"/>
        </w:rPr>
        <w:t>One of the crucial elements for this</w:t>
      </w:r>
      <w:r w:rsidR="008B5B8C" w:rsidRPr="00FF7135">
        <w:rPr>
          <w:rFonts w:asciiTheme="minorHAnsi" w:hAnsiTheme="minorHAnsi"/>
          <w:sz w:val="20"/>
          <w:szCs w:val="20"/>
        </w:rPr>
        <w:t xml:space="preserve"> to happen</w:t>
      </w:r>
      <w:r w:rsidRPr="00FF7135">
        <w:rPr>
          <w:rFonts w:asciiTheme="minorHAnsi" w:hAnsiTheme="minorHAnsi"/>
          <w:sz w:val="20"/>
          <w:szCs w:val="20"/>
        </w:rPr>
        <w:t>, is for women and young people to also play an active role in the monitoring and evaluation processes</w:t>
      </w:r>
      <w:r w:rsidR="008B5B8C" w:rsidRPr="00FF7135">
        <w:rPr>
          <w:rFonts w:asciiTheme="minorHAnsi" w:hAnsiTheme="minorHAnsi"/>
          <w:sz w:val="20"/>
          <w:szCs w:val="20"/>
        </w:rPr>
        <w:t xml:space="preserve"> of this project</w:t>
      </w:r>
      <w:r w:rsidRPr="00FF7135">
        <w:rPr>
          <w:rFonts w:asciiTheme="minorHAnsi" w:hAnsiTheme="minorHAnsi"/>
          <w:sz w:val="20"/>
          <w:szCs w:val="20"/>
        </w:rPr>
        <w:t xml:space="preserve">. What changes, brought about by project activities, do they consider sustainable improvements in their life? What are the indicators they want to use, to monitor progress towards the desired changes? In the start-up phase of the project, </w:t>
      </w:r>
      <w:r w:rsidR="008B5B8C" w:rsidRPr="00FF7135">
        <w:rPr>
          <w:rFonts w:asciiTheme="minorHAnsi" w:hAnsiTheme="minorHAnsi"/>
          <w:sz w:val="20"/>
          <w:szCs w:val="20"/>
        </w:rPr>
        <w:t xml:space="preserve">therefore, </w:t>
      </w:r>
      <w:r w:rsidRPr="00FF7135">
        <w:rPr>
          <w:rFonts w:asciiTheme="minorHAnsi" w:hAnsiTheme="minorHAnsi"/>
          <w:sz w:val="20"/>
          <w:szCs w:val="20"/>
        </w:rPr>
        <w:t xml:space="preserve">all concerned and particularly women and young people (f/m) </w:t>
      </w:r>
      <w:r w:rsidR="008B5B8C" w:rsidRPr="00FF7135">
        <w:rPr>
          <w:rFonts w:asciiTheme="minorHAnsi" w:hAnsiTheme="minorHAnsi"/>
          <w:sz w:val="20"/>
          <w:szCs w:val="20"/>
        </w:rPr>
        <w:t xml:space="preserve">will </w:t>
      </w:r>
      <w:r w:rsidRPr="00FF7135">
        <w:rPr>
          <w:rFonts w:asciiTheme="minorHAnsi" w:hAnsiTheme="minorHAnsi"/>
          <w:sz w:val="20"/>
          <w:szCs w:val="20"/>
        </w:rPr>
        <w:t>need to be trained and guided in formulating their own baseline, setting short and longer-term goals, as well as monitoring mechanisms to measure progress and address problems. The ultimate financial sustainability of protected areas will greatly depend on the level of acceptance of responsibility for adequate management and handling of community owned land, which in turn will relate to the opportunities of women, men and young people of the communities to equally benefit from such protection.</w:t>
      </w:r>
    </w:p>
    <w:p w14:paraId="1E049B02" w14:textId="2171318F" w:rsidR="00BF651A" w:rsidRPr="00CA31F6" w:rsidRDefault="00CA31F6" w:rsidP="00CA31F6">
      <w:pPr>
        <w:pStyle w:val="Caption"/>
        <w:rPr>
          <w:rFonts w:asciiTheme="minorHAnsi" w:hAnsiTheme="minorHAnsi" w:cs="Calibri"/>
          <w:color w:val="FF0000"/>
          <w:sz w:val="20"/>
          <w:szCs w:val="20"/>
          <w:lang w:val="en-GB"/>
        </w:rPr>
      </w:pPr>
      <w:r w:rsidRPr="00CA31F6">
        <w:rPr>
          <w:rFonts w:asciiTheme="minorHAnsi" w:hAnsiTheme="minorHAnsi"/>
          <w:sz w:val="20"/>
          <w:szCs w:val="20"/>
        </w:rPr>
        <w:t xml:space="preserve">Table </w:t>
      </w:r>
      <w:r w:rsidR="004A0F5F">
        <w:rPr>
          <w:rFonts w:asciiTheme="minorHAnsi" w:hAnsiTheme="minorHAnsi"/>
          <w:sz w:val="20"/>
          <w:szCs w:val="20"/>
        </w:rPr>
        <w:t>8:</w:t>
      </w:r>
      <w:r w:rsidRPr="00CA31F6">
        <w:rPr>
          <w:rFonts w:asciiTheme="minorHAnsi" w:hAnsiTheme="minorHAnsi"/>
          <w:sz w:val="20"/>
          <w:szCs w:val="20"/>
        </w:rPr>
        <w:t xml:space="preserve"> Proposed gender mainstreaming actions for project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Look w:val="04A0" w:firstRow="1" w:lastRow="0" w:firstColumn="1" w:lastColumn="0" w:noHBand="0" w:noVBand="1"/>
      </w:tblPr>
      <w:tblGrid>
        <w:gridCol w:w="3813"/>
        <w:gridCol w:w="5537"/>
      </w:tblGrid>
      <w:tr w:rsidR="00577862" w:rsidRPr="00801D49" w14:paraId="4CC0AFC9" w14:textId="77777777" w:rsidTr="006D683B">
        <w:trPr>
          <w:tblHeader/>
        </w:trPr>
        <w:tc>
          <w:tcPr>
            <w:tcW w:w="2039" w:type="pct"/>
            <w:shd w:val="clear" w:color="auto" w:fill="D9D9D9"/>
          </w:tcPr>
          <w:p w14:paraId="31BB5C2B" w14:textId="77777777" w:rsidR="00577862" w:rsidRPr="00801D49" w:rsidRDefault="00577862" w:rsidP="006D683B">
            <w:pPr>
              <w:rPr>
                <w:rFonts w:asciiTheme="minorHAnsi" w:hAnsiTheme="minorHAnsi"/>
                <w:b/>
                <w:sz w:val="18"/>
                <w:szCs w:val="18"/>
              </w:rPr>
            </w:pPr>
            <w:r w:rsidRPr="00801D49">
              <w:rPr>
                <w:rFonts w:asciiTheme="minorHAnsi" w:hAnsiTheme="minorHAnsi"/>
                <w:b/>
                <w:sz w:val="18"/>
                <w:szCs w:val="18"/>
              </w:rPr>
              <w:t>Outcome/ Output</w:t>
            </w:r>
          </w:p>
        </w:tc>
        <w:tc>
          <w:tcPr>
            <w:tcW w:w="2961" w:type="pct"/>
            <w:shd w:val="clear" w:color="auto" w:fill="D9D9D9"/>
          </w:tcPr>
          <w:p w14:paraId="7BCB9930" w14:textId="77777777" w:rsidR="00577862" w:rsidRPr="00801D49" w:rsidRDefault="00577862" w:rsidP="006D683B">
            <w:pPr>
              <w:rPr>
                <w:rFonts w:asciiTheme="minorHAnsi" w:hAnsiTheme="minorHAnsi"/>
                <w:b/>
                <w:sz w:val="18"/>
                <w:szCs w:val="18"/>
              </w:rPr>
            </w:pPr>
            <w:r w:rsidRPr="00801D49">
              <w:rPr>
                <w:rFonts w:asciiTheme="minorHAnsi" w:hAnsiTheme="minorHAnsi"/>
                <w:b/>
                <w:sz w:val="18"/>
                <w:szCs w:val="18"/>
              </w:rPr>
              <w:t>Gender Mainstreaming Actions</w:t>
            </w:r>
          </w:p>
        </w:tc>
      </w:tr>
      <w:tr w:rsidR="00577862" w:rsidRPr="00801D49" w14:paraId="72552EBA" w14:textId="77777777" w:rsidTr="006D683B">
        <w:trPr>
          <w:trHeight w:val="240"/>
        </w:trPr>
        <w:tc>
          <w:tcPr>
            <w:tcW w:w="5000" w:type="pct"/>
            <w:gridSpan w:val="2"/>
            <w:shd w:val="clear" w:color="auto" w:fill="auto"/>
          </w:tcPr>
          <w:p w14:paraId="17249AD9" w14:textId="77777777" w:rsidR="00577862" w:rsidRPr="00801D49" w:rsidRDefault="00577862" w:rsidP="006D683B">
            <w:pPr>
              <w:rPr>
                <w:rFonts w:asciiTheme="minorHAnsi" w:hAnsiTheme="minorHAnsi"/>
                <w:sz w:val="18"/>
                <w:szCs w:val="18"/>
              </w:rPr>
            </w:pPr>
            <w:bookmarkStart w:id="35" w:name="_Hlk506047846"/>
            <w:r w:rsidRPr="00801D49">
              <w:rPr>
                <w:rFonts w:asciiTheme="minorHAnsi" w:hAnsiTheme="minorHAnsi"/>
                <w:sz w:val="18"/>
                <w:szCs w:val="18"/>
              </w:rPr>
              <w:t xml:space="preserve"> </w:t>
            </w:r>
            <w:r w:rsidRPr="00AA1BDB">
              <w:rPr>
                <w:rFonts w:asciiTheme="minorHAnsi" w:hAnsiTheme="minorHAnsi"/>
                <w:b/>
                <w:sz w:val="18"/>
                <w:szCs w:val="18"/>
              </w:rPr>
              <w:t>Component 1:</w:t>
            </w:r>
            <w:r w:rsidRPr="00801D49">
              <w:rPr>
                <w:rFonts w:asciiTheme="minorHAnsi" w:hAnsiTheme="minorHAnsi"/>
                <w:sz w:val="18"/>
                <w:szCs w:val="18"/>
              </w:rPr>
              <w:t xml:space="preserve"> Developing the enabling conditions for improving the sustainability of the protected area system</w:t>
            </w:r>
          </w:p>
        </w:tc>
      </w:tr>
      <w:tr w:rsidR="00577862" w:rsidRPr="00801D49" w14:paraId="2B20414F" w14:textId="77777777" w:rsidTr="006D683B">
        <w:tc>
          <w:tcPr>
            <w:tcW w:w="2039" w:type="pct"/>
            <w:shd w:val="clear" w:color="auto" w:fill="auto"/>
          </w:tcPr>
          <w:p w14:paraId="48EE82BE" w14:textId="77777777" w:rsidR="00577862" w:rsidRPr="00801D49" w:rsidRDefault="00D7081B" w:rsidP="006D683B">
            <w:pPr>
              <w:rPr>
                <w:rFonts w:asciiTheme="minorHAnsi" w:hAnsiTheme="minorHAnsi"/>
                <w:sz w:val="18"/>
                <w:szCs w:val="18"/>
              </w:rPr>
            </w:pPr>
            <w:r>
              <w:rPr>
                <w:rFonts w:asciiTheme="minorHAnsi" w:hAnsiTheme="minorHAnsi"/>
                <w:sz w:val="18"/>
                <w:szCs w:val="18"/>
              </w:rPr>
              <w:t>Output 1.1</w:t>
            </w:r>
          </w:p>
          <w:p w14:paraId="011A7F88"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 xml:space="preserve">Better understanding and acknowledgment of potential active role of women and young people (F/M/T) in environmental protection, based on their higher awareness and expressed interests </w:t>
            </w:r>
          </w:p>
        </w:tc>
        <w:tc>
          <w:tcPr>
            <w:tcW w:w="2961" w:type="pct"/>
            <w:shd w:val="clear" w:color="auto" w:fill="auto"/>
          </w:tcPr>
          <w:p w14:paraId="709B22F9"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 xml:space="preserve">Proactive inclusion of local women and women organizations and young peoples and their organisations in working groups and committees involved in 1) the baseline surveys and 2) subsequently in the development and 3) implementation of PA Management </w:t>
            </w:r>
            <w:proofErr w:type="gramStart"/>
            <w:r w:rsidRPr="00801D49">
              <w:rPr>
                <w:rFonts w:asciiTheme="minorHAnsi" w:hAnsiTheme="minorHAnsi"/>
                <w:sz w:val="18"/>
                <w:szCs w:val="18"/>
              </w:rPr>
              <w:t>Plans;</w:t>
            </w:r>
            <w:proofErr w:type="gramEnd"/>
          </w:p>
          <w:p w14:paraId="0A99AEDC"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Gender Mainstreaming will be addressed in the PA MPs.</w:t>
            </w:r>
          </w:p>
          <w:p w14:paraId="44D5EB70"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For monitoring purposes all participants of the management planning will be disaggregated by gender and age in the reporting documents</w:t>
            </w:r>
            <w:r w:rsidR="009215B8">
              <w:rPr>
                <w:rFonts w:asciiTheme="minorHAnsi" w:hAnsiTheme="minorHAnsi"/>
                <w:sz w:val="18"/>
                <w:szCs w:val="18"/>
              </w:rPr>
              <w:t>.</w:t>
            </w:r>
          </w:p>
          <w:p w14:paraId="5DB60665"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The management plans are expected to lead to the development of PA gender and age balanced Management Committees; such committees will therefore be comprised of at least 65% women and young people</w:t>
            </w:r>
          </w:p>
        </w:tc>
      </w:tr>
      <w:tr w:rsidR="00577862" w:rsidRPr="00801D49" w14:paraId="4892186B" w14:textId="77777777" w:rsidTr="006D683B">
        <w:trPr>
          <w:trHeight w:val="487"/>
        </w:trPr>
        <w:tc>
          <w:tcPr>
            <w:tcW w:w="5000" w:type="pct"/>
            <w:gridSpan w:val="2"/>
            <w:shd w:val="clear" w:color="auto" w:fill="auto"/>
          </w:tcPr>
          <w:p w14:paraId="0F764DC4" w14:textId="77777777" w:rsidR="00577862" w:rsidRPr="00801D49" w:rsidRDefault="00577862" w:rsidP="006D683B">
            <w:pPr>
              <w:rPr>
                <w:rFonts w:asciiTheme="minorHAnsi" w:hAnsiTheme="minorHAnsi"/>
                <w:sz w:val="18"/>
                <w:szCs w:val="18"/>
              </w:rPr>
            </w:pPr>
            <w:r w:rsidRPr="00AA1BDB">
              <w:rPr>
                <w:rFonts w:asciiTheme="minorHAnsi" w:hAnsiTheme="minorHAnsi"/>
                <w:b/>
                <w:sz w:val="18"/>
                <w:szCs w:val="18"/>
              </w:rPr>
              <w:t>Component 2:</w:t>
            </w:r>
            <w:r w:rsidRPr="00801D49">
              <w:rPr>
                <w:rFonts w:asciiTheme="minorHAnsi" w:hAnsiTheme="minorHAnsi"/>
                <w:sz w:val="18"/>
                <w:szCs w:val="18"/>
              </w:rPr>
              <w:t xml:space="preserve"> Establishment, operationalisation and mobilization of funding for a Biodiversity Fund</w:t>
            </w:r>
          </w:p>
        </w:tc>
      </w:tr>
      <w:tr w:rsidR="00577862" w:rsidRPr="00801D49" w14:paraId="533EA878" w14:textId="77777777" w:rsidTr="006D683B">
        <w:trPr>
          <w:trHeight w:val="477"/>
        </w:trPr>
        <w:tc>
          <w:tcPr>
            <w:tcW w:w="2039" w:type="pct"/>
            <w:shd w:val="clear" w:color="auto" w:fill="auto"/>
          </w:tcPr>
          <w:p w14:paraId="27BF8DE6" w14:textId="77777777" w:rsidR="00577862" w:rsidRPr="00801D49" w:rsidRDefault="005141FD" w:rsidP="006D683B">
            <w:pPr>
              <w:rPr>
                <w:rFonts w:asciiTheme="minorHAnsi" w:hAnsiTheme="minorHAnsi"/>
                <w:sz w:val="18"/>
                <w:szCs w:val="18"/>
              </w:rPr>
            </w:pPr>
            <w:r>
              <w:rPr>
                <w:rFonts w:asciiTheme="minorHAnsi" w:hAnsiTheme="minorHAnsi"/>
                <w:sz w:val="18"/>
                <w:szCs w:val="18"/>
              </w:rPr>
              <w:lastRenderedPageBreak/>
              <w:t>Output 2.3</w:t>
            </w:r>
            <w:r w:rsidR="00577862" w:rsidRPr="00801D49">
              <w:rPr>
                <w:rFonts w:asciiTheme="minorHAnsi" w:hAnsiTheme="minorHAnsi"/>
                <w:sz w:val="18"/>
                <w:szCs w:val="18"/>
              </w:rPr>
              <w:t>: Sources of Biodiversity Fund</w:t>
            </w:r>
          </w:p>
        </w:tc>
        <w:tc>
          <w:tcPr>
            <w:tcW w:w="2961" w:type="pct"/>
            <w:shd w:val="clear" w:color="auto" w:fill="auto"/>
          </w:tcPr>
          <w:p w14:paraId="7AB37FE7"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Both sourcing and investment of capital for the Biodiversity Fund are bound by ethical banking principles: hence</w:t>
            </w:r>
            <w:r w:rsidR="00AA1BDB">
              <w:rPr>
                <w:rFonts w:asciiTheme="minorHAnsi" w:hAnsiTheme="minorHAnsi"/>
                <w:sz w:val="18"/>
                <w:szCs w:val="18"/>
              </w:rPr>
              <w:t>,</w:t>
            </w:r>
            <w:r w:rsidRPr="00801D49">
              <w:rPr>
                <w:rFonts w:asciiTheme="minorHAnsi" w:hAnsiTheme="minorHAnsi"/>
                <w:sz w:val="18"/>
                <w:szCs w:val="18"/>
              </w:rPr>
              <w:t xml:space="preserve"> </w:t>
            </w:r>
            <w:r w:rsidRPr="00801D49">
              <w:rPr>
                <w:rFonts w:asciiTheme="minorHAnsi" w:hAnsiTheme="minorHAnsi"/>
                <w:b/>
                <w:sz w:val="18"/>
                <w:szCs w:val="18"/>
              </w:rPr>
              <w:t>must exclude</w:t>
            </w:r>
            <w:r w:rsidRPr="00801D49">
              <w:rPr>
                <w:rFonts w:asciiTheme="minorHAnsi" w:hAnsiTheme="minorHAnsi"/>
                <w:sz w:val="18"/>
                <w:szCs w:val="18"/>
              </w:rPr>
              <w:t xml:space="preserve"> capital/investments from/for activities that: 1) (potentially) contribute to, perpetuate or condone gender inequalities, and discrimination on the basis of gender and age 2) (potentially) contribute to negative effects on biodiversity and sustainable environmental protection (which disproportionally negatively affect women and girls) 3) (potentially) contribute to arms, drugs and sex industries, including trafficking in humans, (which disproportionally negatively affect women and girls). </w:t>
            </w:r>
          </w:p>
        </w:tc>
      </w:tr>
      <w:tr w:rsidR="00577862" w:rsidRPr="00801D49" w14:paraId="7F56BAEC" w14:textId="77777777" w:rsidTr="006D683B">
        <w:trPr>
          <w:trHeight w:val="407"/>
        </w:trPr>
        <w:tc>
          <w:tcPr>
            <w:tcW w:w="5000" w:type="pct"/>
            <w:gridSpan w:val="2"/>
            <w:shd w:val="clear" w:color="auto" w:fill="auto"/>
          </w:tcPr>
          <w:p w14:paraId="25D1DEA2" w14:textId="77777777" w:rsidR="00577862" w:rsidRPr="00801D49" w:rsidRDefault="00577862" w:rsidP="006D683B">
            <w:pPr>
              <w:rPr>
                <w:rFonts w:asciiTheme="minorHAnsi" w:hAnsiTheme="minorHAnsi"/>
                <w:sz w:val="18"/>
                <w:szCs w:val="18"/>
              </w:rPr>
            </w:pPr>
            <w:r w:rsidRPr="00AA1BDB">
              <w:rPr>
                <w:rFonts w:asciiTheme="minorHAnsi" w:hAnsiTheme="minorHAnsi"/>
                <w:b/>
                <w:sz w:val="18"/>
                <w:szCs w:val="18"/>
              </w:rPr>
              <w:t>Component 3</w:t>
            </w:r>
            <w:r w:rsidRPr="00801D49">
              <w:rPr>
                <w:rFonts w:asciiTheme="minorHAnsi" w:hAnsiTheme="minorHAnsi"/>
                <w:sz w:val="18"/>
                <w:szCs w:val="18"/>
              </w:rPr>
              <w:t>: Strengthen the management capacity and financial sustainability of individual protected areas</w:t>
            </w:r>
          </w:p>
        </w:tc>
      </w:tr>
      <w:tr w:rsidR="00577862" w:rsidRPr="00801D49" w14:paraId="147F2AC3" w14:textId="77777777" w:rsidTr="006D683B">
        <w:trPr>
          <w:trHeight w:val="758"/>
        </w:trPr>
        <w:tc>
          <w:tcPr>
            <w:tcW w:w="2039" w:type="pct"/>
            <w:shd w:val="clear" w:color="auto" w:fill="auto"/>
          </w:tcPr>
          <w:p w14:paraId="3D4DFA47"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 xml:space="preserve">Output 3.1: Active role of women and young people </w:t>
            </w:r>
          </w:p>
        </w:tc>
        <w:tc>
          <w:tcPr>
            <w:tcW w:w="2961" w:type="pct"/>
            <w:shd w:val="clear" w:color="auto" w:fill="auto"/>
          </w:tcPr>
          <w:p w14:paraId="73874A16" w14:textId="77777777" w:rsidR="005141FD" w:rsidRDefault="005141FD" w:rsidP="006D683B">
            <w:pPr>
              <w:rPr>
                <w:rFonts w:asciiTheme="minorHAnsi" w:hAnsiTheme="minorHAnsi"/>
                <w:sz w:val="18"/>
                <w:szCs w:val="18"/>
              </w:rPr>
            </w:pPr>
            <w:r w:rsidRPr="00801D49">
              <w:rPr>
                <w:rFonts w:asciiTheme="minorHAnsi" w:hAnsiTheme="minorHAnsi"/>
                <w:sz w:val="18"/>
                <w:szCs w:val="18"/>
              </w:rPr>
              <w:t xml:space="preserve">Funding from the Biodiversity Fund for activities in the (prospective) protected areas will include rules and conditions that guarantee equal access to, and control over funding received for activities planned by </w:t>
            </w:r>
            <w:r w:rsidR="00AE6D90" w:rsidRPr="00801D49">
              <w:rPr>
                <w:rFonts w:asciiTheme="minorHAnsi" w:hAnsiTheme="minorHAnsi"/>
                <w:sz w:val="18"/>
                <w:szCs w:val="18"/>
              </w:rPr>
              <w:t>women</w:t>
            </w:r>
            <w:r w:rsidR="009215B8">
              <w:rPr>
                <w:rFonts w:asciiTheme="minorHAnsi" w:hAnsiTheme="minorHAnsi"/>
                <w:sz w:val="18"/>
                <w:szCs w:val="18"/>
              </w:rPr>
              <w:t xml:space="preserve">’s group and </w:t>
            </w:r>
            <w:r w:rsidRPr="00801D49">
              <w:rPr>
                <w:rFonts w:asciiTheme="minorHAnsi" w:hAnsiTheme="minorHAnsi"/>
                <w:sz w:val="18"/>
                <w:szCs w:val="18"/>
              </w:rPr>
              <w:t>young people.</w:t>
            </w:r>
          </w:p>
          <w:p w14:paraId="28321518" w14:textId="77777777" w:rsidR="00DD19E9" w:rsidRDefault="00DD19E9" w:rsidP="006D683B">
            <w:pPr>
              <w:rPr>
                <w:rFonts w:asciiTheme="minorHAnsi" w:hAnsiTheme="minorHAnsi"/>
                <w:sz w:val="18"/>
                <w:szCs w:val="18"/>
              </w:rPr>
            </w:pPr>
          </w:p>
          <w:p w14:paraId="24601129"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 xml:space="preserve">Women and young people and their organised groups are encouraged, supported and capacitated (by qualified local and national CSOs to take up active roles in the management (planning, implementation, oversight) and contributions to financial sustainability of the (potential) protected areas   </w:t>
            </w:r>
          </w:p>
        </w:tc>
      </w:tr>
      <w:tr w:rsidR="00577862" w:rsidRPr="00801D49" w14:paraId="03CC1C46" w14:textId="77777777" w:rsidTr="006D683B">
        <w:trPr>
          <w:trHeight w:val="805"/>
        </w:trPr>
        <w:tc>
          <w:tcPr>
            <w:tcW w:w="2039" w:type="pct"/>
            <w:shd w:val="clear" w:color="auto" w:fill="auto"/>
          </w:tcPr>
          <w:p w14:paraId="6D983EA6" w14:textId="77777777" w:rsidR="00577862" w:rsidRPr="00801D49" w:rsidRDefault="00DD19E9" w:rsidP="006D683B">
            <w:pPr>
              <w:rPr>
                <w:rFonts w:asciiTheme="minorHAnsi" w:hAnsiTheme="minorHAnsi"/>
                <w:sz w:val="18"/>
                <w:szCs w:val="18"/>
              </w:rPr>
            </w:pPr>
            <w:r>
              <w:rPr>
                <w:rFonts w:asciiTheme="minorHAnsi" w:hAnsiTheme="minorHAnsi"/>
                <w:sz w:val="18"/>
                <w:szCs w:val="18"/>
              </w:rPr>
              <w:t>Output 3.1 and 3.2</w:t>
            </w:r>
            <w:r w:rsidR="00577862" w:rsidRPr="00801D49">
              <w:rPr>
                <w:rFonts w:asciiTheme="minorHAnsi" w:hAnsiTheme="minorHAnsi"/>
                <w:sz w:val="18"/>
                <w:szCs w:val="18"/>
              </w:rPr>
              <w:t>: Addressing GBV as condition</w:t>
            </w:r>
          </w:p>
        </w:tc>
        <w:tc>
          <w:tcPr>
            <w:tcW w:w="2961" w:type="pct"/>
            <w:shd w:val="clear" w:color="auto" w:fill="auto"/>
          </w:tcPr>
          <w:p w14:paraId="04A84EE9"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 xml:space="preserve">With prevailing high levels of Gender Based Violence (GBV) and domestic violence seriously violating the rights of (primarily) women and girls, but also of boys and men and thereby hindering sustainable development of communities and effective environmental protection, no support (financial of otherwise) will be provided to communities of (potential) protected area, </w:t>
            </w:r>
            <w:r w:rsidRPr="00801D49">
              <w:rPr>
                <w:rFonts w:asciiTheme="minorHAnsi" w:hAnsiTheme="minorHAnsi"/>
                <w:b/>
                <w:sz w:val="18"/>
                <w:szCs w:val="18"/>
              </w:rPr>
              <w:t>unless</w:t>
            </w:r>
            <w:r w:rsidRPr="00801D49">
              <w:rPr>
                <w:rFonts w:asciiTheme="minorHAnsi" w:hAnsiTheme="minorHAnsi"/>
                <w:sz w:val="18"/>
                <w:szCs w:val="18"/>
              </w:rPr>
              <w:t xml:space="preserve"> there is commitment and practical action by the community to address these violations.</w:t>
            </w:r>
          </w:p>
          <w:p w14:paraId="47E7E3A3" w14:textId="77777777" w:rsidR="009215B8" w:rsidRDefault="009215B8" w:rsidP="006D683B">
            <w:pPr>
              <w:rPr>
                <w:rFonts w:asciiTheme="minorHAnsi" w:hAnsiTheme="minorHAnsi"/>
                <w:sz w:val="18"/>
                <w:szCs w:val="18"/>
              </w:rPr>
            </w:pPr>
          </w:p>
          <w:p w14:paraId="2614B763"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 xml:space="preserve">Communities willing to address and terminate GBV and domestic violence will be given support by relevant CSOs </w:t>
            </w:r>
            <w:proofErr w:type="gramStart"/>
            <w:r w:rsidRPr="00801D49">
              <w:rPr>
                <w:rFonts w:asciiTheme="minorHAnsi" w:hAnsiTheme="minorHAnsi"/>
                <w:sz w:val="18"/>
                <w:szCs w:val="18"/>
              </w:rPr>
              <w:t>in order to</w:t>
            </w:r>
            <w:proofErr w:type="gramEnd"/>
            <w:r w:rsidRPr="00801D49">
              <w:rPr>
                <w:rFonts w:asciiTheme="minorHAnsi" w:hAnsiTheme="minorHAnsi"/>
                <w:sz w:val="18"/>
                <w:szCs w:val="18"/>
              </w:rPr>
              <w:t xml:space="preserve"> qualify for financial and other support for their (potential) protected area </w:t>
            </w:r>
          </w:p>
        </w:tc>
      </w:tr>
      <w:tr w:rsidR="00577862" w:rsidRPr="00801D49" w14:paraId="5A903A49" w14:textId="77777777" w:rsidTr="006D683B">
        <w:trPr>
          <w:trHeight w:val="814"/>
        </w:trPr>
        <w:tc>
          <w:tcPr>
            <w:tcW w:w="2039" w:type="pct"/>
            <w:shd w:val="clear" w:color="auto" w:fill="auto"/>
          </w:tcPr>
          <w:p w14:paraId="48654B99" w14:textId="77777777" w:rsidR="00577862" w:rsidRPr="00801D49" w:rsidRDefault="00DD19E9" w:rsidP="006D683B">
            <w:pPr>
              <w:rPr>
                <w:rFonts w:asciiTheme="minorHAnsi" w:hAnsiTheme="minorHAnsi"/>
                <w:sz w:val="18"/>
                <w:szCs w:val="18"/>
              </w:rPr>
            </w:pPr>
            <w:r>
              <w:rPr>
                <w:rFonts w:asciiTheme="minorHAnsi" w:hAnsiTheme="minorHAnsi"/>
                <w:sz w:val="18"/>
                <w:szCs w:val="18"/>
              </w:rPr>
              <w:t>Output 3.1 and 3.2</w:t>
            </w:r>
            <w:r w:rsidR="00577862" w:rsidRPr="00801D49">
              <w:rPr>
                <w:rFonts w:asciiTheme="minorHAnsi" w:hAnsiTheme="minorHAnsi"/>
                <w:sz w:val="18"/>
                <w:szCs w:val="18"/>
              </w:rPr>
              <w:t xml:space="preserve">: income generation for livelihood and financial sustainability </w:t>
            </w:r>
          </w:p>
        </w:tc>
        <w:tc>
          <w:tcPr>
            <w:tcW w:w="2961" w:type="pct"/>
            <w:shd w:val="clear" w:color="auto" w:fill="auto"/>
          </w:tcPr>
          <w:p w14:paraId="7111FFD3" w14:textId="77777777" w:rsidR="00577862" w:rsidRPr="00801D49" w:rsidRDefault="00577862" w:rsidP="006D683B">
            <w:pPr>
              <w:rPr>
                <w:rFonts w:asciiTheme="minorHAnsi" w:hAnsiTheme="minorHAnsi"/>
                <w:sz w:val="18"/>
                <w:szCs w:val="18"/>
              </w:rPr>
            </w:pPr>
            <w:r w:rsidRPr="00801D49">
              <w:rPr>
                <w:rFonts w:asciiTheme="minorHAnsi" w:hAnsiTheme="minorHAnsi"/>
                <w:sz w:val="18"/>
                <w:szCs w:val="18"/>
              </w:rPr>
              <w:t>Women’s and young people’s groups will be encouraged and supported (with knowledge, training and investment capital) to undertake economic activities that generate income for livelihood development, support economic independence, while also benefitting sustainable financing of biodiversity and environmental protection, by maximising locally added value to sustainable harvesting and processing of commercially valuable plant species prior to selling.</w:t>
            </w:r>
          </w:p>
        </w:tc>
      </w:tr>
      <w:tr w:rsidR="00B9270A" w:rsidRPr="00801D49" w14:paraId="6963CC2D" w14:textId="77777777" w:rsidTr="006D683B">
        <w:trPr>
          <w:trHeight w:val="814"/>
        </w:trPr>
        <w:tc>
          <w:tcPr>
            <w:tcW w:w="2039" w:type="pct"/>
            <w:shd w:val="clear" w:color="auto" w:fill="auto"/>
          </w:tcPr>
          <w:p w14:paraId="6A18ED71" w14:textId="77777777" w:rsidR="00B9270A" w:rsidRDefault="00B9270A" w:rsidP="006D683B">
            <w:pPr>
              <w:rPr>
                <w:rFonts w:asciiTheme="minorHAnsi" w:hAnsiTheme="minorHAnsi"/>
                <w:sz w:val="18"/>
                <w:szCs w:val="18"/>
              </w:rPr>
            </w:pPr>
            <w:r>
              <w:rPr>
                <w:rFonts w:asciiTheme="minorHAnsi" w:hAnsiTheme="minorHAnsi"/>
                <w:sz w:val="18"/>
                <w:szCs w:val="18"/>
              </w:rPr>
              <w:t>Output 3.3 and 3.4: Learning best practice</w:t>
            </w:r>
          </w:p>
        </w:tc>
        <w:tc>
          <w:tcPr>
            <w:tcW w:w="2961" w:type="pct"/>
            <w:shd w:val="clear" w:color="auto" w:fill="auto"/>
          </w:tcPr>
          <w:p w14:paraId="5959E99B" w14:textId="77777777" w:rsidR="00B9270A" w:rsidRPr="00801D49" w:rsidRDefault="00B9270A" w:rsidP="006D683B">
            <w:pPr>
              <w:rPr>
                <w:rFonts w:asciiTheme="minorHAnsi" w:hAnsiTheme="minorHAnsi"/>
                <w:sz w:val="18"/>
                <w:szCs w:val="18"/>
              </w:rPr>
            </w:pPr>
            <w:r>
              <w:rPr>
                <w:rFonts w:asciiTheme="minorHAnsi" w:hAnsiTheme="minorHAnsi"/>
                <w:sz w:val="18"/>
                <w:szCs w:val="18"/>
              </w:rPr>
              <w:t>While the majority of Outcome Three relates to piloting, testing and learning, Outputs 3.3 and 3.4 are specifically about learning</w:t>
            </w:r>
            <w:r w:rsidR="00481F68">
              <w:rPr>
                <w:rFonts w:asciiTheme="minorHAnsi" w:hAnsiTheme="minorHAnsi"/>
                <w:sz w:val="18"/>
                <w:szCs w:val="18"/>
              </w:rPr>
              <w:t xml:space="preserve"> – and this will include learning best practices regarding gender and age inclusion across protected areas in the country.  The annual protected area forums that are planned and budgeted provide an ideal forum for sharing experiences and practices.</w:t>
            </w:r>
          </w:p>
        </w:tc>
      </w:tr>
      <w:bookmarkEnd w:id="35"/>
    </w:tbl>
    <w:p w14:paraId="349CD7A1" w14:textId="77777777" w:rsidR="006C4258" w:rsidRDefault="006C4258" w:rsidP="00841551">
      <w:pPr>
        <w:rPr>
          <w:rFonts w:asciiTheme="minorHAnsi" w:hAnsiTheme="minorHAnsi"/>
          <w:szCs w:val="20"/>
        </w:rPr>
      </w:pPr>
    </w:p>
    <w:p w14:paraId="000909F1" w14:textId="0679545F" w:rsidR="00FB7D57" w:rsidRPr="00B7068A" w:rsidRDefault="00E86EC8" w:rsidP="00CA573D">
      <w:pPr>
        <w:numPr>
          <w:ilvl w:val="0"/>
          <w:numId w:val="7"/>
        </w:numPr>
        <w:spacing w:after="120"/>
        <w:ind w:left="0" w:firstLine="0"/>
        <w:rPr>
          <w:rFonts w:asciiTheme="minorHAnsi" w:hAnsiTheme="minorHAnsi"/>
          <w:sz w:val="20"/>
          <w:szCs w:val="20"/>
        </w:rPr>
      </w:pPr>
      <w:r w:rsidRPr="00CA573D">
        <w:rPr>
          <w:rFonts w:asciiTheme="minorHAnsi" w:hAnsiTheme="minorHAnsi"/>
          <w:b/>
          <w:sz w:val="20"/>
          <w:szCs w:val="20"/>
        </w:rPr>
        <w:t>South-South and Triangular Cooperation (</w:t>
      </w:r>
      <w:proofErr w:type="spellStart"/>
      <w:r w:rsidRPr="00CA573D">
        <w:rPr>
          <w:rFonts w:asciiTheme="minorHAnsi" w:hAnsiTheme="minorHAnsi"/>
          <w:b/>
          <w:sz w:val="20"/>
          <w:szCs w:val="20"/>
        </w:rPr>
        <w:t>SSTrC</w:t>
      </w:r>
      <w:proofErr w:type="spellEnd"/>
      <w:r w:rsidRPr="00CA573D">
        <w:rPr>
          <w:rFonts w:asciiTheme="minorHAnsi" w:hAnsiTheme="minorHAnsi"/>
          <w:b/>
          <w:sz w:val="20"/>
          <w:szCs w:val="20"/>
        </w:rPr>
        <w:t>)</w:t>
      </w:r>
      <w:r w:rsidR="00D604E8" w:rsidRPr="00CA573D">
        <w:rPr>
          <w:rFonts w:asciiTheme="minorHAnsi" w:hAnsiTheme="minorHAnsi"/>
          <w:sz w:val="20"/>
          <w:szCs w:val="20"/>
        </w:rPr>
        <w:t xml:space="preserve">. </w:t>
      </w:r>
      <w:r w:rsidRPr="00CA573D">
        <w:rPr>
          <w:rFonts w:asciiTheme="minorHAnsi" w:hAnsiTheme="minorHAnsi"/>
          <w:sz w:val="20"/>
          <w:szCs w:val="20"/>
          <w:lang w:eastAsia="de-DE" w:bidi="as-IN"/>
        </w:rPr>
        <w:t xml:space="preserve">The proposed project will draw off and contribute to the </w:t>
      </w:r>
      <w:proofErr w:type="spellStart"/>
      <w:r w:rsidRPr="00CA573D">
        <w:rPr>
          <w:rFonts w:asciiTheme="minorHAnsi" w:hAnsiTheme="minorHAnsi"/>
          <w:sz w:val="20"/>
          <w:szCs w:val="20"/>
          <w:lang w:eastAsia="de-DE" w:bidi="as-IN"/>
        </w:rPr>
        <w:t>SSTrC</w:t>
      </w:r>
      <w:proofErr w:type="spellEnd"/>
      <w:r w:rsidRPr="00CA573D">
        <w:rPr>
          <w:rFonts w:asciiTheme="minorHAnsi" w:hAnsiTheme="minorHAnsi"/>
          <w:sz w:val="20"/>
          <w:szCs w:val="20"/>
          <w:lang w:eastAsia="de-DE" w:bidi="as-IN"/>
        </w:rPr>
        <w:t xml:space="preserve"> in the following ways:</w:t>
      </w:r>
      <w:r w:rsidR="00C50B8C" w:rsidRPr="002127F9">
        <w:rPr>
          <w:rFonts w:asciiTheme="minorHAnsi" w:hAnsiTheme="minorHAnsi"/>
          <w:sz w:val="20"/>
          <w:szCs w:val="20"/>
        </w:rPr>
        <w:t xml:space="preserve"> </w:t>
      </w:r>
      <w:r w:rsidRPr="002127F9">
        <w:rPr>
          <w:rFonts w:asciiTheme="minorHAnsi" w:hAnsiTheme="minorHAnsi"/>
          <w:i/>
          <w:sz w:val="20"/>
          <w:szCs w:val="20"/>
          <w:lang w:eastAsia="de-DE" w:bidi="as-IN"/>
        </w:rPr>
        <w:t>Sustainable development pathways</w:t>
      </w:r>
      <w:r w:rsidR="00AA1BDB" w:rsidRPr="002127F9">
        <w:rPr>
          <w:rFonts w:asciiTheme="minorHAnsi" w:hAnsiTheme="minorHAnsi"/>
          <w:sz w:val="20"/>
          <w:szCs w:val="20"/>
          <w:lang w:eastAsia="de-DE" w:bidi="as-IN"/>
        </w:rPr>
        <w:t xml:space="preserve">. </w:t>
      </w:r>
      <w:r w:rsidRPr="002127F9">
        <w:rPr>
          <w:rFonts w:asciiTheme="minorHAnsi" w:hAnsiTheme="minorHAnsi"/>
          <w:sz w:val="20"/>
          <w:szCs w:val="20"/>
          <w:lang w:eastAsia="de-DE" w:bidi="as-IN"/>
        </w:rPr>
        <w:t xml:space="preserve">The best (and worst) experiences of the project will be shared </w:t>
      </w:r>
      <w:r w:rsidR="00FD57FD" w:rsidRPr="002127F9">
        <w:rPr>
          <w:rFonts w:asciiTheme="minorHAnsi" w:hAnsiTheme="minorHAnsi"/>
          <w:sz w:val="20"/>
          <w:szCs w:val="20"/>
          <w:lang w:eastAsia="de-DE" w:bidi="as-IN"/>
        </w:rPr>
        <w:t xml:space="preserve">on the </w:t>
      </w:r>
      <w:r w:rsidR="00DB5F2D" w:rsidRPr="002127F9">
        <w:rPr>
          <w:rFonts w:asciiTheme="minorHAnsi" w:hAnsiTheme="minorHAnsi"/>
          <w:sz w:val="20"/>
          <w:szCs w:val="20"/>
          <w:lang w:eastAsia="de-DE" w:bidi="as-IN"/>
        </w:rPr>
        <w:t>internet via the project</w:t>
      </w:r>
      <w:r w:rsidR="00DB5F2D" w:rsidRPr="002127F9">
        <w:rPr>
          <w:rFonts w:asciiTheme="minorHAnsi" w:eastAsia="Helvetica" w:hAnsiTheme="minorHAnsi" w:cs="Helvetica"/>
          <w:sz w:val="20"/>
          <w:szCs w:val="20"/>
          <w:lang w:eastAsia="de-DE" w:bidi="as-IN"/>
        </w:rPr>
        <w:t>’</w:t>
      </w:r>
      <w:r w:rsidR="00DB5F2D" w:rsidRPr="002127F9">
        <w:rPr>
          <w:rFonts w:asciiTheme="minorHAnsi" w:hAnsiTheme="minorHAnsi"/>
          <w:sz w:val="20"/>
          <w:szCs w:val="20"/>
          <w:lang w:eastAsia="de-DE" w:bidi="as-IN"/>
        </w:rPr>
        <w:t xml:space="preserve">s website. </w:t>
      </w:r>
      <w:r w:rsidRPr="002127F9">
        <w:rPr>
          <w:rFonts w:asciiTheme="minorHAnsi" w:hAnsiTheme="minorHAnsi"/>
          <w:sz w:val="20"/>
          <w:szCs w:val="20"/>
          <w:lang w:eastAsia="de-DE" w:bidi="as-IN"/>
        </w:rPr>
        <w:t>Similarly, the project will draw off the best experiences in other countries</w:t>
      </w:r>
      <w:r w:rsidR="00DB5F2D" w:rsidRPr="002127F9">
        <w:rPr>
          <w:rFonts w:asciiTheme="minorHAnsi" w:hAnsiTheme="minorHAnsi"/>
          <w:sz w:val="20"/>
          <w:szCs w:val="20"/>
          <w:lang w:eastAsia="de-DE" w:bidi="as-IN"/>
        </w:rPr>
        <w:t xml:space="preserve"> going through similar processes</w:t>
      </w:r>
      <w:r w:rsidR="00DB5F2D" w:rsidRPr="002127F9">
        <w:rPr>
          <w:rFonts w:asciiTheme="minorHAnsi" w:hAnsiTheme="minorHAnsi"/>
          <w:sz w:val="20"/>
          <w:szCs w:val="20"/>
        </w:rPr>
        <w:t>: there are many examples of Biodiversity/Protected Area/Conservation Funds around the globe</w:t>
      </w:r>
      <w:r w:rsidR="00234C96" w:rsidRPr="002127F9">
        <w:rPr>
          <w:rFonts w:asciiTheme="minorHAnsi" w:hAnsiTheme="minorHAnsi"/>
          <w:sz w:val="20"/>
          <w:szCs w:val="20"/>
        </w:rPr>
        <w:t xml:space="preserve"> </w:t>
      </w:r>
      <w:r w:rsidR="00234C96" w:rsidRPr="002127F9">
        <w:rPr>
          <w:rFonts w:asciiTheme="minorHAnsi" w:eastAsia="Helvetica" w:hAnsiTheme="minorHAnsi" w:cs="Helvetica"/>
          <w:sz w:val="20"/>
          <w:szCs w:val="20"/>
        </w:rPr>
        <w:t>–</w:t>
      </w:r>
      <w:r w:rsidR="00234C96" w:rsidRPr="002127F9">
        <w:rPr>
          <w:rFonts w:asciiTheme="minorHAnsi" w:hAnsiTheme="minorHAnsi"/>
          <w:sz w:val="20"/>
          <w:szCs w:val="20"/>
        </w:rPr>
        <w:t xml:space="preserve"> and the project team, with the support of the UNDP-GEF </w:t>
      </w:r>
      <w:r w:rsidR="003D7165" w:rsidRPr="002127F9">
        <w:rPr>
          <w:rFonts w:asciiTheme="minorHAnsi" w:hAnsiTheme="minorHAnsi"/>
          <w:sz w:val="20"/>
          <w:szCs w:val="20"/>
        </w:rPr>
        <w:t xml:space="preserve">team </w:t>
      </w:r>
      <w:r w:rsidR="00234C96" w:rsidRPr="002127F9">
        <w:rPr>
          <w:rFonts w:asciiTheme="minorHAnsi" w:hAnsiTheme="minorHAnsi"/>
          <w:sz w:val="20"/>
          <w:szCs w:val="20"/>
        </w:rPr>
        <w:t xml:space="preserve">in </w:t>
      </w:r>
      <w:r w:rsidR="00234C96" w:rsidRPr="00B7068A">
        <w:rPr>
          <w:rFonts w:asciiTheme="minorHAnsi" w:hAnsiTheme="minorHAnsi"/>
          <w:sz w:val="20"/>
          <w:szCs w:val="20"/>
        </w:rPr>
        <w:t xml:space="preserve">Bangkok, will explicitly </w:t>
      </w:r>
      <w:r w:rsidR="00EC2E0E" w:rsidRPr="00B7068A">
        <w:rPr>
          <w:rFonts w:asciiTheme="minorHAnsi" w:hAnsiTheme="minorHAnsi"/>
          <w:sz w:val="20"/>
          <w:szCs w:val="20"/>
        </w:rPr>
        <w:t xml:space="preserve">seek </w:t>
      </w:r>
      <w:r w:rsidR="00480CF5" w:rsidRPr="00B7068A">
        <w:rPr>
          <w:rFonts w:asciiTheme="minorHAnsi" w:hAnsiTheme="minorHAnsi"/>
          <w:sz w:val="20"/>
          <w:szCs w:val="20"/>
        </w:rPr>
        <w:t>to learn from good practices (where things have worked well) such that these learnings may be put into practice in the Biodiversity Fund that will be established under this project.</w:t>
      </w:r>
      <w:r w:rsidR="002127F9" w:rsidRPr="00B7068A">
        <w:rPr>
          <w:rFonts w:asciiTheme="minorHAnsi" w:hAnsiTheme="minorHAnsi"/>
          <w:sz w:val="20"/>
          <w:szCs w:val="20"/>
        </w:rPr>
        <w:t xml:space="preserve"> T</w:t>
      </w:r>
      <w:r w:rsidR="002127F9" w:rsidRPr="00B7068A">
        <w:rPr>
          <w:rFonts w:asciiTheme="minorHAnsi" w:hAnsiTheme="minorHAnsi"/>
          <w:sz w:val="20"/>
          <w:szCs w:val="20"/>
          <w:lang w:val="en-US"/>
        </w:rPr>
        <w:t xml:space="preserve">he </w:t>
      </w:r>
      <w:r w:rsidR="00CD6A2E" w:rsidRPr="00B7068A">
        <w:rPr>
          <w:rFonts w:asciiTheme="minorHAnsi" w:hAnsiTheme="minorHAnsi"/>
          <w:sz w:val="20"/>
          <w:szCs w:val="20"/>
          <w:lang w:val="en-US"/>
        </w:rPr>
        <w:t xml:space="preserve">South </w:t>
      </w:r>
      <w:r w:rsidR="002127F9" w:rsidRPr="00B7068A">
        <w:rPr>
          <w:rFonts w:asciiTheme="minorHAnsi" w:hAnsiTheme="minorHAnsi"/>
          <w:sz w:val="20"/>
          <w:szCs w:val="20"/>
          <w:lang w:val="en-US"/>
        </w:rPr>
        <w:t xml:space="preserve">Pacific Regional Environmental </w:t>
      </w:r>
      <w:proofErr w:type="spellStart"/>
      <w:r w:rsidR="002127F9" w:rsidRPr="00B7068A">
        <w:rPr>
          <w:rFonts w:asciiTheme="minorHAnsi" w:hAnsiTheme="minorHAnsi"/>
          <w:sz w:val="20"/>
          <w:szCs w:val="20"/>
          <w:lang w:val="en-US"/>
        </w:rPr>
        <w:t>Programme’s</w:t>
      </w:r>
      <w:proofErr w:type="spellEnd"/>
      <w:r w:rsidR="002127F9" w:rsidRPr="00B7068A">
        <w:rPr>
          <w:rFonts w:asciiTheme="minorHAnsi" w:hAnsiTheme="minorHAnsi"/>
          <w:sz w:val="20"/>
          <w:szCs w:val="20"/>
          <w:lang w:val="en-US"/>
        </w:rPr>
        <w:t xml:space="preserve"> (SPREP) regional program on Biodiversity and Invasive species and </w:t>
      </w:r>
      <w:r w:rsidR="002127F9" w:rsidRPr="00B7068A">
        <w:rPr>
          <w:rFonts w:asciiTheme="minorHAnsi" w:hAnsiTheme="minorHAnsi"/>
          <w:sz w:val="20"/>
          <w:szCs w:val="20"/>
          <w:lang w:val="en-US"/>
        </w:rPr>
        <w:lastRenderedPageBreak/>
        <w:t xml:space="preserve">the Pacific Community (SPC) could both benefit from and contribute to this initiative and will be included in regional coordination efforts, </w:t>
      </w:r>
      <w:r w:rsidR="002127F9" w:rsidRPr="00B7068A">
        <w:rPr>
          <w:rFonts w:asciiTheme="minorHAnsi" w:hAnsiTheme="minorHAnsi"/>
          <w:sz w:val="20"/>
          <w:szCs w:val="20"/>
        </w:rPr>
        <w:t>including on AIS issues.</w:t>
      </w:r>
    </w:p>
    <w:p w14:paraId="75CF1CD8" w14:textId="77777777" w:rsidR="00124EF1" w:rsidRPr="00BE72EA" w:rsidRDefault="00FF6E84" w:rsidP="001B70F7">
      <w:pPr>
        <w:numPr>
          <w:ilvl w:val="0"/>
          <w:numId w:val="7"/>
        </w:numPr>
        <w:spacing w:after="120"/>
        <w:ind w:left="0" w:firstLine="0"/>
        <w:rPr>
          <w:rStyle w:val="Hyperlink"/>
          <w:rFonts w:asciiTheme="minorHAnsi" w:hAnsiTheme="minorHAnsi"/>
          <w:color w:val="auto"/>
          <w:sz w:val="20"/>
          <w:szCs w:val="20"/>
          <w:u w:val="none"/>
        </w:rPr>
      </w:pPr>
      <w:r w:rsidRPr="00B7068A">
        <w:rPr>
          <w:rFonts w:asciiTheme="minorHAnsi" w:hAnsiTheme="minorHAnsi"/>
          <w:sz w:val="20"/>
          <w:szCs w:val="20"/>
          <w:lang w:eastAsia="de-DE" w:bidi="as-IN"/>
        </w:rPr>
        <w:t>In addition, while community-based activities have</w:t>
      </w:r>
      <w:r w:rsidRPr="00987695">
        <w:rPr>
          <w:rFonts w:asciiTheme="minorHAnsi" w:hAnsiTheme="minorHAnsi"/>
          <w:sz w:val="20"/>
          <w:szCs w:val="20"/>
          <w:lang w:eastAsia="de-DE" w:bidi="as-IN"/>
        </w:rPr>
        <w:t xml:space="preserve"> been the focus of work in PNG for many years, it is evident that there could be benefits from drawing </w:t>
      </w:r>
      <w:r w:rsidR="002B74E4" w:rsidRPr="00987695">
        <w:rPr>
          <w:rFonts w:asciiTheme="minorHAnsi" w:hAnsiTheme="minorHAnsi"/>
          <w:sz w:val="20"/>
          <w:szCs w:val="20"/>
          <w:lang w:eastAsia="de-DE" w:bidi="as-IN"/>
        </w:rPr>
        <w:t xml:space="preserve">and learning </w:t>
      </w:r>
      <w:r w:rsidRPr="00987695">
        <w:rPr>
          <w:rFonts w:asciiTheme="minorHAnsi" w:hAnsiTheme="minorHAnsi"/>
          <w:sz w:val="20"/>
          <w:szCs w:val="20"/>
          <w:lang w:eastAsia="de-DE" w:bidi="as-IN"/>
        </w:rPr>
        <w:t xml:space="preserve">off other examples of community-based protected areas (e.g., the Northern Rangelands Trust in Northern Kenya, see </w:t>
      </w:r>
      <w:hyperlink r:id="rId22" w:history="1">
        <w:r w:rsidR="002B74E4" w:rsidRPr="00987695">
          <w:rPr>
            <w:rStyle w:val="Hyperlink"/>
            <w:rFonts w:asciiTheme="minorHAnsi" w:hAnsiTheme="minorHAnsi"/>
            <w:sz w:val="20"/>
            <w:szCs w:val="20"/>
            <w:lang w:eastAsia="de-DE" w:bidi="as-IN"/>
          </w:rPr>
          <w:t>http://www.nrt-kenya.org</w:t>
        </w:r>
      </w:hyperlink>
      <w:r w:rsidR="002B74E4" w:rsidRPr="00987695">
        <w:rPr>
          <w:rFonts w:asciiTheme="minorHAnsi" w:hAnsiTheme="minorHAnsi"/>
          <w:sz w:val="20"/>
          <w:szCs w:val="20"/>
          <w:lang w:eastAsia="de-DE" w:bidi="as-IN"/>
        </w:rPr>
        <w:t xml:space="preserve"> in which, as with the land tenure system in PNG, there is communal ownership of the land)</w:t>
      </w:r>
      <w:r w:rsidR="008425C2" w:rsidRPr="00987695">
        <w:rPr>
          <w:rFonts w:asciiTheme="minorHAnsi" w:hAnsiTheme="minorHAnsi"/>
          <w:sz w:val="20"/>
          <w:szCs w:val="20"/>
          <w:lang w:eastAsia="de-DE" w:bidi="as-IN"/>
        </w:rPr>
        <w:t xml:space="preserve"> or of community-based natural resource management (e.g., the Participatory Forest Management system</w:t>
      </w:r>
      <w:r w:rsidR="00946492" w:rsidRPr="00987695">
        <w:rPr>
          <w:rFonts w:asciiTheme="minorHAnsi" w:hAnsiTheme="minorHAnsi"/>
          <w:sz w:val="20"/>
          <w:szCs w:val="20"/>
          <w:lang w:eastAsia="de-DE" w:bidi="as-IN"/>
        </w:rPr>
        <w:t>s</w:t>
      </w:r>
      <w:r w:rsidR="008425C2" w:rsidRPr="00987695">
        <w:rPr>
          <w:rFonts w:asciiTheme="minorHAnsi" w:hAnsiTheme="minorHAnsi"/>
          <w:sz w:val="20"/>
          <w:szCs w:val="20"/>
          <w:lang w:eastAsia="de-DE" w:bidi="as-IN"/>
        </w:rPr>
        <w:t xml:space="preserve"> developed in Ethiopia, </w:t>
      </w:r>
      <w:r w:rsidR="00946492" w:rsidRPr="00987695">
        <w:rPr>
          <w:rFonts w:asciiTheme="minorHAnsi" w:hAnsiTheme="minorHAnsi"/>
          <w:sz w:val="20"/>
          <w:szCs w:val="20"/>
          <w:lang w:eastAsia="de-DE" w:bidi="as-IN"/>
        </w:rPr>
        <w:t>which are specifically designed to manage people’s access to and use of natural resources – while transferring the responsibility of managing those resources to the people following an extended period of negotiation, agreement and capacity development</w:t>
      </w:r>
      <w:r w:rsidR="00946492" w:rsidRPr="00987695">
        <w:rPr>
          <w:rStyle w:val="FootnoteReference"/>
          <w:rFonts w:asciiTheme="minorHAnsi" w:hAnsiTheme="minorHAnsi"/>
          <w:sz w:val="20"/>
          <w:szCs w:val="20"/>
          <w:lang w:eastAsia="de-DE" w:bidi="as-IN"/>
        </w:rPr>
        <w:footnoteReference w:id="80"/>
      </w:r>
      <w:r w:rsidR="00946492" w:rsidRPr="00987695">
        <w:rPr>
          <w:rFonts w:asciiTheme="minorHAnsi" w:hAnsiTheme="minorHAnsi"/>
          <w:sz w:val="20"/>
          <w:szCs w:val="20"/>
          <w:lang w:eastAsia="de-DE" w:bidi="as-IN"/>
        </w:rPr>
        <w:t>).</w:t>
      </w:r>
      <w:r w:rsidR="00846FB7" w:rsidRPr="00987695">
        <w:rPr>
          <w:rFonts w:asciiTheme="minorHAnsi" w:hAnsiTheme="minorHAnsi"/>
          <w:sz w:val="20"/>
          <w:szCs w:val="20"/>
          <w:lang w:eastAsia="de-DE" w:bidi="as-IN"/>
        </w:rPr>
        <w:t xml:space="preserve"> Obviously, the process of learning and applying lessons from other models requires analytical thinking and determination of relevance; PNG’s situation is comparable in many ways but unique in others and a simple copy-cat process will almost definitely fail.</w:t>
      </w:r>
    </w:p>
    <w:p w14:paraId="25927073" w14:textId="77777777" w:rsidR="006855E2" w:rsidRPr="00987695" w:rsidRDefault="006855E2" w:rsidP="001B70F7">
      <w:pPr>
        <w:numPr>
          <w:ilvl w:val="0"/>
          <w:numId w:val="7"/>
        </w:numPr>
        <w:spacing w:after="120"/>
        <w:ind w:left="0" w:firstLine="0"/>
        <w:rPr>
          <w:rFonts w:asciiTheme="minorHAnsi" w:hAnsiTheme="minorHAnsi"/>
          <w:sz w:val="20"/>
          <w:szCs w:val="20"/>
        </w:rPr>
      </w:pPr>
      <w:bookmarkStart w:id="36" w:name="_Toc207800912"/>
      <w:r w:rsidRPr="00987695">
        <w:rPr>
          <w:rFonts w:asciiTheme="minorHAnsi" w:hAnsiTheme="minorHAnsi" w:cs="Calibri"/>
          <w:sz w:val="20"/>
          <w:szCs w:val="20"/>
          <w:u w:val="single"/>
        </w:rPr>
        <w:t>Sustainability and Scaling Up</w:t>
      </w:r>
      <w:r w:rsidRPr="00987695">
        <w:rPr>
          <w:rFonts w:asciiTheme="minorHAnsi" w:hAnsiTheme="minorHAnsi" w:cs="Calibri"/>
          <w:sz w:val="20"/>
          <w:szCs w:val="20"/>
        </w:rPr>
        <w:t>: The project will invest considerable resources to increase the likelihood of sustainability of the processes that it establishes and the results that it will have</w:t>
      </w:r>
      <w:r w:rsidRPr="00987695">
        <w:rPr>
          <w:rFonts w:asciiTheme="minorHAnsi" w:hAnsiTheme="minorHAnsi"/>
          <w:sz w:val="20"/>
          <w:szCs w:val="20"/>
        </w:rPr>
        <w:t xml:space="preserve">. The project will </w:t>
      </w:r>
      <w:proofErr w:type="gramStart"/>
      <w:r w:rsidRPr="00987695">
        <w:rPr>
          <w:rFonts w:asciiTheme="minorHAnsi" w:hAnsiTheme="minorHAnsi"/>
          <w:sz w:val="20"/>
          <w:szCs w:val="20"/>
        </w:rPr>
        <w:t>take into account</w:t>
      </w:r>
      <w:proofErr w:type="gramEnd"/>
      <w:r w:rsidRPr="00987695">
        <w:rPr>
          <w:rFonts w:asciiTheme="minorHAnsi" w:hAnsiTheme="minorHAnsi"/>
          <w:sz w:val="20"/>
          <w:szCs w:val="20"/>
        </w:rPr>
        <w:t xml:space="preserve"> various aspects of sustainability – including financial, socio-political, institutional and governance, and environmental sustainability.</w:t>
      </w:r>
    </w:p>
    <w:p w14:paraId="7DF0B521" w14:textId="77777777" w:rsidR="006855E2" w:rsidRPr="00987695" w:rsidRDefault="003E25F3" w:rsidP="001B70F7">
      <w:pPr>
        <w:numPr>
          <w:ilvl w:val="0"/>
          <w:numId w:val="7"/>
        </w:numPr>
        <w:spacing w:after="120"/>
        <w:ind w:left="0" w:firstLine="0"/>
        <w:rPr>
          <w:rFonts w:asciiTheme="minorHAnsi" w:hAnsiTheme="minorHAnsi"/>
          <w:sz w:val="20"/>
          <w:szCs w:val="20"/>
        </w:rPr>
      </w:pPr>
      <w:r>
        <w:rPr>
          <w:rFonts w:asciiTheme="minorHAnsi" w:hAnsiTheme="minorHAnsi" w:cs="Calibri"/>
          <w:sz w:val="20"/>
          <w:szCs w:val="20"/>
        </w:rPr>
        <w:t xml:space="preserve"> T</w:t>
      </w:r>
      <w:r w:rsidR="006855E2" w:rsidRPr="00987695">
        <w:rPr>
          <w:rFonts w:asciiTheme="minorHAnsi" w:hAnsiTheme="minorHAnsi" w:cs="Calibri"/>
          <w:sz w:val="20"/>
          <w:szCs w:val="20"/>
        </w:rPr>
        <w:t>his project is specifically designed to build systems that will contribute to the sustainability of the protected area system of the country</w:t>
      </w:r>
      <w:r>
        <w:rPr>
          <w:rFonts w:asciiTheme="minorHAnsi" w:hAnsiTheme="minorHAnsi"/>
          <w:sz w:val="20"/>
          <w:szCs w:val="20"/>
        </w:rPr>
        <w:t xml:space="preserve">. </w:t>
      </w:r>
      <w:r w:rsidR="006855E2" w:rsidRPr="00987695">
        <w:rPr>
          <w:rFonts w:asciiTheme="minorHAnsi" w:hAnsiTheme="minorHAnsi"/>
          <w:sz w:val="20"/>
          <w:szCs w:val="20"/>
        </w:rPr>
        <w:t xml:space="preserve">More particularly, the project will be building </w:t>
      </w:r>
      <w:r w:rsidR="006855E2" w:rsidRPr="00987695">
        <w:rPr>
          <w:rFonts w:asciiTheme="minorHAnsi" w:hAnsiTheme="minorHAnsi"/>
          <w:b/>
          <w:sz w:val="20"/>
          <w:szCs w:val="20"/>
        </w:rPr>
        <w:t>financial sustainability</w:t>
      </w:r>
      <w:r w:rsidR="006855E2" w:rsidRPr="00987695">
        <w:rPr>
          <w:rFonts w:asciiTheme="minorHAnsi" w:hAnsiTheme="minorHAnsi"/>
          <w:sz w:val="20"/>
          <w:szCs w:val="20"/>
        </w:rPr>
        <w:t>; this will hinge primarily on the establishment and functiona</w:t>
      </w:r>
      <w:r>
        <w:rPr>
          <w:rFonts w:asciiTheme="minorHAnsi" w:hAnsiTheme="minorHAnsi"/>
          <w:sz w:val="20"/>
          <w:szCs w:val="20"/>
        </w:rPr>
        <w:t xml:space="preserve">lity of the Biodiversity Fund. </w:t>
      </w:r>
      <w:r w:rsidR="006855E2" w:rsidRPr="00987695">
        <w:rPr>
          <w:rFonts w:asciiTheme="minorHAnsi" w:hAnsiTheme="minorHAnsi"/>
          <w:sz w:val="20"/>
          <w:szCs w:val="20"/>
        </w:rPr>
        <w:t>However, the project will not only focus on financial sustainability</w:t>
      </w:r>
      <w:r w:rsidR="008B5B8C" w:rsidRPr="00987695">
        <w:rPr>
          <w:rFonts w:asciiTheme="minorHAnsi" w:hAnsiTheme="minorHAnsi"/>
          <w:sz w:val="20"/>
          <w:szCs w:val="20"/>
        </w:rPr>
        <w:t>,</w:t>
      </w:r>
      <w:r w:rsidR="006855E2" w:rsidRPr="00987695">
        <w:rPr>
          <w:rFonts w:asciiTheme="minorHAnsi" w:hAnsiTheme="minorHAnsi"/>
          <w:sz w:val="20"/>
          <w:szCs w:val="20"/>
        </w:rPr>
        <w:t xml:space="preserve"> but it is also expected to have other profound impacts which, in turn, will also lead to sustainability within the system.  </w:t>
      </w:r>
    </w:p>
    <w:p w14:paraId="1661AC86"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First, the analysis of the mandates of all the organisations </w:t>
      </w:r>
      <w:proofErr w:type="gramStart"/>
      <w:r w:rsidRPr="00987695">
        <w:rPr>
          <w:rFonts w:asciiTheme="minorHAnsi" w:hAnsiTheme="minorHAnsi"/>
          <w:sz w:val="20"/>
          <w:szCs w:val="20"/>
        </w:rPr>
        <w:t>involved  in</w:t>
      </w:r>
      <w:proofErr w:type="gramEnd"/>
      <w:r w:rsidRPr="00987695">
        <w:rPr>
          <w:rFonts w:asciiTheme="minorHAnsi" w:hAnsiTheme="minorHAnsi"/>
          <w:sz w:val="20"/>
          <w:szCs w:val="20"/>
        </w:rPr>
        <w:t xml:space="preserve"> protected area management will lead to clear understanding of each organisations’ roles and responsibilitie</w:t>
      </w:r>
      <w:r w:rsidR="009D4F70">
        <w:rPr>
          <w:rFonts w:asciiTheme="minorHAnsi" w:hAnsiTheme="minorHAnsi"/>
          <w:sz w:val="20"/>
          <w:szCs w:val="20"/>
        </w:rPr>
        <w:t>s (Output 1.1</w:t>
      </w:r>
      <w:r w:rsidRPr="00987695">
        <w:rPr>
          <w:rFonts w:asciiTheme="minorHAnsi" w:hAnsiTheme="minorHAnsi"/>
          <w:sz w:val="20"/>
          <w:szCs w:val="20"/>
        </w:rPr>
        <w:t xml:space="preserve">): a better understanding will lead to a better managed and more sustainable </w:t>
      </w:r>
      <w:r w:rsidRPr="00987695">
        <w:rPr>
          <w:rFonts w:asciiTheme="minorHAnsi" w:hAnsiTheme="minorHAnsi"/>
          <w:b/>
          <w:sz w:val="20"/>
          <w:szCs w:val="20"/>
        </w:rPr>
        <w:t>institutional system</w:t>
      </w:r>
      <w:r w:rsidRPr="00987695">
        <w:rPr>
          <w:rFonts w:asciiTheme="minorHAnsi" w:hAnsiTheme="minorHAnsi"/>
          <w:sz w:val="20"/>
          <w:szCs w:val="20"/>
        </w:rPr>
        <w:t xml:space="preserve">.  </w:t>
      </w:r>
    </w:p>
    <w:p w14:paraId="3C245C22"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Second, there will be a strong emphasis on developing capacity th</w:t>
      </w:r>
      <w:r w:rsidR="009D4F70">
        <w:rPr>
          <w:rFonts w:asciiTheme="minorHAnsi" w:hAnsiTheme="minorHAnsi"/>
          <w:sz w:val="20"/>
          <w:szCs w:val="20"/>
        </w:rPr>
        <w:t>roughout the project (Output 1.3</w:t>
      </w:r>
      <w:r w:rsidRPr="00987695">
        <w:rPr>
          <w:rFonts w:asciiTheme="minorHAnsi" w:hAnsiTheme="minorHAnsi"/>
          <w:sz w:val="20"/>
          <w:szCs w:val="20"/>
        </w:rPr>
        <w:t xml:space="preserve"> and throughout Outcome 3); improved capacity is pivotal to sustainable </w:t>
      </w:r>
      <w:r w:rsidRPr="00987695">
        <w:rPr>
          <w:rFonts w:asciiTheme="minorHAnsi" w:hAnsiTheme="minorHAnsi"/>
          <w:b/>
          <w:sz w:val="20"/>
          <w:szCs w:val="20"/>
        </w:rPr>
        <w:t>institutional and socio-political systems</w:t>
      </w:r>
      <w:r w:rsidRPr="00987695">
        <w:rPr>
          <w:rFonts w:asciiTheme="minorHAnsi" w:hAnsiTheme="minorHAnsi"/>
          <w:sz w:val="20"/>
          <w:szCs w:val="20"/>
        </w:rPr>
        <w:t xml:space="preserve">.  </w:t>
      </w:r>
    </w:p>
    <w:p w14:paraId="59EF5AD1"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Third, the project, uniquely, recognises the ownership of the majority of the protected areas of the country (i.e., that the majority of the protected areas are owned by communities</w:t>
      </w:r>
      <w:proofErr w:type="gramStart"/>
      <w:r w:rsidRPr="00987695">
        <w:rPr>
          <w:rFonts w:asciiTheme="minorHAnsi" w:hAnsiTheme="minorHAnsi"/>
          <w:sz w:val="20"/>
          <w:szCs w:val="20"/>
        </w:rPr>
        <w:t>)</w:t>
      </w:r>
      <w:proofErr w:type="gramEnd"/>
      <w:r w:rsidRPr="00987695">
        <w:rPr>
          <w:rFonts w:asciiTheme="minorHAnsi" w:hAnsiTheme="minorHAnsi"/>
          <w:sz w:val="20"/>
          <w:szCs w:val="20"/>
        </w:rPr>
        <w:t xml:space="preserve"> and that the management of the protected areas is inextricably linked to the well-being of those communities. It has been stated in various places in this project document that “biodiversity conservation” is not the primary objective of the people and until their primary concerns are addressed, “biodiversity conservation” will remain a </w:t>
      </w:r>
      <w:r w:rsidR="0062249E" w:rsidRPr="00987695">
        <w:rPr>
          <w:rFonts w:asciiTheme="minorHAnsi" w:hAnsiTheme="minorHAnsi"/>
          <w:sz w:val="20"/>
          <w:szCs w:val="20"/>
        </w:rPr>
        <w:t xml:space="preserve">secondary or tertiary concern. </w:t>
      </w:r>
      <w:r w:rsidRPr="00987695">
        <w:rPr>
          <w:rFonts w:asciiTheme="minorHAnsi" w:hAnsiTheme="minorHAnsi"/>
          <w:sz w:val="20"/>
          <w:szCs w:val="20"/>
        </w:rPr>
        <w:t xml:space="preserve">It should be noted that this is “biodiversity conservation” as a goal in and of itself; the people are wholly dependent on natural resources and as such, sustainable management and use of natural resources </w:t>
      </w:r>
      <w:r w:rsidRPr="00987695">
        <w:rPr>
          <w:rFonts w:asciiTheme="minorHAnsi" w:hAnsiTheme="minorHAnsi"/>
          <w:i/>
          <w:sz w:val="20"/>
          <w:szCs w:val="20"/>
        </w:rPr>
        <w:t>is</w:t>
      </w:r>
      <w:r w:rsidRPr="00987695">
        <w:rPr>
          <w:rFonts w:asciiTheme="minorHAnsi" w:hAnsiTheme="minorHAnsi"/>
          <w:sz w:val="20"/>
          <w:szCs w:val="20"/>
        </w:rPr>
        <w:t xml:space="preserve"> a primary </w:t>
      </w:r>
      <w:r w:rsidR="00AA1BDB">
        <w:rPr>
          <w:rFonts w:asciiTheme="minorHAnsi" w:hAnsiTheme="minorHAnsi"/>
          <w:sz w:val="20"/>
          <w:szCs w:val="20"/>
        </w:rPr>
        <w:t xml:space="preserve">goal of the local communities. </w:t>
      </w:r>
      <w:r w:rsidRPr="00987695">
        <w:rPr>
          <w:rFonts w:asciiTheme="minorHAnsi" w:hAnsiTheme="minorHAnsi"/>
          <w:sz w:val="20"/>
          <w:szCs w:val="20"/>
        </w:rPr>
        <w:t xml:space="preserve">The project also recognises that the well-being of those communities </w:t>
      </w:r>
      <w:r w:rsidR="0062249E" w:rsidRPr="00987695">
        <w:rPr>
          <w:rFonts w:asciiTheme="minorHAnsi" w:hAnsiTheme="minorHAnsi"/>
          <w:sz w:val="20"/>
          <w:szCs w:val="20"/>
        </w:rPr>
        <w:t xml:space="preserve">(and their diverse categories and interest groups) </w:t>
      </w:r>
      <w:r w:rsidRPr="00987695">
        <w:rPr>
          <w:rFonts w:asciiTheme="minorHAnsi" w:hAnsiTheme="minorHAnsi"/>
          <w:sz w:val="20"/>
          <w:szCs w:val="20"/>
        </w:rPr>
        <w:t xml:space="preserve">is not just linked to having (both environmentally and financially) successful livelihood strategies but also </w:t>
      </w:r>
      <w:r w:rsidR="0062249E" w:rsidRPr="00987695">
        <w:rPr>
          <w:rFonts w:asciiTheme="minorHAnsi" w:hAnsiTheme="minorHAnsi"/>
          <w:sz w:val="20"/>
          <w:szCs w:val="20"/>
        </w:rPr>
        <w:t xml:space="preserve">that </w:t>
      </w:r>
      <w:r w:rsidRPr="00987695">
        <w:rPr>
          <w:rFonts w:asciiTheme="minorHAnsi" w:hAnsiTheme="minorHAnsi"/>
          <w:sz w:val="20"/>
          <w:szCs w:val="20"/>
        </w:rPr>
        <w:t xml:space="preserve">overcoming gender </w:t>
      </w:r>
      <w:r w:rsidR="0062249E" w:rsidRPr="00987695">
        <w:rPr>
          <w:rFonts w:asciiTheme="minorHAnsi" w:hAnsiTheme="minorHAnsi"/>
          <w:sz w:val="20"/>
          <w:szCs w:val="20"/>
        </w:rPr>
        <w:t xml:space="preserve">inequality and other power </w:t>
      </w:r>
      <w:r w:rsidRPr="00987695">
        <w:rPr>
          <w:rFonts w:asciiTheme="minorHAnsi" w:hAnsiTheme="minorHAnsi"/>
          <w:sz w:val="20"/>
          <w:szCs w:val="20"/>
        </w:rPr>
        <w:t xml:space="preserve">issues (including gender-based violence) is fundamentally important to sustainability of the system as a whole – and especially to </w:t>
      </w:r>
      <w:r w:rsidRPr="00987695">
        <w:rPr>
          <w:rFonts w:asciiTheme="minorHAnsi" w:hAnsiTheme="minorHAnsi"/>
          <w:b/>
          <w:sz w:val="20"/>
          <w:szCs w:val="20"/>
        </w:rPr>
        <w:t>socio-economic sustainability</w:t>
      </w:r>
      <w:r w:rsidRPr="00987695">
        <w:rPr>
          <w:rFonts w:asciiTheme="minorHAnsi" w:hAnsiTheme="minorHAnsi"/>
          <w:sz w:val="20"/>
          <w:szCs w:val="20"/>
        </w:rPr>
        <w:t>.</w:t>
      </w:r>
    </w:p>
    <w:p w14:paraId="4E7BF54B"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In addition to these project-specific activities, the standard measure to improve the likelihood of s</w:t>
      </w:r>
      <w:r w:rsidR="003E25F3">
        <w:rPr>
          <w:rFonts w:asciiTheme="minorHAnsi" w:hAnsiTheme="minorHAnsi"/>
          <w:sz w:val="20"/>
          <w:szCs w:val="20"/>
        </w:rPr>
        <w:t xml:space="preserve">ustainability will be applied. </w:t>
      </w:r>
      <w:r w:rsidRPr="00987695">
        <w:rPr>
          <w:rFonts w:asciiTheme="minorHAnsi" w:hAnsiTheme="minorHAnsi"/>
          <w:sz w:val="20"/>
          <w:szCs w:val="20"/>
        </w:rPr>
        <w:t>Therefore, for example,</w:t>
      </w:r>
      <w:r w:rsidRPr="00987695">
        <w:rPr>
          <w:rFonts w:asciiTheme="minorHAnsi" w:hAnsiTheme="minorHAnsi" w:cs="Calibri"/>
          <w:sz w:val="20"/>
          <w:szCs w:val="20"/>
        </w:rPr>
        <w:t xml:space="preserve"> the likelihood of </w:t>
      </w:r>
      <w:r w:rsidRPr="00987695">
        <w:rPr>
          <w:rFonts w:asciiTheme="minorHAnsi" w:hAnsiTheme="minorHAnsi" w:cs="Calibri"/>
          <w:b/>
          <w:sz w:val="20"/>
          <w:szCs w:val="20"/>
        </w:rPr>
        <w:t xml:space="preserve">financial sustainability </w:t>
      </w:r>
      <w:r w:rsidRPr="00987695">
        <w:rPr>
          <w:rFonts w:asciiTheme="minorHAnsi" w:hAnsiTheme="minorHAnsi" w:cs="Calibri"/>
          <w:sz w:val="20"/>
          <w:szCs w:val="20"/>
        </w:rPr>
        <w:t xml:space="preserve">will be enhanced at each stage of the project’s implementation. The </w:t>
      </w:r>
      <w:r w:rsidR="00B40F98">
        <w:rPr>
          <w:rFonts w:asciiTheme="minorHAnsi" w:hAnsiTheme="minorHAnsi" w:cs="Calibri"/>
          <w:sz w:val="20"/>
          <w:szCs w:val="20"/>
        </w:rPr>
        <w:t>PIU</w:t>
      </w:r>
      <w:r w:rsidRPr="00987695">
        <w:rPr>
          <w:rFonts w:asciiTheme="minorHAnsi" w:hAnsiTheme="minorHAnsi" w:cs="Calibri"/>
          <w:sz w:val="20"/>
          <w:szCs w:val="20"/>
        </w:rPr>
        <w:t xml:space="preserve"> will consider the financial implications of each of the activities and processes that are being implemented.  The </w:t>
      </w:r>
      <w:r w:rsidR="00B40F98">
        <w:rPr>
          <w:rFonts w:asciiTheme="minorHAnsi" w:hAnsiTheme="minorHAnsi" w:cs="Calibri"/>
          <w:sz w:val="20"/>
          <w:szCs w:val="20"/>
        </w:rPr>
        <w:t>PIU</w:t>
      </w:r>
      <w:r w:rsidRPr="00987695">
        <w:rPr>
          <w:rFonts w:asciiTheme="minorHAnsi" w:hAnsiTheme="minorHAnsi" w:cs="Calibri"/>
          <w:sz w:val="20"/>
          <w:szCs w:val="20"/>
        </w:rPr>
        <w:t xml:space="preserve"> will consider which institution is </w:t>
      </w:r>
      <w:r w:rsidR="008A5B69">
        <w:rPr>
          <w:rFonts w:asciiTheme="minorHAnsi" w:hAnsiTheme="minorHAnsi" w:cs="Calibri"/>
          <w:sz w:val="20"/>
          <w:szCs w:val="20"/>
        </w:rPr>
        <w:t>involved</w:t>
      </w:r>
      <w:r w:rsidRPr="00987695">
        <w:rPr>
          <w:rFonts w:asciiTheme="minorHAnsi" w:hAnsiTheme="minorHAnsi" w:cs="Calibri"/>
          <w:sz w:val="20"/>
          <w:szCs w:val="20"/>
        </w:rPr>
        <w:t xml:space="preserve"> in the continuation (and replication or upscaling) of the processes beyond the life of the project.  The </w:t>
      </w:r>
      <w:r w:rsidR="00B40F98">
        <w:rPr>
          <w:rFonts w:asciiTheme="minorHAnsi" w:hAnsiTheme="minorHAnsi" w:cs="Calibri"/>
          <w:sz w:val="20"/>
          <w:szCs w:val="20"/>
        </w:rPr>
        <w:t>PIU</w:t>
      </w:r>
      <w:r w:rsidRPr="00987695">
        <w:rPr>
          <w:rFonts w:asciiTheme="minorHAnsi" w:hAnsiTheme="minorHAnsi" w:cs="Calibri"/>
          <w:sz w:val="20"/>
          <w:szCs w:val="20"/>
        </w:rPr>
        <w:t xml:space="preserve"> will implement all processes in partnership with the </w:t>
      </w:r>
      <w:r w:rsidR="008A5B69">
        <w:rPr>
          <w:rFonts w:asciiTheme="minorHAnsi" w:hAnsiTheme="minorHAnsi" w:cs="Calibri"/>
          <w:sz w:val="20"/>
          <w:szCs w:val="20"/>
        </w:rPr>
        <w:t>involved</w:t>
      </w:r>
      <w:r w:rsidRPr="00987695">
        <w:rPr>
          <w:rFonts w:asciiTheme="minorHAnsi" w:hAnsiTheme="minorHAnsi" w:cs="Calibri"/>
          <w:sz w:val="20"/>
          <w:szCs w:val="20"/>
        </w:rPr>
        <w:t xml:space="preserve"> institutions and work to garner commitments from those institutions such that the likelihood that they will continue beyond the life of </w:t>
      </w:r>
      <w:r w:rsidR="003E25F3">
        <w:rPr>
          <w:rFonts w:asciiTheme="minorHAnsi" w:hAnsiTheme="minorHAnsi" w:cs="Calibri"/>
          <w:sz w:val="20"/>
          <w:szCs w:val="20"/>
        </w:rPr>
        <w:t xml:space="preserve">the project will be increased. </w:t>
      </w:r>
      <w:r w:rsidRPr="00987695">
        <w:rPr>
          <w:rFonts w:asciiTheme="minorHAnsi" w:hAnsiTheme="minorHAnsi" w:cs="Calibri"/>
          <w:sz w:val="20"/>
          <w:szCs w:val="20"/>
        </w:rPr>
        <w:t xml:space="preserve">Many of the assumptions identified in the project’s results frameworks pivot on aspects of financial sustainability and uptake by different </w:t>
      </w:r>
      <w:r w:rsidRPr="00987695">
        <w:rPr>
          <w:rFonts w:asciiTheme="minorHAnsi" w:hAnsiTheme="minorHAnsi" w:cs="Calibri"/>
          <w:sz w:val="20"/>
          <w:szCs w:val="20"/>
        </w:rPr>
        <w:lastRenderedPageBreak/>
        <w:t>institutions – e</w:t>
      </w:r>
      <w:r w:rsidR="003E25F3">
        <w:rPr>
          <w:rFonts w:asciiTheme="minorHAnsi" w:hAnsiTheme="minorHAnsi" w:cs="Calibri"/>
          <w:sz w:val="20"/>
          <w:szCs w:val="20"/>
        </w:rPr>
        <w:t xml:space="preserve">specially government partners. </w:t>
      </w:r>
      <w:r w:rsidRPr="00987695">
        <w:rPr>
          <w:rFonts w:asciiTheme="minorHAnsi" w:hAnsiTheme="minorHAnsi" w:cs="Calibri"/>
          <w:sz w:val="20"/>
          <w:szCs w:val="20"/>
        </w:rPr>
        <w:t>The project’s approach will be inclusive and participatory, transferring ownership and responsibility where possible.</w:t>
      </w:r>
    </w:p>
    <w:p w14:paraId="047E1145"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Upscaling</w:t>
      </w:r>
      <w:r w:rsidRPr="00987695">
        <w:rPr>
          <w:rFonts w:asciiTheme="minorHAnsi" w:hAnsiTheme="minorHAnsi"/>
          <w:sz w:val="20"/>
          <w:szCs w:val="20"/>
        </w:rPr>
        <w:t xml:space="preserve">. The Biodiversity Fund will be constructed in such a way that it is </w:t>
      </w:r>
      <w:r w:rsidRPr="00987695">
        <w:rPr>
          <w:rFonts w:asciiTheme="minorHAnsi" w:hAnsiTheme="minorHAnsi"/>
          <w:i/>
          <w:sz w:val="20"/>
          <w:szCs w:val="20"/>
        </w:rPr>
        <w:t>inclusive</w:t>
      </w:r>
      <w:r w:rsidRPr="00987695">
        <w:rPr>
          <w:rFonts w:asciiTheme="minorHAnsi" w:hAnsiTheme="minorHAnsi"/>
          <w:sz w:val="20"/>
          <w:szCs w:val="20"/>
        </w:rPr>
        <w:t>; therefore, while initially (and over the life of the project) only a limited number of protected areas will receive funding from the Biodiversity Fund, it will be designed in such a way that it will, eventually, fund all the protected ar</w:t>
      </w:r>
      <w:r w:rsidR="003D7165">
        <w:rPr>
          <w:rFonts w:asciiTheme="minorHAnsi" w:hAnsiTheme="minorHAnsi"/>
          <w:sz w:val="20"/>
          <w:szCs w:val="20"/>
        </w:rPr>
        <w:t xml:space="preserve">eas in the country, as needed. </w:t>
      </w:r>
      <w:r w:rsidRPr="00987695">
        <w:rPr>
          <w:rFonts w:asciiTheme="minorHAnsi" w:hAnsiTheme="minorHAnsi"/>
          <w:sz w:val="20"/>
          <w:szCs w:val="20"/>
        </w:rPr>
        <w:t xml:space="preserve">Thus, the financial mechanism will be </w:t>
      </w:r>
      <w:proofErr w:type="gramStart"/>
      <w:r w:rsidRPr="00987695">
        <w:rPr>
          <w:rFonts w:asciiTheme="minorHAnsi" w:hAnsiTheme="minorHAnsi"/>
          <w:sz w:val="20"/>
          <w:szCs w:val="20"/>
        </w:rPr>
        <w:t>up</w:t>
      </w:r>
      <w:r w:rsidR="00AA1BDB">
        <w:rPr>
          <w:rFonts w:asciiTheme="minorHAnsi" w:hAnsiTheme="minorHAnsi"/>
          <w:sz w:val="20"/>
          <w:szCs w:val="20"/>
        </w:rPr>
        <w:t>-</w:t>
      </w:r>
      <w:r w:rsidRPr="00987695">
        <w:rPr>
          <w:rFonts w:asciiTheme="minorHAnsi" w:hAnsiTheme="minorHAnsi"/>
          <w:sz w:val="20"/>
          <w:szCs w:val="20"/>
        </w:rPr>
        <w:t>scaled</w:t>
      </w:r>
      <w:proofErr w:type="gramEnd"/>
      <w:r w:rsidRPr="00987695">
        <w:rPr>
          <w:rFonts w:asciiTheme="minorHAnsi" w:hAnsiTheme="minorHAnsi"/>
          <w:sz w:val="20"/>
          <w:szCs w:val="20"/>
        </w:rPr>
        <w:t xml:space="preserve"> across the protected area system within the country.</w:t>
      </w:r>
    </w:p>
    <w:p w14:paraId="7369416E"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 xml:space="preserve">Upscaling and replication </w:t>
      </w:r>
      <w:proofErr w:type="gramStart"/>
      <w:r w:rsidRPr="00987695">
        <w:rPr>
          <w:rFonts w:asciiTheme="minorHAnsi" w:hAnsiTheme="minorHAnsi"/>
          <w:sz w:val="20"/>
          <w:szCs w:val="20"/>
        </w:rPr>
        <w:t>requires</w:t>
      </w:r>
      <w:proofErr w:type="gramEnd"/>
      <w:r w:rsidRPr="00987695">
        <w:rPr>
          <w:rFonts w:asciiTheme="minorHAnsi" w:hAnsiTheme="minorHAnsi"/>
          <w:sz w:val="20"/>
          <w:szCs w:val="20"/>
        </w:rPr>
        <w:t xml:space="preserve"> monitoring and evaluation, learning processes and dissemination of those lessons and that information. Outcome Three Is specifically designed to ensure that monitoring and evaluation and participatory learning processes are full</w:t>
      </w:r>
      <w:r w:rsidR="00E9411D">
        <w:rPr>
          <w:rFonts w:asciiTheme="minorHAnsi" w:hAnsiTheme="minorHAnsi"/>
          <w:sz w:val="20"/>
          <w:szCs w:val="20"/>
        </w:rPr>
        <w:t xml:space="preserve">y integrated into the project. </w:t>
      </w:r>
      <w:r w:rsidRPr="00987695">
        <w:rPr>
          <w:rFonts w:asciiTheme="minorHAnsi" w:hAnsiTheme="minorHAnsi"/>
          <w:sz w:val="20"/>
          <w:szCs w:val="20"/>
        </w:rPr>
        <w:t>In addition, the project</w:t>
      </w:r>
      <w:r w:rsidR="00E9411D">
        <w:rPr>
          <w:rFonts w:asciiTheme="minorHAnsi" w:hAnsiTheme="minorHAnsi"/>
          <w:sz w:val="20"/>
          <w:szCs w:val="20"/>
        </w:rPr>
        <w:t xml:space="preserve"> has a detailed M&amp;E system (</w:t>
      </w:r>
      <w:r w:rsidRPr="00987695">
        <w:rPr>
          <w:rFonts w:asciiTheme="minorHAnsi" w:hAnsiTheme="minorHAnsi"/>
          <w:sz w:val="20"/>
          <w:szCs w:val="20"/>
        </w:rPr>
        <w:t xml:space="preserve">Section VII); the M&amp;E will be carried out in a participatory way and the information that it generates will be made available nationally, regionally and globally to all relevant stakeholders and, where possible and pertinent, extend invitations to relevant stakeholders to attend trainings and other capacity development processes. </w:t>
      </w:r>
    </w:p>
    <w:p w14:paraId="28001019" w14:textId="77777777" w:rsidR="006855E2" w:rsidRPr="005D2483" w:rsidRDefault="006855E2" w:rsidP="006855E2">
      <w:pPr>
        <w:pStyle w:val="Heading1"/>
        <w:spacing w:before="0" w:after="0"/>
        <w:rPr>
          <w:rFonts w:asciiTheme="minorHAnsi" w:hAnsiTheme="minorHAnsi"/>
          <w:szCs w:val="28"/>
        </w:rPr>
      </w:pPr>
      <w:bookmarkStart w:id="37" w:name="_Toc509931894"/>
      <w:bookmarkStart w:id="38" w:name="_Toc509932019"/>
      <w:bookmarkStart w:id="39" w:name="_Toc510162469"/>
      <w:bookmarkStart w:id="40" w:name="_Toc512478439"/>
      <w:bookmarkStart w:id="41" w:name="_Toc512514862"/>
      <w:bookmarkStart w:id="42" w:name="_Toc512515556"/>
      <w:bookmarkStart w:id="43" w:name="_Toc512575907"/>
      <w:r w:rsidRPr="005D2483">
        <w:rPr>
          <w:rFonts w:asciiTheme="minorHAnsi" w:hAnsiTheme="minorHAnsi"/>
          <w:szCs w:val="28"/>
        </w:rPr>
        <w:t>Project Management</w:t>
      </w:r>
      <w:bookmarkEnd w:id="37"/>
      <w:bookmarkEnd w:id="38"/>
      <w:bookmarkEnd w:id="39"/>
      <w:bookmarkEnd w:id="40"/>
      <w:bookmarkEnd w:id="41"/>
      <w:bookmarkEnd w:id="42"/>
      <w:bookmarkEnd w:id="43"/>
    </w:p>
    <w:p w14:paraId="257661BB" w14:textId="77777777" w:rsidR="006855E2" w:rsidRPr="00987695" w:rsidRDefault="00D5234F" w:rsidP="001B70F7">
      <w:pPr>
        <w:numPr>
          <w:ilvl w:val="0"/>
          <w:numId w:val="7"/>
        </w:numPr>
        <w:spacing w:after="120"/>
        <w:ind w:left="0" w:firstLine="0"/>
        <w:rPr>
          <w:rFonts w:asciiTheme="minorHAnsi" w:hAnsiTheme="minorHAnsi"/>
          <w:sz w:val="20"/>
          <w:szCs w:val="20"/>
        </w:rPr>
      </w:pPr>
      <w:r>
        <w:rPr>
          <w:rFonts w:asciiTheme="minorHAnsi" w:hAnsiTheme="minorHAnsi" w:cs="Arial"/>
          <w:b/>
          <w:noProof/>
          <w:sz w:val="20"/>
          <w:szCs w:val="20"/>
          <w:lang w:eastAsia="zh-CN"/>
        </w:rPr>
        <w:t xml:space="preserve"> </w:t>
      </w:r>
      <w:r w:rsidR="006855E2" w:rsidRPr="00987695">
        <w:rPr>
          <w:rFonts w:asciiTheme="minorHAnsi" w:hAnsiTheme="minorHAnsi" w:cs="Arial"/>
          <w:b/>
          <w:noProof/>
          <w:sz w:val="20"/>
          <w:szCs w:val="20"/>
          <w:lang w:eastAsia="zh-CN"/>
        </w:rPr>
        <w:t>Cost efficiency and effectiveness</w:t>
      </w:r>
      <w:r w:rsidR="006855E2" w:rsidRPr="00987695">
        <w:rPr>
          <w:rFonts w:asciiTheme="minorHAnsi" w:hAnsiTheme="minorHAnsi" w:cs="Arial"/>
          <w:noProof/>
          <w:sz w:val="20"/>
          <w:szCs w:val="20"/>
          <w:lang w:eastAsia="zh-CN"/>
        </w:rPr>
        <w:t>:  The project will use a number of different strategies to ensure cost efficiency and to ensure effective attainment of results, including (but not limited to) the following:</w:t>
      </w:r>
    </w:p>
    <w:p w14:paraId="499003D2"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cs="Arial"/>
          <w:noProof/>
          <w:sz w:val="20"/>
          <w:szCs w:val="20"/>
          <w:lang w:eastAsia="zh-CN"/>
        </w:rPr>
        <w:t xml:space="preserve"> First, the project will use standard UNDP rules for procurement; these are specifically designed to optimise value for money.  </w:t>
      </w:r>
      <w:r w:rsidRPr="00987695">
        <w:rPr>
          <w:rFonts w:asciiTheme="minorHAnsi" w:hAnsiTheme="minorHAnsi"/>
          <w:sz w:val="20"/>
          <w:szCs w:val="20"/>
        </w:rPr>
        <w:t xml:space="preserve">All activities to be carried out in any given year will be included in the Annual Work Plan, which will be discussed and approved by the Project Board to ensure that proposed actions are relevant and necessary. When the activities are to be implemented and project outputs monitored and evaluated, cost-effectiveness will be </w:t>
      </w:r>
      <w:proofErr w:type="gramStart"/>
      <w:r w:rsidRPr="00987695">
        <w:rPr>
          <w:rFonts w:asciiTheme="minorHAnsi" w:hAnsiTheme="minorHAnsi"/>
          <w:sz w:val="20"/>
          <w:szCs w:val="20"/>
        </w:rPr>
        <w:t>taken into account</w:t>
      </w:r>
      <w:proofErr w:type="gramEnd"/>
      <w:r w:rsidRPr="00987695">
        <w:rPr>
          <w:rFonts w:asciiTheme="minorHAnsi" w:hAnsiTheme="minorHAnsi"/>
          <w:sz w:val="20"/>
          <w:szCs w:val="20"/>
        </w:rPr>
        <w:t xml:space="preserve"> but will not compromi</w:t>
      </w:r>
      <w:r w:rsidR="00C720BC">
        <w:rPr>
          <w:rFonts w:asciiTheme="minorHAnsi" w:hAnsiTheme="minorHAnsi"/>
          <w:sz w:val="20"/>
          <w:szCs w:val="20"/>
        </w:rPr>
        <w:t xml:space="preserve">se the quality of the outputs. </w:t>
      </w:r>
      <w:r w:rsidRPr="00987695">
        <w:rPr>
          <w:rFonts w:asciiTheme="minorHAnsi" w:hAnsiTheme="minorHAnsi"/>
          <w:sz w:val="20"/>
          <w:szCs w:val="20"/>
        </w:rPr>
        <w:t xml:space="preserve">When hiring third party consultants or contractors, the project will follow a standard recruitment and advertising process to have at least three competitors for each contract. Selection will be based on qualifications, </w:t>
      </w:r>
      <w:r w:rsidR="0062249E" w:rsidRPr="00987695">
        <w:rPr>
          <w:rFonts w:asciiTheme="minorHAnsi" w:hAnsiTheme="minorHAnsi"/>
          <w:sz w:val="20"/>
          <w:szCs w:val="20"/>
        </w:rPr>
        <w:t xml:space="preserve">proven </w:t>
      </w:r>
      <w:r w:rsidRPr="00987695">
        <w:rPr>
          <w:rFonts w:asciiTheme="minorHAnsi" w:hAnsiTheme="minorHAnsi"/>
          <w:sz w:val="20"/>
          <w:szCs w:val="20"/>
        </w:rPr>
        <w:t>technical experience and financial proposal, to ensure hiring the best consultant (individual or organi</w:t>
      </w:r>
      <w:r w:rsidR="00E9411D">
        <w:rPr>
          <w:rFonts w:asciiTheme="minorHAnsi" w:hAnsiTheme="minorHAnsi"/>
          <w:sz w:val="20"/>
          <w:szCs w:val="20"/>
        </w:rPr>
        <w:t xml:space="preserve">zation) for an optimal price. </w:t>
      </w:r>
      <w:r w:rsidRPr="00987695">
        <w:rPr>
          <w:rFonts w:asciiTheme="minorHAnsi" w:hAnsiTheme="minorHAnsi"/>
          <w:sz w:val="20"/>
          <w:szCs w:val="20"/>
        </w:rPr>
        <w:t>Economy fares will be applied for necessary air and road travel, and appropriate lodging facilities will be provided to the project staff ensuring staff safety and cost-effectiveness. Similarly, the project will follow a tendering process for equipment purchase and any printing/publishing that accounts for more than USD 10,000, comparing at least three vendors. In case there is a single vendor only for any activity, appropriate official norms will be followed to obtain approval from UNDP and GEF. Expenses will be accounted for according to UNDP rules and in line with the GEF policy.</w:t>
      </w:r>
    </w:p>
    <w:p w14:paraId="34EF74AB" w14:textId="77777777" w:rsidR="006855E2" w:rsidRPr="00987695" w:rsidRDefault="00D5234F"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 </w:t>
      </w:r>
      <w:r w:rsidR="006855E2" w:rsidRPr="00987695">
        <w:rPr>
          <w:rFonts w:asciiTheme="minorHAnsi" w:hAnsiTheme="minorHAnsi"/>
          <w:sz w:val="20"/>
          <w:szCs w:val="20"/>
        </w:rPr>
        <w:t xml:space="preserve">UNDP-CO has hired a P5 Programme Coordinator to oversee the Biodiversity, Climate Change and Risk Disaster Management Portfolio.  In addition: </w:t>
      </w:r>
      <w:proofErr w:type="spellStart"/>
      <w:r w:rsidR="006855E2" w:rsidRPr="00987695">
        <w:rPr>
          <w:rFonts w:asciiTheme="minorHAnsi" w:hAnsiTheme="minorHAnsi"/>
          <w:sz w:val="20"/>
          <w:szCs w:val="20"/>
        </w:rPr>
        <w:t>i</w:t>
      </w:r>
      <w:proofErr w:type="spellEnd"/>
      <w:r w:rsidR="006855E2" w:rsidRPr="00987695">
        <w:rPr>
          <w:rFonts w:asciiTheme="minorHAnsi" w:hAnsiTheme="minorHAnsi"/>
          <w:sz w:val="20"/>
          <w:szCs w:val="20"/>
        </w:rPr>
        <w:t xml:space="preserve">) the Project Manager and the Project </w:t>
      </w:r>
      <w:r w:rsidR="00EF2945">
        <w:rPr>
          <w:rFonts w:asciiTheme="minorHAnsi" w:hAnsiTheme="minorHAnsi"/>
          <w:sz w:val="20"/>
          <w:szCs w:val="20"/>
        </w:rPr>
        <w:t>APFO</w:t>
      </w:r>
      <w:r w:rsidR="006855E2" w:rsidRPr="00987695">
        <w:rPr>
          <w:rFonts w:asciiTheme="minorHAnsi" w:hAnsiTheme="minorHAnsi"/>
          <w:sz w:val="20"/>
          <w:szCs w:val="20"/>
        </w:rPr>
        <w:t xml:space="preserve"> </w:t>
      </w:r>
      <w:r w:rsidR="001B752D">
        <w:rPr>
          <w:rFonts w:asciiTheme="minorHAnsi" w:hAnsiTheme="minorHAnsi"/>
          <w:sz w:val="20"/>
          <w:szCs w:val="20"/>
        </w:rPr>
        <w:t xml:space="preserve">(Administration, procurement and Finance Officers) </w:t>
      </w:r>
      <w:r w:rsidR="006855E2" w:rsidRPr="00987695">
        <w:rPr>
          <w:rFonts w:asciiTheme="minorHAnsi" w:hAnsiTheme="minorHAnsi"/>
          <w:sz w:val="20"/>
          <w:szCs w:val="20"/>
        </w:rPr>
        <w:t>will receive specific training on UNDP rules, regulations and procedures, and ii) project partners, on receiving funding from the project (or the Biodiversity Fund), will also receive training on the specific expectations regarding administering the grant, including reporting and accounting.</w:t>
      </w:r>
    </w:p>
    <w:p w14:paraId="615B94BE" w14:textId="77777777" w:rsidR="006855E2" w:rsidRPr="00987695" w:rsidRDefault="00D5234F" w:rsidP="001B70F7">
      <w:pPr>
        <w:numPr>
          <w:ilvl w:val="0"/>
          <w:numId w:val="7"/>
        </w:numPr>
        <w:spacing w:after="120"/>
        <w:ind w:left="0" w:firstLine="0"/>
        <w:rPr>
          <w:rFonts w:asciiTheme="minorHAnsi" w:hAnsiTheme="minorHAnsi"/>
          <w:sz w:val="20"/>
          <w:szCs w:val="20"/>
        </w:rPr>
      </w:pPr>
      <w:r>
        <w:rPr>
          <w:rFonts w:asciiTheme="minorHAnsi" w:hAnsiTheme="minorHAnsi"/>
          <w:sz w:val="20"/>
          <w:szCs w:val="20"/>
        </w:rPr>
        <w:t xml:space="preserve"> </w:t>
      </w:r>
      <w:r w:rsidR="006855E2" w:rsidRPr="00987695">
        <w:rPr>
          <w:rFonts w:asciiTheme="minorHAnsi" w:hAnsiTheme="minorHAnsi"/>
          <w:sz w:val="20"/>
          <w:szCs w:val="20"/>
        </w:rPr>
        <w:t>As indicated in the section on Governance and Management Arrangements (see Section VI</w:t>
      </w:r>
      <w:r w:rsidR="002024DE">
        <w:rPr>
          <w:rFonts w:asciiTheme="minorHAnsi" w:hAnsiTheme="minorHAnsi"/>
          <w:sz w:val="20"/>
          <w:szCs w:val="20"/>
        </w:rPr>
        <w:t>I</w:t>
      </w:r>
      <w:r w:rsidR="006855E2" w:rsidRPr="00987695">
        <w:rPr>
          <w:rFonts w:asciiTheme="minorHAnsi" w:hAnsiTheme="minorHAnsi"/>
          <w:sz w:val="20"/>
          <w:szCs w:val="20"/>
        </w:rPr>
        <w:t xml:space="preserve">I), </w:t>
      </w:r>
      <w:proofErr w:type="gramStart"/>
      <w:r w:rsidR="006855E2" w:rsidRPr="00987695">
        <w:rPr>
          <w:rFonts w:asciiTheme="minorHAnsi" w:hAnsiTheme="minorHAnsi"/>
          <w:sz w:val="20"/>
          <w:szCs w:val="20"/>
        </w:rPr>
        <w:t xml:space="preserve">a </w:t>
      </w:r>
      <w:r w:rsidR="00E621DC">
        <w:rPr>
          <w:rFonts w:asciiTheme="minorHAnsi" w:hAnsiTheme="minorHAnsi"/>
          <w:sz w:val="20"/>
          <w:szCs w:val="20"/>
        </w:rPr>
        <w:t>number of</w:t>
      </w:r>
      <w:proofErr w:type="gramEnd"/>
      <w:r w:rsidR="00E621DC">
        <w:rPr>
          <w:rFonts w:asciiTheme="minorHAnsi" w:hAnsiTheme="minorHAnsi"/>
          <w:sz w:val="20"/>
          <w:szCs w:val="20"/>
        </w:rPr>
        <w:t xml:space="preserve"> strategies have been put in place </w:t>
      </w:r>
      <w:r w:rsidR="006855E2" w:rsidRPr="00E621DC">
        <w:rPr>
          <w:rFonts w:asciiTheme="minorHAnsi" w:hAnsiTheme="minorHAnsi"/>
          <w:sz w:val="20"/>
          <w:szCs w:val="20"/>
        </w:rPr>
        <w:t xml:space="preserve">specifically to improve the </w:t>
      </w:r>
      <w:r w:rsidR="00560731" w:rsidRPr="00E621DC">
        <w:rPr>
          <w:rFonts w:asciiTheme="minorHAnsi" w:hAnsiTheme="minorHAnsi"/>
          <w:sz w:val="20"/>
          <w:szCs w:val="20"/>
        </w:rPr>
        <w:t xml:space="preserve">efficiency and </w:t>
      </w:r>
      <w:r w:rsidR="006855E2" w:rsidRPr="00E621DC">
        <w:rPr>
          <w:rFonts w:asciiTheme="minorHAnsi" w:hAnsiTheme="minorHAnsi"/>
          <w:sz w:val="20"/>
          <w:szCs w:val="20"/>
        </w:rPr>
        <w:t>effectiveness of the project’s implementation</w:t>
      </w:r>
      <w:r w:rsidR="00E621DC">
        <w:rPr>
          <w:rFonts w:asciiTheme="minorHAnsi" w:hAnsiTheme="minorHAnsi"/>
          <w:sz w:val="20"/>
          <w:szCs w:val="20"/>
        </w:rPr>
        <w:t xml:space="preserve">, including </w:t>
      </w:r>
      <w:r w:rsidR="006855E2" w:rsidRPr="00987695">
        <w:rPr>
          <w:rFonts w:asciiTheme="minorHAnsi" w:hAnsiTheme="minorHAnsi"/>
          <w:sz w:val="20"/>
          <w:szCs w:val="20"/>
        </w:rPr>
        <w:t>to ensure the functionality and effectiveness of the Project Board (PB) – again, on the basis of lessons learned from previous and ongoing UNDP-GEF projects in the country.</w:t>
      </w:r>
    </w:p>
    <w:p w14:paraId="116627F3" w14:textId="77777777" w:rsidR="006855E2" w:rsidRPr="00A95A39" w:rsidRDefault="00D5234F" w:rsidP="001B70F7">
      <w:pPr>
        <w:numPr>
          <w:ilvl w:val="0"/>
          <w:numId w:val="7"/>
        </w:numPr>
        <w:spacing w:after="120"/>
        <w:ind w:left="0" w:firstLine="0"/>
        <w:rPr>
          <w:rFonts w:asciiTheme="minorHAnsi" w:hAnsiTheme="minorHAnsi"/>
          <w:sz w:val="20"/>
          <w:szCs w:val="20"/>
        </w:rPr>
      </w:pPr>
      <w:r>
        <w:rPr>
          <w:rFonts w:asciiTheme="minorHAnsi" w:hAnsiTheme="minorHAnsi" w:cs="Arial"/>
          <w:noProof/>
          <w:sz w:val="20"/>
          <w:szCs w:val="20"/>
          <w:lang w:eastAsia="zh-CN"/>
        </w:rPr>
        <w:t xml:space="preserve"> </w:t>
      </w:r>
      <w:r w:rsidR="006855E2" w:rsidRPr="00A95A39">
        <w:rPr>
          <w:rFonts w:asciiTheme="minorHAnsi" w:hAnsiTheme="minorHAnsi" w:cs="Arial"/>
          <w:noProof/>
          <w:sz w:val="20"/>
          <w:szCs w:val="20"/>
          <w:lang w:eastAsia="zh-CN"/>
        </w:rPr>
        <w:t>Second, the project will be working with all the relevant stakeholders within PNG through partnerships and collaborations (</w:t>
      </w:r>
      <w:r w:rsidR="000E5FDE" w:rsidRPr="00A95A39">
        <w:rPr>
          <w:rFonts w:asciiTheme="minorHAnsi" w:hAnsiTheme="minorHAnsi" w:cs="Arial"/>
          <w:noProof/>
          <w:sz w:val="20"/>
          <w:szCs w:val="20"/>
          <w:lang w:eastAsia="zh-CN"/>
        </w:rPr>
        <w:t xml:space="preserve">some of which will be codified </w:t>
      </w:r>
      <w:r w:rsidR="00753709" w:rsidRPr="00A95A39">
        <w:rPr>
          <w:rFonts w:asciiTheme="minorHAnsi" w:hAnsiTheme="minorHAnsi" w:cs="Arial"/>
          <w:noProof/>
          <w:sz w:val="20"/>
          <w:szCs w:val="20"/>
          <w:lang w:eastAsia="zh-CN"/>
        </w:rPr>
        <w:t>within</w:t>
      </w:r>
      <w:r w:rsidR="000E5FDE" w:rsidRPr="00A95A39">
        <w:rPr>
          <w:rFonts w:asciiTheme="minorHAnsi" w:hAnsiTheme="minorHAnsi" w:cs="Arial"/>
          <w:noProof/>
          <w:sz w:val="20"/>
          <w:szCs w:val="20"/>
          <w:lang w:eastAsia="zh-CN"/>
        </w:rPr>
        <w:t xml:space="preserve"> MoU; </w:t>
      </w:r>
      <w:r w:rsidR="006855E2" w:rsidRPr="00A95A39">
        <w:rPr>
          <w:rFonts w:asciiTheme="minorHAnsi" w:hAnsiTheme="minorHAnsi" w:cs="Arial"/>
          <w:noProof/>
          <w:sz w:val="20"/>
          <w:szCs w:val="20"/>
          <w:lang w:eastAsia="zh-CN"/>
        </w:rPr>
        <w:t xml:space="preserve">see Section IV) thereby reducing the risk </w:t>
      </w:r>
      <w:r w:rsidRPr="00A95A39">
        <w:rPr>
          <w:rFonts w:asciiTheme="minorHAnsi" w:hAnsiTheme="minorHAnsi" w:cs="Arial"/>
          <w:noProof/>
          <w:sz w:val="20"/>
          <w:szCs w:val="20"/>
          <w:lang w:eastAsia="zh-CN"/>
        </w:rPr>
        <w:t xml:space="preserve">of duplication and redundancy. </w:t>
      </w:r>
      <w:r w:rsidR="006855E2" w:rsidRPr="00A95A39">
        <w:rPr>
          <w:rFonts w:asciiTheme="minorHAnsi" w:hAnsiTheme="minorHAnsi" w:cs="Arial"/>
          <w:noProof/>
          <w:sz w:val="20"/>
          <w:szCs w:val="20"/>
          <w:lang w:eastAsia="zh-CN"/>
        </w:rPr>
        <w:t>In addition, the partnerships and collaborations will also ensure complementarity of the work.  Thus, for example, the USAID is planning to implement a small grants programme for protected areas (thus, similar t</w:t>
      </w:r>
      <w:r w:rsidRPr="00A95A39">
        <w:rPr>
          <w:rFonts w:asciiTheme="minorHAnsi" w:hAnsiTheme="minorHAnsi" w:cs="Arial"/>
          <w:noProof/>
          <w:sz w:val="20"/>
          <w:szCs w:val="20"/>
          <w:lang w:eastAsia="zh-CN"/>
        </w:rPr>
        <w:t xml:space="preserve">o Output 3.1 in this project). </w:t>
      </w:r>
      <w:r w:rsidR="006855E2" w:rsidRPr="00A95A39">
        <w:rPr>
          <w:rFonts w:asciiTheme="minorHAnsi" w:hAnsiTheme="minorHAnsi" w:cs="Arial"/>
          <w:noProof/>
          <w:sz w:val="20"/>
          <w:szCs w:val="20"/>
          <w:lang w:eastAsia="zh-CN"/>
        </w:rPr>
        <w:t xml:space="preserve">If these pieces of work are not carried out with a high degree of synergy </w:t>
      </w:r>
      <w:r w:rsidR="006855E2" w:rsidRPr="00A95A39">
        <w:rPr>
          <w:rFonts w:asciiTheme="minorHAnsi" w:eastAsia="Helvetica" w:hAnsiTheme="minorHAnsi" w:cs="Helvetica"/>
          <w:noProof/>
          <w:sz w:val="20"/>
          <w:szCs w:val="20"/>
          <w:lang w:eastAsia="zh-CN"/>
        </w:rPr>
        <w:t>–</w:t>
      </w:r>
      <w:r w:rsidR="006855E2" w:rsidRPr="00A95A39">
        <w:rPr>
          <w:rFonts w:asciiTheme="minorHAnsi" w:hAnsiTheme="minorHAnsi" w:cs="Arial"/>
          <w:noProof/>
          <w:sz w:val="20"/>
          <w:szCs w:val="20"/>
          <w:lang w:eastAsia="zh-CN"/>
        </w:rPr>
        <w:t xml:space="preserve"> or even, as proposed under Output 2.1, to </w:t>
      </w:r>
      <w:r w:rsidR="006855E2" w:rsidRPr="00A95A39">
        <w:rPr>
          <w:rFonts w:asciiTheme="minorHAnsi" w:hAnsiTheme="minorHAnsi"/>
          <w:sz w:val="20"/>
          <w:szCs w:val="20"/>
        </w:rPr>
        <w:t xml:space="preserve">amalgamate these into a single funding mechanism </w:t>
      </w:r>
      <w:r w:rsidR="006855E2" w:rsidRPr="00A95A39">
        <w:rPr>
          <w:rFonts w:asciiTheme="minorHAnsi" w:eastAsia="Helvetica" w:hAnsiTheme="minorHAnsi" w:cs="Helvetica"/>
          <w:sz w:val="20"/>
          <w:szCs w:val="20"/>
        </w:rPr>
        <w:t>–</w:t>
      </w:r>
      <w:r w:rsidR="006855E2" w:rsidRPr="00A95A39">
        <w:rPr>
          <w:rFonts w:asciiTheme="minorHAnsi" w:hAnsiTheme="minorHAnsi"/>
          <w:sz w:val="20"/>
          <w:szCs w:val="20"/>
        </w:rPr>
        <w:t xml:space="preserve"> there will be duplication</w:t>
      </w:r>
      <w:r w:rsidR="00C02EF6" w:rsidRPr="00A95A39">
        <w:rPr>
          <w:rFonts w:asciiTheme="minorHAnsi" w:hAnsiTheme="minorHAnsi"/>
          <w:sz w:val="20"/>
          <w:szCs w:val="20"/>
        </w:rPr>
        <w:t>,</w:t>
      </w:r>
      <w:r w:rsidR="006855E2" w:rsidRPr="00A95A39">
        <w:rPr>
          <w:rFonts w:asciiTheme="minorHAnsi" w:hAnsiTheme="minorHAnsi"/>
          <w:sz w:val="20"/>
          <w:szCs w:val="20"/>
        </w:rPr>
        <w:t xml:space="preserve"> confusion</w:t>
      </w:r>
      <w:r w:rsidR="00C02EF6" w:rsidRPr="00A95A39">
        <w:rPr>
          <w:rFonts w:asciiTheme="minorHAnsi" w:hAnsiTheme="minorHAnsi"/>
          <w:sz w:val="20"/>
          <w:szCs w:val="20"/>
        </w:rPr>
        <w:t xml:space="preserve"> and scope for inefficiencies, misuse of available funding, or for over-burdening/over-financing of popular and easily marketable community activities</w:t>
      </w:r>
      <w:r w:rsidR="006855E2" w:rsidRPr="00A95A39">
        <w:rPr>
          <w:rFonts w:asciiTheme="minorHAnsi" w:hAnsiTheme="minorHAnsi"/>
          <w:sz w:val="20"/>
          <w:szCs w:val="20"/>
        </w:rPr>
        <w:t>.</w:t>
      </w:r>
    </w:p>
    <w:p w14:paraId="17175079" w14:textId="77777777" w:rsidR="006855E2" w:rsidRPr="00827B80"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cs="Arial"/>
          <w:noProof/>
          <w:sz w:val="20"/>
          <w:szCs w:val="20"/>
          <w:lang w:eastAsia="zh-CN"/>
        </w:rPr>
        <w:lastRenderedPageBreak/>
        <w:t>Third, the project has been designed by drawing off best practices in protected area sustainable financing from across the globe.</w:t>
      </w:r>
    </w:p>
    <w:p w14:paraId="7476F876" w14:textId="77777777" w:rsidR="00827B80" w:rsidRPr="00987695" w:rsidRDefault="00827B80" w:rsidP="001B70F7">
      <w:pPr>
        <w:numPr>
          <w:ilvl w:val="0"/>
          <w:numId w:val="7"/>
        </w:numPr>
        <w:spacing w:after="120"/>
        <w:ind w:left="0" w:firstLine="0"/>
        <w:rPr>
          <w:rFonts w:asciiTheme="minorHAnsi" w:hAnsiTheme="minorHAnsi"/>
          <w:sz w:val="20"/>
          <w:szCs w:val="20"/>
        </w:rPr>
      </w:pPr>
      <w:r>
        <w:rPr>
          <w:rFonts w:asciiTheme="minorHAnsi" w:hAnsiTheme="minorHAnsi" w:cs="Arial"/>
          <w:noProof/>
          <w:sz w:val="20"/>
          <w:szCs w:val="20"/>
          <w:lang w:eastAsia="zh-CN"/>
        </w:rPr>
        <w:t>Fourth, the feasibility of all activities has been carefully analysed, including the investments in the three pilot areas – thus, supporting the</w:t>
      </w:r>
      <w:r w:rsidR="00C720BC">
        <w:rPr>
          <w:rFonts w:asciiTheme="minorHAnsi" w:hAnsiTheme="minorHAnsi" w:cs="Arial"/>
          <w:noProof/>
          <w:sz w:val="20"/>
          <w:szCs w:val="20"/>
          <w:lang w:eastAsia="zh-CN"/>
        </w:rPr>
        <w:t xml:space="preserve"> principle of value for money. </w:t>
      </w:r>
      <w:r>
        <w:rPr>
          <w:rFonts w:asciiTheme="minorHAnsi" w:hAnsiTheme="minorHAnsi" w:cs="Arial"/>
          <w:noProof/>
          <w:sz w:val="20"/>
          <w:szCs w:val="20"/>
          <w:lang w:eastAsia="zh-CN"/>
        </w:rPr>
        <w:t>In order to reduce transaction costs of funding local communities with low capacity, the project (and Biodiversity Fund) will work through local service providers and civil society organisations; this will also increase the sense of ownership among local communities.</w:t>
      </w:r>
    </w:p>
    <w:p w14:paraId="1326C426" w14:textId="77777777" w:rsidR="006855E2" w:rsidRPr="00987695" w:rsidRDefault="006855E2"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Finally, the project’s budgets have been carefully prepared for all investments; where tools and technologies are being introduced, the most recent developments are being used – and further developments will be tried and tested during the project’s life.</w:t>
      </w:r>
    </w:p>
    <w:p w14:paraId="513FB441" w14:textId="77777777" w:rsidR="00937459" w:rsidRPr="009A6A60" w:rsidRDefault="00937459" w:rsidP="001B70F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Project Management</w:t>
      </w:r>
      <w:r w:rsidRPr="00987695">
        <w:rPr>
          <w:rFonts w:asciiTheme="minorHAnsi" w:hAnsiTheme="minorHAnsi"/>
          <w:sz w:val="20"/>
          <w:szCs w:val="20"/>
        </w:rPr>
        <w:t xml:space="preserve">.  </w:t>
      </w:r>
      <w:r w:rsidRPr="00CC1AF2">
        <w:rPr>
          <w:rFonts w:asciiTheme="minorHAnsi" w:hAnsiTheme="minorHAnsi"/>
          <w:sz w:val="20"/>
          <w:szCs w:val="20"/>
        </w:rPr>
        <w:t xml:space="preserve">As indicated </w:t>
      </w:r>
      <w:r w:rsidR="008269C1" w:rsidRPr="00CC1AF2">
        <w:rPr>
          <w:rFonts w:asciiTheme="minorHAnsi" w:hAnsiTheme="minorHAnsi"/>
          <w:sz w:val="20"/>
          <w:szCs w:val="20"/>
        </w:rPr>
        <w:t xml:space="preserve">below (Section VIII Governance and Management Arrangements), the </w:t>
      </w:r>
      <w:proofErr w:type="gramStart"/>
      <w:r w:rsidR="008269C1" w:rsidRPr="00CC1AF2">
        <w:rPr>
          <w:rFonts w:asciiTheme="minorHAnsi" w:hAnsiTheme="minorHAnsi"/>
          <w:sz w:val="20"/>
          <w:szCs w:val="20"/>
        </w:rPr>
        <w:t>day to day</w:t>
      </w:r>
      <w:proofErr w:type="gramEnd"/>
      <w:r w:rsidR="008269C1" w:rsidRPr="00CC1AF2">
        <w:rPr>
          <w:rFonts w:asciiTheme="minorHAnsi" w:hAnsiTheme="minorHAnsi"/>
          <w:sz w:val="20"/>
          <w:szCs w:val="20"/>
        </w:rPr>
        <w:t xml:space="preserve"> implementation of the project will be carried out by a </w:t>
      </w:r>
      <w:r w:rsidR="001D5BB6" w:rsidRPr="00CC1AF2">
        <w:rPr>
          <w:rFonts w:asciiTheme="minorHAnsi" w:hAnsiTheme="minorHAnsi"/>
          <w:sz w:val="20"/>
          <w:szCs w:val="20"/>
        </w:rPr>
        <w:t>Project Implementation Unit (PIU) that will be formed by the UNDP</w:t>
      </w:r>
      <w:r w:rsidR="00D5234F">
        <w:rPr>
          <w:rFonts w:asciiTheme="minorHAnsi" w:hAnsiTheme="minorHAnsi"/>
          <w:sz w:val="20"/>
          <w:szCs w:val="20"/>
        </w:rPr>
        <w:t xml:space="preserve">. </w:t>
      </w:r>
    </w:p>
    <w:p w14:paraId="13F30246" w14:textId="77777777" w:rsidR="009A6A60" w:rsidRPr="005D2F9A" w:rsidRDefault="005E757C" w:rsidP="001B70F7">
      <w:pPr>
        <w:numPr>
          <w:ilvl w:val="0"/>
          <w:numId w:val="7"/>
        </w:numPr>
        <w:spacing w:after="120"/>
        <w:ind w:left="0" w:firstLine="0"/>
        <w:rPr>
          <w:rFonts w:asciiTheme="minorHAnsi" w:hAnsiTheme="minorHAnsi"/>
          <w:sz w:val="20"/>
          <w:szCs w:val="20"/>
        </w:rPr>
      </w:pPr>
      <w:r w:rsidRPr="005E757C">
        <w:rPr>
          <w:rFonts w:asciiTheme="minorHAnsi" w:hAnsiTheme="minorHAnsi"/>
          <w:sz w:val="20"/>
          <w:szCs w:val="20"/>
        </w:rPr>
        <w:t>The project should strive for further cost effectiveness with the other GEF projects as well as other conservation programmes that are being implemented by UNDP (and even other organisations) – including, for</w:t>
      </w:r>
      <w:r>
        <w:rPr>
          <w:rFonts w:asciiTheme="minorHAnsi" w:hAnsiTheme="minorHAnsi"/>
          <w:sz w:val="20"/>
          <w:szCs w:val="20"/>
        </w:rPr>
        <w:t xml:space="preserve"> example, the CEPF, the forthcoming USAID programme – as well as other closely related programmes in other focal</w:t>
      </w:r>
      <w:r w:rsidR="00D5234F">
        <w:rPr>
          <w:rFonts w:asciiTheme="minorHAnsi" w:hAnsiTheme="minorHAnsi"/>
          <w:sz w:val="20"/>
          <w:szCs w:val="20"/>
        </w:rPr>
        <w:t xml:space="preserve"> areas (e.g., climate change). </w:t>
      </w:r>
      <w:r>
        <w:rPr>
          <w:rFonts w:asciiTheme="minorHAnsi" w:hAnsiTheme="minorHAnsi"/>
          <w:sz w:val="20"/>
          <w:szCs w:val="20"/>
        </w:rPr>
        <w:t xml:space="preserve">The shared resources could include: the rental facilities, utilities, vehicles and personnel that can be pooled (e.g., PA/communications, gender/social, M&amp;E, </w:t>
      </w:r>
      <w:r w:rsidR="00D5234F">
        <w:rPr>
          <w:rFonts w:asciiTheme="minorHAnsi" w:hAnsiTheme="minorHAnsi"/>
          <w:sz w:val="20"/>
          <w:szCs w:val="20"/>
        </w:rPr>
        <w:t>a</w:t>
      </w:r>
      <w:r>
        <w:rPr>
          <w:rFonts w:asciiTheme="minorHAnsi" w:hAnsiTheme="minorHAnsi"/>
          <w:sz w:val="20"/>
          <w:szCs w:val="20"/>
        </w:rPr>
        <w:t>dministration</w:t>
      </w:r>
      <w:r w:rsidR="00D5234F">
        <w:rPr>
          <w:rFonts w:asciiTheme="minorHAnsi" w:hAnsiTheme="minorHAnsi"/>
          <w:sz w:val="20"/>
          <w:szCs w:val="20"/>
        </w:rPr>
        <w:t xml:space="preserve"> </w:t>
      </w:r>
      <w:r>
        <w:rPr>
          <w:rFonts w:asciiTheme="minorHAnsi" w:hAnsiTheme="minorHAnsi"/>
          <w:sz w:val="20"/>
          <w:szCs w:val="20"/>
        </w:rPr>
        <w:t>/finance</w:t>
      </w:r>
      <w:r w:rsidR="00D5234F">
        <w:rPr>
          <w:rFonts w:asciiTheme="minorHAnsi" w:hAnsiTheme="minorHAnsi"/>
          <w:sz w:val="20"/>
          <w:szCs w:val="20"/>
        </w:rPr>
        <w:t xml:space="preserve"> </w:t>
      </w:r>
      <w:r>
        <w:rPr>
          <w:rFonts w:asciiTheme="minorHAnsi" w:hAnsiTheme="minorHAnsi"/>
          <w:sz w:val="20"/>
          <w:szCs w:val="20"/>
        </w:rPr>
        <w:t>/</w:t>
      </w:r>
      <w:r w:rsidR="00D5234F">
        <w:rPr>
          <w:rFonts w:asciiTheme="minorHAnsi" w:hAnsiTheme="minorHAnsi"/>
          <w:sz w:val="20"/>
          <w:szCs w:val="20"/>
        </w:rPr>
        <w:t xml:space="preserve"> </w:t>
      </w:r>
      <w:r>
        <w:rPr>
          <w:rFonts w:asciiTheme="minorHAnsi" w:hAnsiTheme="minorHAnsi"/>
          <w:sz w:val="20"/>
          <w:szCs w:val="20"/>
        </w:rPr>
        <w:t>procurement).</w:t>
      </w:r>
    </w:p>
    <w:p w14:paraId="6CAAF70B" w14:textId="77777777" w:rsidR="005D2F9A" w:rsidRPr="005B7C89" w:rsidRDefault="005D2F9A" w:rsidP="001B70F7">
      <w:pPr>
        <w:numPr>
          <w:ilvl w:val="0"/>
          <w:numId w:val="7"/>
        </w:numPr>
        <w:spacing w:after="120"/>
        <w:ind w:left="0" w:firstLine="0"/>
        <w:rPr>
          <w:rFonts w:asciiTheme="minorHAnsi" w:hAnsiTheme="minorHAnsi"/>
          <w:sz w:val="20"/>
          <w:szCs w:val="20"/>
        </w:rPr>
      </w:pPr>
      <w:r w:rsidRPr="005B7C89">
        <w:rPr>
          <w:rFonts w:asciiTheme="minorHAnsi" w:hAnsiTheme="minorHAnsi"/>
          <w:sz w:val="20"/>
          <w:szCs w:val="20"/>
        </w:rPr>
        <w:t xml:space="preserve">As described above (see Section IV), the </w:t>
      </w:r>
      <w:r w:rsidR="005B7C89">
        <w:rPr>
          <w:rFonts w:asciiTheme="minorHAnsi" w:hAnsiTheme="minorHAnsi"/>
          <w:sz w:val="20"/>
          <w:szCs w:val="20"/>
        </w:rPr>
        <w:t xml:space="preserve">project </w:t>
      </w:r>
      <w:r w:rsidR="002F5660">
        <w:rPr>
          <w:rFonts w:asciiTheme="minorHAnsi" w:hAnsiTheme="minorHAnsi"/>
          <w:sz w:val="20"/>
          <w:szCs w:val="20"/>
        </w:rPr>
        <w:t>will be active in nume</w:t>
      </w:r>
      <w:r w:rsidR="00D5234F">
        <w:rPr>
          <w:rFonts w:asciiTheme="minorHAnsi" w:hAnsiTheme="minorHAnsi"/>
          <w:sz w:val="20"/>
          <w:szCs w:val="20"/>
        </w:rPr>
        <w:t xml:space="preserve">rous sites across the country. </w:t>
      </w:r>
      <w:r w:rsidR="002F5660">
        <w:rPr>
          <w:rFonts w:asciiTheme="minorHAnsi" w:hAnsiTheme="minorHAnsi"/>
          <w:sz w:val="20"/>
          <w:szCs w:val="20"/>
        </w:rPr>
        <w:t xml:space="preserve">Through the Biodiversity Fund, the project will test delivery of funds to </w:t>
      </w:r>
      <w:proofErr w:type="gramStart"/>
      <w:r w:rsidR="002F5660">
        <w:rPr>
          <w:rFonts w:asciiTheme="minorHAnsi" w:hAnsiTheme="minorHAnsi"/>
          <w:sz w:val="20"/>
          <w:szCs w:val="20"/>
        </w:rPr>
        <w:t>a number of</w:t>
      </w:r>
      <w:proofErr w:type="gramEnd"/>
      <w:r w:rsidR="002F5660">
        <w:rPr>
          <w:rFonts w:asciiTheme="minorHAnsi" w:hAnsiTheme="minorHAnsi"/>
          <w:sz w:val="20"/>
          <w:szCs w:val="20"/>
        </w:rPr>
        <w:t xml:space="preserve"> different protected areas ac</w:t>
      </w:r>
      <w:r w:rsidR="00D5234F">
        <w:rPr>
          <w:rFonts w:asciiTheme="minorHAnsi" w:hAnsiTheme="minorHAnsi"/>
          <w:sz w:val="20"/>
          <w:szCs w:val="20"/>
        </w:rPr>
        <w:t xml:space="preserve">ross the country (Output 3.1). </w:t>
      </w:r>
      <w:r w:rsidR="002F5660">
        <w:rPr>
          <w:rFonts w:asciiTheme="minorHAnsi" w:hAnsiTheme="minorHAnsi"/>
          <w:sz w:val="20"/>
          <w:szCs w:val="20"/>
        </w:rPr>
        <w:t xml:space="preserve">The project will also provide funding </w:t>
      </w:r>
      <w:proofErr w:type="gramStart"/>
      <w:r w:rsidR="002F5660">
        <w:rPr>
          <w:rFonts w:asciiTheme="minorHAnsi" w:hAnsiTheme="minorHAnsi"/>
          <w:sz w:val="20"/>
          <w:szCs w:val="20"/>
        </w:rPr>
        <w:t>in an attempt to</w:t>
      </w:r>
      <w:proofErr w:type="gramEnd"/>
      <w:r w:rsidR="002F5660">
        <w:rPr>
          <w:rFonts w:asciiTheme="minorHAnsi" w:hAnsiTheme="minorHAnsi"/>
          <w:sz w:val="20"/>
          <w:szCs w:val="20"/>
        </w:rPr>
        <w:t xml:space="preserve"> catalyse revenue-generating mechanisms</w:t>
      </w:r>
      <w:r w:rsidR="00A37727">
        <w:rPr>
          <w:rFonts w:asciiTheme="minorHAnsi" w:hAnsiTheme="minorHAnsi"/>
          <w:sz w:val="20"/>
          <w:szCs w:val="20"/>
        </w:rPr>
        <w:t xml:space="preserve"> in three sites</w:t>
      </w:r>
      <w:r w:rsidR="00D5234F">
        <w:rPr>
          <w:rFonts w:asciiTheme="minorHAnsi" w:hAnsiTheme="minorHAnsi"/>
          <w:sz w:val="20"/>
          <w:szCs w:val="20"/>
        </w:rPr>
        <w:t xml:space="preserve"> (initially) under Output 3.2. </w:t>
      </w:r>
      <w:r w:rsidR="00A37727">
        <w:rPr>
          <w:rFonts w:asciiTheme="minorHAnsi" w:hAnsiTheme="minorHAnsi"/>
          <w:sz w:val="20"/>
          <w:szCs w:val="20"/>
        </w:rPr>
        <w:t xml:space="preserve">Finally, the project will monitor various activities that are occurring across the protected area system </w:t>
      </w:r>
      <w:proofErr w:type="gramStart"/>
      <w:r w:rsidR="00A37727">
        <w:rPr>
          <w:rFonts w:asciiTheme="minorHAnsi" w:hAnsiTheme="minorHAnsi"/>
          <w:sz w:val="20"/>
          <w:szCs w:val="20"/>
        </w:rPr>
        <w:t>as a whole to</w:t>
      </w:r>
      <w:proofErr w:type="gramEnd"/>
      <w:r w:rsidR="00A37727">
        <w:rPr>
          <w:rFonts w:asciiTheme="minorHAnsi" w:hAnsiTheme="minorHAnsi"/>
          <w:sz w:val="20"/>
          <w:szCs w:val="20"/>
        </w:rPr>
        <w:t xml:space="preserve"> learn from successes (and failures, if they should occur) under Output 3.3. However, in all these efforts across the protected area system, the project will work through selected partners – and the project itself will not open physical project offices.</w:t>
      </w:r>
    </w:p>
    <w:p w14:paraId="75D44300" w14:textId="77777777" w:rsidR="009E3840" w:rsidRPr="00987695" w:rsidRDefault="009E3840" w:rsidP="001B70F7">
      <w:pPr>
        <w:numPr>
          <w:ilvl w:val="0"/>
          <w:numId w:val="7"/>
        </w:numPr>
        <w:spacing w:after="120"/>
        <w:ind w:left="0" w:firstLine="0"/>
        <w:rPr>
          <w:rFonts w:asciiTheme="minorHAnsi" w:hAnsiTheme="minorHAnsi"/>
          <w:sz w:val="20"/>
          <w:szCs w:val="20"/>
        </w:rPr>
      </w:pPr>
      <w:r w:rsidRPr="00987695">
        <w:rPr>
          <w:rFonts w:asciiTheme="minorHAnsi" w:hAnsiTheme="minorHAnsi"/>
          <w:sz w:val="20"/>
          <w:szCs w:val="20"/>
        </w:rPr>
        <w:t>Other aspects of partnerships have been addressed above (see Section IV – Results and Partnerships).</w:t>
      </w:r>
    </w:p>
    <w:p w14:paraId="6B1B4751" w14:textId="77777777" w:rsidR="000A6AB9" w:rsidRPr="00987695" w:rsidRDefault="000A6AB9" w:rsidP="001B70F7">
      <w:pPr>
        <w:numPr>
          <w:ilvl w:val="0"/>
          <w:numId w:val="7"/>
        </w:numPr>
        <w:spacing w:after="120"/>
        <w:ind w:left="0" w:firstLine="0"/>
        <w:rPr>
          <w:rFonts w:asciiTheme="minorHAnsi" w:hAnsiTheme="minorHAnsi"/>
          <w:sz w:val="20"/>
          <w:szCs w:val="20"/>
        </w:rPr>
      </w:pPr>
      <w:r w:rsidRPr="00987695">
        <w:rPr>
          <w:rFonts w:asciiTheme="minorHAnsi" w:hAnsiTheme="minorHAnsi"/>
          <w:b/>
          <w:sz w:val="20"/>
          <w:szCs w:val="20"/>
        </w:rPr>
        <w:t xml:space="preserve">Agreement on intellectual property rights and use of logo on the project’s deliverables and disclosure of information:  </w:t>
      </w:r>
      <w:r w:rsidRPr="00987695">
        <w:rPr>
          <w:rFonts w:asciiTheme="minorHAnsi" w:hAnsiTheme="minorHAnsi" w:cs="Calibri"/>
          <w:sz w:val="20"/>
          <w:szCs w:val="20"/>
        </w:rPr>
        <w:t xml:space="preserve">In order to accord proper acknowledgement to the GEF for providing grant funding, the GEF logo will appear together with the UNDP logo on all promotional materials, other written materials like publications developed by the project, and </w:t>
      </w:r>
      <w:r w:rsidR="00B97F64" w:rsidRPr="00987695">
        <w:rPr>
          <w:rFonts w:asciiTheme="minorHAnsi" w:hAnsiTheme="minorHAnsi" w:cs="Calibri"/>
          <w:sz w:val="20"/>
          <w:szCs w:val="20"/>
        </w:rPr>
        <w:t>project hardware. Any citation i</w:t>
      </w:r>
      <w:r w:rsidRPr="00987695">
        <w:rPr>
          <w:rFonts w:asciiTheme="minorHAnsi" w:hAnsiTheme="minorHAnsi" w:cs="Calibri"/>
          <w:sz w:val="20"/>
          <w:szCs w:val="20"/>
        </w:rPr>
        <w:t>n publications regarding projects funded by the GEF will also accord proper acknowledgement to the GEF. Information will be disclosed in accordance with relevant policies notably the UNDP Disclosure Policy</w:t>
      </w:r>
      <w:r w:rsidRPr="00987695">
        <w:rPr>
          <w:rStyle w:val="FootnoteReference"/>
          <w:rFonts w:asciiTheme="minorHAnsi" w:hAnsiTheme="minorHAnsi"/>
          <w:sz w:val="20"/>
          <w:szCs w:val="20"/>
        </w:rPr>
        <w:footnoteReference w:id="81"/>
      </w:r>
      <w:r w:rsidRPr="00987695">
        <w:rPr>
          <w:rFonts w:asciiTheme="minorHAnsi" w:hAnsiTheme="minorHAnsi" w:cs="Calibri"/>
          <w:sz w:val="20"/>
          <w:szCs w:val="20"/>
        </w:rPr>
        <w:t xml:space="preserve"> and</w:t>
      </w:r>
      <w:r w:rsidRPr="00987695">
        <w:rPr>
          <w:rFonts w:asciiTheme="minorHAnsi" w:hAnsiTheme="minorHAnsi" w:cs="Segoe UI"/>
          <w:color w:val="000000"/>
          <w:sz w:val="20"/>
          <w:szCs w:val="20"/>
        </w:rPr>
        <w:t xml:space="preserve"> the GEF policy on public involvement</w:t>
      </w:r>
      <w:r w:rsidRPr="00987695">
        <w:rPr>
          <w:rStyle w:val="FootnoteReference"/>
          <w:rFonts w:asciiTheme="minorHAnsi" w:hAnsiTheme="minorHAnsi"/>
          <w:color w:val="000000"/>
          <w:sz w:val="20"/>
          <w:szCs w:val="20"/>
        </w:rPr>
        <w:footnoteReference w:id="82"/>
      </w:r>
      <w:r w:rsidRPr="00987695">
        <w:rPr>
          <w:rFonts w:asciiTheme="minorHAnsi" w:hAnsiTheme="minorHAnsi" w:cs="Segoe UI"/>
          <w:color w:val="000000"/>
          <w:sz w:val="20"/>
          <w:szCs w:val="20"/>
        </w:rPr>
        <w:t>.</w:t>
      </w:r>
    </w:p>
    <w:p w14:paraId="108BD30F" w14:textId="77777777" w:rsidR="006855E2" w:rsidRPr="00E467B8" w:rsidRDefault="006855E2" w:rsidP="006855E2">
      <w:pPr>
        <w:contextualSpacing/>
        <w:rPr>
          <w:rFonts w:cs="Calibri"/>
          <w:i/>
          <w:szCs w:val="20"/>
        </w:rPr>
      </w:pPr>
    </w:p>
    <w:p w14:paraId="5F2C97D3" w14:textId="77777777" w:rsidR="006855E2" w:rsidRPr="009430BF" w:rsidRDefault="006855E2" w:rsidP="006855E2">
      <w:pPr>
        <w:ind w:left="360"/>
        <w:rPr>
          <w:rFonts w:cs="Segoe UI"/>
          <w:color w:val="000000"/>
          <w:szCs w:val="20"/>
        </w:rPr>
        <w:sectPr w:rsidR="006855E2" w:rsidRPr="009430BF" w:rsidSect="000B3D4F">
          <w:footerReference w:type="default" r:id="rId23"/>
          <w:footerReference w:type="first" r:id="rId24"/>
          <w:pgSz w:w="12240" w:h="15840" w:code="1"/>
          <w:pgMar w:top="1440" w:right="1440" w:bottom="1440" w:left="1440" w:header="720" w:footer="432" w:gutter="0"/>
          <w:cols w:space="708"/>
          <w:titlePg/>
          <w:docGrid w:linePitch="360"/>
        </w:sectPr>
      </w:pPr>
    </w:p>
    <w:p w14:paraId="4CC96E64" w14:textId="77777777" w:rsidR="006855E2" w:rsidRPr="005C3F38" w:rsidRDefault="006855E2" w:rsidP="006855E2">
      <w:pPr>
        <w:spacing w:after="120"/>
        <w:rPr>
          <w:rFonts w:asciiTheme="minorHAnsi" w:hAnsiTheme="minorHAnsi"/>
          <w:szCs w:val="20"/>
        </w:rPr>
      </w:pPr>
    </w:p>
    <w:p w14:paraId="669CCC04" w14:textId="77777777" w:rsidR="00BA3DCA" w:rsidRPr="006C3EF4" w:rsidRDefault="0053408E" w:rsidP="006C3EF4">
      <w:pPr>
        <w:pStyle w:val="Heading1"/>
        <w:spacing w:before="0" w:after="60"/>
        <w:rPr>
          <w:rFonts w:ascii="Calibri" w:hAnsi="Calibri"/>
          <w:szCs w:val="28"/>
        </w:rPr>
      </w:pPr>
      <w:bookmarkStart w:id="44" w:name="_Toc509931895"/>
      <w:bookmarkStart w:id="45" w:name="_Toc509932020"/>
      <w:bookmarkStart w:id="46" w:name="_Toc510162470"/>
      <w:bookmarkStart w:id="47" w:name="_Toc512478440"/>
      <w:bookmarkStart w:id="48" w:name="_Toc512514863"/>
      <w:bookmarkStart w:id="49" w:name="_Toc512515557"/>
      <w:bookmarkStart w:id="50" w:name="_Toc512575908"/>
      <w:r w:rsidRPr="009430BF">
        <w:rPr>
          <w:rFonts w:ascii="Calibri" w:hAnsi="Calibri"/>
          <w:szCs w:val="28"/>
        </w:rPr>
        <w:t>Project Results Framework</w:t>
      </w:r>
      <w:bookmarkEnd w:id="44"/>
      <w:bookmarkEnd w:id="45"/>
      <w:bookmarkEnd w:id="46"/>
      <w:bookmarkEnd w:id="47"/>
      <w:bookmarkEnd w:id="48"/>
      <w:bookmarkEnd w:id="49"/>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0"/>
      </w:tblGrid>
      <w:tr w:rsidR="00BA3DCA" w:rsidRPr="0070663E" w14:paraId="062F1D9D" w14:textId="77777777" w:rsidTr="00E912E0">
        <w:trPr>
          <w:trHeight w:val="305"/>
        </w:trPr>
        <w:tc>
          <w:tcPr>
            <w:tcW w:w="14390" w:type="dxa"/>
            <w:shd w:val="clear" w:color="auto" w:fill="D9D9D9" w:themeFill="background1" w:themeFillShade="D9"/>
          </w:tcPr>
          <w:p w14:paraId="284B9F8E" w14:textId="77777777" w:rsidR="00827B80" w:rsidRDefault="00BA3DCA" w:rsidP="00827B80">
            <w:pPr>
              <w:rPr>
                <w:rFonts w:asciiTheme="minorHAnsi" w:hAnsiTheme="minorHAnsi"/>
                <w:sz w:val="16"/>
                <w:szCs w:val="16"/>
              </w:rPr>
            </w:pPr>
            <w:r w:rsidRPr="0070663E">
              <w:rPr>
                <w:rFonts w:asciiTheme="minorHAnsi" w:hAnsiTheme="minorHAnsi"/>
                <w:b/>
                <w:sz w:val="16"/>
                <w:szCs w:val="16"/>
              </w:rPr>
              <w:t>This project will contribute to the following Sustainable Development Goal (s):</w:t>
            </w:r>
          </w:p>
          <w:p w14:paraId="7834C5DA" w14:textId="77777777" w:rsidR="00827B80" w:rsidRDefault="00827B80" w:rsidP="00827B80">
            <w:pPr>
              <w:rPr>
                <w:rFonts w:asciiTheme="minorHAnsi" w:hAnsiTheme="minorHAnsi"/>
                <w:sz w:val="16"/>
                <w:szCs w:val="16"/>
              </w:rPr>
            </w:pPr>
          </w:p>
          <w:p w14:paraId="1B973009" w14:textId="77777777" w:rsidR="006C0FA5" w:rsidRDefault="0050756F" w:rsidP="0050756F">
            <w:pPr>
              <w:pStyle w:val="ListParagraph"/>
              <w:numPr>
                <w:ilvl w:val="0"/>
                <w:numId w:val="38"/>
              </w:numPr>
              <w:rPr>
                <w:rFonts w:asciiTheme="minorHAnsi" w:hAnsiTheme="minorHAnsi"/>
                <w:sz w:val="16"/>
                <w:szCs w:val="16"/>
              </w:rPr>
            </w:pPr>
            <w:r w:rsidRPr="006C0FA5">
              <w:rPr>
                <w:rFonts w:asciiTheme="minorHAnsi" w:hAnsiTheme="minorHAnsi"/>
                <w:b/>
                <w:sz w:val="16"/>
                <w:szCs w:val="16"/>
              </w:rPr>
              <w:t>Goal 1:</w:t>
            </w:r>
            <w:r w:rsidRPr="006C0FA5">
              <w:rPr>
                <w:rFonts w:asciiTheme="minorHAnsi" w:hAnsiTheme="minorHAnsi"/>
                <w:sz w:val="16"/>
                <w:szCs w:val="16"/>
              </w:rPr>
              <w:t xml:space="preserve"> End poverty in all its forms everywhere;</w:t>
            </w:r>
          </w:p>
          <w:p w14:paraId="121A9C38" w14:textId="77777777" w:rsidR="006C0FA5" w:rsidRPr="006C0FA5" w:rsidRDefault="0050756F" w:rsidP="0050756F">
            <w:pPr>
              <w:pStyle w:val="ListParagraph"/>
              <w:numPr>
                <w:ilvl w:val="0"/>
                <w:numId w:val="38"/>
              </w:numPr>
              <w:rPr>
                <w:rFonts w:asciiTheme="minorHAnsi" w:hAnsiTheme="minorHAnsi"/>
                <w:sz w:val="16"/>
                <w:szCs w:val="16"/>
              </w:rPr>
            </w:pPr>
            <w:r w:rsidRPr="006C0FA5">
              <w:rPr>
                <w:rFonts w:asciiTheme="minorHAnsi" w:hAnsiTheme="minorHAnsi"/>
                <w:b/>
                <w:bCs/>
                <w:sz w:val="16"/>
                <w:szCs w:val="16"/>
              </w:rPr>
              <w:t>Goal 2:</w:t>
            </w:r>
            <w:r w:rsidRPr="006C0FA5">
              <w:rPr>
                <w:rFonts w:asciiTheme="minorHAnsi" w:hAnsiTheme="minorHAnsi"/>
                <w:bCs/>
                <w:sz w:val="16"/>
                <w:szCs w:val="16"/>
              </w:rPr>
              <w:t xml:space="preserve"> End hunger, achieve food security and improved nutrition and promote sustainable agriculture </w:t>
            </w:r>
          </w:p>
          <w:p w14:paraId="21E7C6BE" w14:textId="77777777" w:rsidR="006C0FA5" w:rsidRPr="006C0FA5" w:rsidRDefault="0050756F" w:rsidP="006C0FA5">
            <w:pPr>
              <w:pStyle w:val="ListParagraph"/>
              <w:numPr>
                <w:ilvl w:val="0"/>
                <w:numId w:val="38"/>
              </w:numPr>
              <w:rPr>
                <w:rFonts w:asciiTheme="minorHAnsi" w:hAnsiTheme="minorHAnsi"/>
                <w:sz w:val="16"/>
                <w:szCs w:val="16"/>
              </w:rPr>
            </w:pPr>
            <w:r w:rsidRPr="006C0FA5">
              <w:rPr>
                <w:rFonts w:asciiTheme="minorHAnsi" w:hAnsiTheme="minorHAnsi"/>
                <w:b/>
                <w:bCs/>
                <w:sz w:val="16"/>
                <w:szCs w:val="16"/>
              </w:rPr>
              <w:t>Goal 13</w:t>
            </w:r>
            <w:r w:rsidR="006C0FA5">
              <w:rPr>
                <w:rFonts w:asciiTheme="minorHAnsi" w:hAnsiTheme="minorHAnsi"/>
                <w:b/>
                <w:bCs/>
                <w:sz w:val="16"/>
                <w:szCs w:val="16"/>
                <w:lang w:val="en-US"/>
              </w:rPr>
              <w:t xml:space="preserve">: </w:t>
            </w:r>
            <w:r w:rsidRPr="006C0FA5">
              <w:rPr>
                <w:rFonts w:asciiTheme="minorHAnsi" w:hAnsiTheme="minorHAnsi"/>
                <w:bCs/>
                <w:sz w:val="16"/>
                <w:szCs w:val="16"/>
              </w:rPr>
              <w:t>Take urgent action to combat climate change and its impacts</w:t>
            </w:r>
            <w:r w:rsidRPr="006C0FA5">
              <w:rPr>
                <w:rFonts w:asciiTheme="minorHAnsi" w:hAnsiTheme="minorHAnsi"/>
                <w:i/>
                <w:iCs/>
                <w:sz w:val="16"/>
                <w:szCs w:val="16"/>
              </w:rPr>
              <w:t xml:space="preserve"> </w:t>
            </w:r>
          </w:p>
          <w:p w14:paraId="53C03BEB" w14:textId="77777777" w:rsidR="006C0FA5" w:rsidRPr="006C0FA5" w:rsidRDefault="006C0FA5" w:rsidP="006C0FA5">
            <w:pPr>
              <w:pStyle w:val="ListParagraph"/>
              <w:numPr>
                <w:ilvl w:val="0"/>
                <w:numId w:val="38"/>
              </w:numPr>
              <w:rPr>
                <w:rFonts w:asciiTheme="minorHAnsi" w:hAnsiTheme="minorHAnsi"/>
                <w:sz w:val="16"/>
                <w:szCs w:val="16"/>
              </w:rPr>
            </w:pPr>
            <w:r w:rsidRPr="006C0FA5">
              <w:rPr>
                <w:rFonts w:asciiTheme="minorHAnsi" w:hAnsiTheme="minorHAnsi"/>
                <w:b/>
                <w:bCs/>
                <w:sz w:val="16"/>
                <w:szCs w:val="16"/>
              </w:rPr>
              <w:t>Goal 14:</w:t>
            </w:r>
            <w:r w:rsidRPr="006C0FA5">
              <w:rPr>
                <w:rFonts w:asciiTheme="minorHAnsi" w:hAnsiTheme="minorHAnsi"/>
                <w:bCs/>
                <w:sz w:val="16"/>
                <w:szCs w:val="16"/>
              </w:rPr>
              <w:t xml:space="preserve"> Conserve and sustainably use the oceans, seas and marine resources for sustainable development </w:t>
            </w:r>
          </w:p>
          <w:p w14:paraId="10C7787F" w14:textId="77777777" w:rsidR="006C0FA5" w:rsidRPr="006C0FA5" w:rsidRDefault="006C0FA5" w:rsidP="006C0FA5">
            <w:pPr>
              <w:pStyle w:val="ListParagraph"/>
              <w:numPr>
                <w:ilvl w:val="0"/>
                <w:numId w:val="38"/>
              </w:numPr>
              <w:rPr>
                <w:rFonts w:asciiTheme="minorHAnsi" w:hAnsiTheme="minorHAnsi"/>
                <w:sz w:val="16"/>
                <w:szCs w:val="16"/>
              </w:rPr>
            </w:pPr>
            <w:r w:rsidRPr="006C0FA5">
              <w:rPr>
                <w:rFonts w:asciiTheme="minorHAnsi" w:hAnsiTheme="minorHAnsi"/>
                <w:b/>
                <w:bCs/>
                <w:sz w:val="16"/>
                <w:szCs w:val="16"/>
              </w:rPr>
              <w:t>Goal 15:</w:t>
            </w:r>
            <w:r w:rsidRPr="006C0FA5">
              <w:rPr>
                <w:rFonts w:asciiTheme="minorHAnsi" w:hAnsiTheme="minorHAnsi"/>
                <w:bCs/>
                <w:sz w:val="16"/>
                <w:szCs w:val="16"/>
              </w:rPr>
              <w:t xml:space="preserve"> Protect, restore and promote sustainable use of terrestrial ecosystems, sustainably manage forests, combat desertification, and halt and reverse land degradation and halt biodiversity loss </w:t>
            </w:r>
          </w:p>
          <w:p w14:paraId="4F66569C" w14:textId="77777777" w:rsidR="006C0FA5" w:rsidRPr="006C0FA5" w:rsidRDefault="0050756F" w:rsidP="006C0FA5">
            <w:pPr>
              <w:pStyle w:val="ListParagraph"/>
              <w:numPr>
                <w:ilvl w:val="0"/>
                <w:numId w:val="39"/>
              </w:numPr>
              <w:rPr>
                <w:rFonts w:asciiTheme="minorHAnsi" w:hAnsiTheme="minorHAnsi"/>
                <w:sz w:val="16"/>
                <w:szCs w:val="16"/>
              </w:rPr>
            </w:pPr>
            <w:r w:rsidRPr="006C0FA5">
              <w:rPr>
                <w:rFonts w:asciiTheme="minorHAnsi" w:hAnsiTheme="minorHAnsi"/>
                <w:b/>
                <w:sz w:val="16"/>
                <w:szCs w:val="16"/>
              </w:rPr>
              <w:t xml:space="preserve">Target 1.4: </w:t>
            </w:r>
            <w:r w:rsidRPr="006C0FA5">
              <w:rPr>
                <w:rFonts w:asciiTheme="minorHAnsi" w:hAnsiTheme="minorHAnsi"/>
                <w:sz w:val="16"/>
                <w:szCs w:val="16"/>
              </w:rPr>
              <w:t xml:space="preserve">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 </w:t>
            </w:r>
          </w:p>
          <w:p w14:paraId="24157A89" w14:textId="77777777" w:rsidR="006C0FA5" w:rsidRDefault="0050756F" w:rsidP="006C0FA5">
            <w:pPr>
              <w:pStyle w:val="ListParagraph"/>
              <w:numPr>
                <w:ilvl w:val="0"/>
                <w:numId w:val="39"/>
              </w:numPr>
              <w:rPr>
                <w:rFonts w:asciiTheme="minorHAnsi" w:hAnsiTheme="minorHAnsi"/>
                <w:sz w:val="16"/>
                <w:szCs w:val="16"/>
              </w:rPr>
            </w:pPr>
            <w:r w:rsidRPr="006C0FA5">
              <w:rPr>
                <w:rFonts w:asciiTheme="minorHAnsi" w:hAnsiTheme="minorHAnsi"/>
                <w:b/>
                <w:sz w:val="16"/>
                <w:szCs w:val="16"/>
              </w:rPr>
              <w:t>Target 2.4:</w:t>
            </w:r>
            <w:r w:rsidRPr="006C0FA5">
              <w:rPr>
                <w:rFonts w:asciiTheme="minorHAnsi" w:hAnsiTheme="minorHAnsi"/>
                <w:sz w:val="16"/>
                <w:szCs w:val="16"/>
              </w:rPr>
              <w:t xml:space="preserve">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 </w:t>
            </w:r>
          </w:p>
          <w:p w14:paraId="670AA7C5" w14:textId="77777777" w:rsidR="006C0FA5" w:rsidRDefault="006C0FA5" w:rsidP="006C0FA5">
            <w:pPr>
              <w:pStyle w:val="ListParagraph"/>
              <w:numPr>
                <w:ilvl w:val="0"/>
                <w:numId w:val="39"/>
              </w:numPr>
              <w:rPr>
                <w:rFonts w:asciiTheme="minorHAnsi" w:hAnsiTheme="minorHAnsi"/>
                <w:sz w:val="16"/>
                <w:szCs w:val="16"/>
              </w:rPr>
            </w:pPr>
            <w:r w:rsidRPr="006C0FA5">
              <w:rPr>
                <w:rFonts w:asciiTheme="minorHAnsi" w:hAnsiTheme="minorHAnsi"/>
                <w:b/>
                <w:sz w:val="16"/>
                <w:szCs w:val="16"/>
              </w:rPr>
              <w:t xml:space="preserve">Target 13.2: </w:t>
            </w:r>
            <w:r w:rsidRPr="006C0FA5">
              <w:rPr>
                <w:rFonts w:asciiTheme="minorHAnsi" w:hAnsiTheme="minorHAnsi"/>
                <w:sz w:val="16"/>
                <w:szCs w:val="16"/>
              </w:rPr>
              <w:t xml:space="preserve">Integrate climate change measures into national policies, strategies and planning </w:t>
            </w:r>
          </w:p>
          <w:p w14:paraId="1ED30DC8" w14:textId="77777777" w:rsidR="006C0FA5" w:rsidRDefault="006C0FA5" w:rsidP="006C0FA5">
            <w:pPr>
              <w:pStyle w:val="ListParagraph"/>
              <w:numPr>
                <w:ilvl w:val="0"/>
                <w:numId w:val="39"/>
              </w:numPr>
              <w:rPr>
                <w:rFonts w:asciiTheme="minorHAnsi" w:hAnsiTheme="minorHAnsi"/>
                <w:sz w:val="16"/>
                <w:szCs w:val="16"/>
              </w:rPr>
            </w:pPr>
            <w:r w:rsidRPr="006C0FA5">
              <w:rPr>
                <w:rFonts w:asciiTheme="minorHAnsi" w:hAnsiTheme="minorHAnsi"/>
                <w:b/>
                <w:sz w:val="16"/>
                <w:szCs w:val="16"/>
              </w:rPr>
              <w:t>Target 14.5</w:t>
            </w:r>
            <w:r w:rsidRPr="006C0FA5">
              <w:rPr>
                <w:rFonts w:asciiTheme="minorHAnsi" w:hAnsiTheme="minorHAnsi"/>
                <w:sz w:val="16"/>
                <w:szCs w:val="16"/>
              </w:rPr>
              <w:t xml:space="preserve">: By 2020, conserve at least 10 per cent of coastal and marine areas, consistent with national and international law and based on the best available scientific information </w:t>
            </w:r>
          </w:p>
          <w:p w14:paraId="21C463A3" w14:textId="77777777" w:rsidR="00BA3DCA" w:rsidRPr="006C0FA5" w:rsidRDefault="006C0FA5" w:rsidP="00827B80">
            <w:pPr>
              <w:pStyle w:val="ListParagraph"/>
              <w:numPr>
                <w:ilvl w:val="0"/>
                <w:numId w:val="39"/>
              </w:numPr>
              <w:rPr>
                <w:rFonts w:asciiTheme="minorHAnsi" w:hAnsiTheme="minorHAnsi"/>
                <w:sz w:val="16"/>
                <w:szCs w:val="16"/>
              </w:rPr>
            </w:pPr>
            <w:r w:rsidRPr="006C0FA5">
              <w:rPr>
                <w:rFonts w:asciiTheme="minorHAnsi" w:hAnsiTheme="minorHAnsi"/>
                <w:b/>
                <w:sz w:val="16"/>
                <w:szCs w:val="16"/>
              </w:rPr>
              <w:t>Target 15.1:</w:t>
            </w:r>
            <w:r w:rsidRPr="006C0FA5">
              <w:rPr>
                <w:rFonts w:asciiTheme="minorHAnsi" w:hAnsiTheme="minorHAnsi"/>
                <w:sz w:val="16"/>
                <w:szCs w:val="16"/>
              </w:rPr>
              <w:t xml:space="preserve"> By 2020, ensure the conservation, restoration and sustainable use of terrestrial and inland freshwater ecosystems and their services, in particular forests, wetlands, mountains and drylands, in line with obligations under international agreements </w:t>
            </w:r>
          </w:p>
        </w:tc>
      </w:tr>
      <w:tr w:rsidR="00BA3DCA" w:rsidRPr="0070663E" w14:paraId="170ABA14" w14:textId="77777777" w:rsidTr="00E912E0">
        <w:trPr>
          <w:trHeight w:val="287"/>
        </w:trPr>
        <w:tc>
          <w:tcPr>
            <w:tcW w:w="14390" w:type="dxa"/>
            <w:shd w:val="clear" w:color="auto" w:fill="D9D9D9" w:themeFill="background1" w:themeFillShade="D9"/>
          </w:tcPr>
          <w:p w14:paraId="588FC8C1" w14:textId="77777777" w:rsidR="00827B80" w:rsidRDefault="00BA3DCA" w:rsidP="00E912E0">
            <w:pPr>
              <w:rPr>
                <w:rFonts w:asciiTheme="minorHAnsi" w:hAnsiTheme="minorHAnsi"/>
                <w:b/>
                <w:bCs/>
                <w:sz w:val="16"/>
                <w:szCs w:val="16"/>
              </w:rPr>
            </w:pPr>
            <w:r w:rsidRPr="0070663E">
              <w:rPr>
                <w:rFonts w:asciiTheme="minorHAnsi" w:hAnsiTheme="minorHAnsi"/>
                <w:b/>
                <w:bCs/>
                <w:sz w:val="16"/>
                <w:szCs w:val="16"/>
              </w:rPr>
              <w:t xml:space="preserve">This project will contribute to the following country outcome included in the UNDAF/Country Programme Document: </w:t>
            </w:r>
          </w:p>
          <w:p w14:paraId="1F158136" w14:textId="77777777" w:rsidR="00827B80" w:rsidRPr="006C0FA5" w:rsidRDefault="0070663E" w:rsidP="00827B80">
            <w:pPr>
              <w:rPr>
                <w:rFonts w:asciiTheme="minorHAnsi" w:hAnsiTheme="minorHAnsi"/>
                <w:sz w:val="16"/>
                <w:szCs w:val="16"/>
              </w:rPr>
            </w:pPr>
            <w:r w:rsidRPr="0070663E">
              <w:rPr>
                <w:rFonts w:asciiTheme="minorHAnsi" w:hAnsiTheme="minorHAnsi"/>
                <w:sz w:val="16"/>
                <w:szCs w:val="16"/>
              </w:rPr>
              <w:t>Sub-Outcome 3.3: By 2022, people, particularly marginalized and vulnerable, are empowered to manage climatic risks, develop community resilience and generate development opportunities from protection of land, forests and marine resources</w:t>
            </w:r>
          </w:p>
        </w:tc>
      </w:tr>
      <w:tr w:rsidR="00BA3DCA" w:rsidRPr="0070663E" w14:paraId="4A617CEB" w14:textId="77777777" w:rsidTr="00E912E0">
        <w:trPr>
          <w:trHeight w:val="544"/>
        </w:trPr>
        <w:tc>
          <w:tcPr>
            <w:tcW w:w="14390" w:type="dxa"/>
            <w:shd w:val="clear" w:color="auto" w:fill="D9D9D9" w:themeFill="background1" w:themeFillShade="D9"/>
          </w:tcPr>
          <w:p w14:paraId="1191535B" w14:textId="77777777" w:rsidR="00BA3DCA" w:rsidRPr="0070663E" w:rsidRDefault="00BA3DCA" w:rsidP="00E912E0">
            <w:pPr>
              <w:rPr>
                <w:rFonts w:asciiTheme="minorHAnsi" w:hAnsiTheme="minorHAnsi" w:cs="Arial"/>
                <w:b/>
                <w:sz w:val="16"/>
                <w:szCs w:val="16"/>
              </w:rPr>
            </w:pPr>
            <w:r w:rsidRPr="0070663E">
              <w:rPr>
                <w:rFonts w:asciiTheme="minorHAnsi" w:hAnsiTheme="minorHAnsi"/>
                <w:b/>
                <w:bCs/>
                <w:sz w:val="16"/>
                <w:szCs w:val="16"/>
              </w:rPr>
              <w:t>This project will be linked to the following output of the UNDP Strategic Plan:</w:t>
            </w:r>
            <w:r w:rsidRPr="0070663E">
              <w:rPr>
                <w:rFonts w:asciiTheme="minorHAnsi" w:hAnsiTheme="minorHAnsi" w:cs="Arial"/>
                <w:i/>
                <w:sz w:val="16"/>
                <w:szCs w:val="16"/>
              </w:rPr>
              <w:t xml:space="preserve"> </w:t>
            </w:r>
          </w:p>
          <w:p w14:paraId="0F37857B" w14:textId="77777777" w:rsidR="0070663E" w:rsidRPr="0070663E" w:rsidRDefault="0070663E" w:rsidP="0070663E">
            <w:pPr>
              <w:pStyle w:val="Default"/>
              <w:rPr>
                <w:rFonts w:asciiTheme="minorHAnsi" w:hAnsiTheme="minorHAnsi"/>
                <w:sz w:val="16"/>
                <w:szCs w:val="16"/>
              </w:rPr>
            </w:pPr>
            <w:r w:rsidRPr="0070663E">
              <w:rPr>
                <w:rFonts w:asciiTheme="minorHAnsi" w:hAnsiTheme="minorHAnsi"/>
                <w:b/>
                <w:sz w:val="16"/>
                <w:szCs w:val="16"/>
              </w:rPr>
              <w:t>Output 2.4.1</w:t>
            </w:r>
            <w:r w:rsidRPr="0070663E">
              <w:rPr>
                <w:rFonts w:asciiTheme="minorHAnsi" w:hAnsiTheme="minorHAnsi"/>
                <w:sz w:val="16"/>
                <w:szCs w:val="16"/>
              </w:rPr>
              <w:t>: Gender-responsive legal and regulatory frameworks, policies and institutions strengthened, and solutions adopted, to address conservation, sustainable use and equitable benefi</w:t>
            </w:r>
            <w:r w:rsidR="00A53EAB">
              <w:rPr>
                <w:rFonts w:asciiTheme="minorHAnsi" w:hAnsiTheme="minorHAnsi"/>
                <w:sz w:val="16"/>
                <w:szCs w:val="16"/>
              </w:rPr>
              <w:t>t sharing of natural resources</w:t>
            </w:r>
            <w:r w:rsidRPr="0070663E">
              <w:rPr>
                <w:rFonts w:asciiTheme="minorHAnsi" w:hAnsiTheme="minorHAnsi"/>
                <w:sz w:val="16"/>
                <w:szCs w:val="16"/>
              </w:rPr>
              <w:t>, in line with international conventions and national legislation.</w:t>
            </w:r>
          </w:p>
          <w:p w14:paraId="600874BB" w14:textId="77777777" w:rsidR="00433957" w:rsidRDefault="00433957" w:rsidP="004B2B2E">
            <w:pPr>
              <w:rPr>
                <w:rFonts w:asciiTheme="minorHAnsi" w:hAnsiTheme="minorHAnsi" w:cstheme="minorBidi"/>
                <w:bCs/>
                <w:sz w:val="16"/>
                <w:szCs w:val="16"/>
              </w:rPr>
            </w:pPr>
          </w:p>
          <w:p w14:paraId="3F731ADA" w14:textId="77777777" w:rsidR="00433957" w:rsidRPr="00433957" w:rsidRDefault="00433957" w:rsidP="00433957">
            <w:pPr>
              <w:rPr>
                <w:rFonts w:asciiTheme="minorHAnsi" w:hAnsiTheme="minorHAnsi" w:cs="Arial"/>
                <w:sz w:val="16"/>
                <w:szCs w:val="16"/>
              </w:rPr>
            </w:pPr>
            <w:r w:rsidRPr="00433957">
              <w:rPr>
                <w:rFonts w:asciiTheme="minorHAnsi" w:hAnsiTheme="minorHAnsi" w:cstheme="minorBidi"/>
                <w:b/>
                <w:bCs/>
                <w:sz w:val="16"/>
                <w:szCs w:val="16"/>
              </w:rPr>
              <w:t>Output Indicators from the UNDP Strategic Plan Integrated Results and Resources Framework</w:t>
            </w:r>
            <w:r w:rsidRPr="00433957">
              <w:rPr>
                <w:rStyle w:val="FootnoteReference"/>
                <w:rFonts w:asciiTheme="minorHAnsi" w:hAnsiTheme="minorHAnsi" w:cstheme="minorBidi"/>
                <w:b/>
                <w:bCs/>
                <w:sz w:val="16"/>
                <w:szCs w:val="16"/>
              </w:rPr>
              <w:footnoteReference w:id="83"/>
            </w:r>
            <w:r w:rsidRPr="00433957">
              <w:rPr>
                <w:rFonts w:asciiTheme="minorHAnsi" w:hAnsiTheme="minorHAnsi" w:cstheme="minorBidi"/>
                <w:b/>
                <w:bCs/>
                <w:sz w:val="16"/>
                <w:szCs w:val="16"/>
              </w:rPr>
              <w:t>:</w:t>
            </w:r>
          </w:p>
          <w:p w14:paraId="3DD9ECC5" w14:textId="77777777" w:rsidR="00433957" w:rsidRPr="00433957" w:rsidRDefault="00433957" w:rsidP="004C53B9">
            <w:pPr>
              <w:pStyle w:val="ListParagraph"/>
              <w:numPr>
                <w:ilvl w:val="0"/>
                <w:numId w:val="19"/>
              </w:numPr>
              <w:rPr>
                <w:rFonts w:asciiTheme="minorHAnsi" w:hAnsiTheme="minorHAnsi"/>
                <w:sz w:val="16"/>
                <w:szCs w:val="16"/>
                <w:lang w:val="en-GB"/>
              </w:rPr>
            </w:pPr>
            <w:r w:rsidRPr="00433957">
              <w:rPr>
                <w:rFonts w:asciiTheme="minorHAnsi" w:hAnsiTheme="minorHAnsi" w:cstheme="minorBidi"/>
                <w:bCs/>
                <w:sz w:val="16"/>
                <w:szCs w:val="16"/>
              </w:rPr>
              <w:t>Natural resources that are managed under a sustainable use, conservation, access and benefit sharing regime: (a) area of land and marine habitat under protection (ha); (b) area of existing protected area under improved management (ha); (c) area under sustainable forest management (ha); (e) Biodiversity</w:t>
            </w:r>
          </w:p>
          <w:p w14:paraId="6C5D17A8" w14:textId="77777777" w:rsidR="00433957" w:rsidRPr="0096201D" w:rsidRDefault="00433957" w:rsidP="004C53B9">
            <w:pPr>
              <w:pStyle w:val="ListParagraph"/>
              <w:numPr>
                <w:ilvl w:val="0"/>
                <w:numId w:val="19"/>
              </w:numPr>
              <w:rPr>
                <w:rFonts w:asciiTheme="minorHAnsi" w:hAnsiTheme="minorHAnsi"/>
                <w:sz w:val="16"/>
                <w:szCs w:val="16"/>
                <w:lang w:val="en-GB"/>
              </w:rPr>
            </w:pPr>
            <w:r w:rsidRPr="00433957">
              <w:rPr>
                <w:rFonts w:asciiTheme="minorHAnsi" w:hAnsiTheme="minorHAnsi"/>
                <w:sz w:val="16"/>
                <w:szCs w:val="16"/>
              </w:rPr>
              <w:t xml:space="preserve">Number of countries with gender-responsive measures in place for conservation, sustainable use, and equitable access to and benefit sharing of natural resources, biodiversity and ecosystems: </w:t>
            </w:r>
            <w:r w:rsidRPr="00433957">
              <w:rPr>
                <w:rFonts w:asciiTheme="minorHAnsi" w:hAnsiTheme="minorHAnsi"/>
                <w:sz w:val="16"/>
                <w:szCs w:val="16"/>
                <w:lang w:val="en-US"/>
              </w:rPr>
              <w:t>a) Policy frameworks; b) legal and regulatory frameworks; c) institutional frameworks; d) financing frameworks.</w:t>
            </w:r>
          </w:p>
        </w:tc>
      </w:tr>
    </w:tbl>
    <w:p w14:paraId="19022B00" w14:textId="77777777" w:rsidR="00BA3DCA" w:rsidRDefault="00BA3DCA" w:rsidP="00BA3D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595"/>
        <w:gridCol w:w="1558"/>
        <w:gridCol w:w="2047"/>
        <w:gridCol w:w="1768"/>
        <w:gridCol w:w="2817"/>
      </w:tblGrid>
      <w:tr w:rsidR="00BA3DCA" w:rsidRPr="005B3EDB" w14:paraId="7E7BDABC" w14:textId="77777777" w:rsidTr="00B4604E">
        <w:trPr>
          <w:trHeight w:val="544"/>
          <w:tblHeader/>
        </w:trPr>
        <w:tc>
          <w:tcPr>
            <w:tcW w:w="2605" w:type="dxa"/>
            <w:shd w:val="clear" w:color="auto" w:fill="D9D9D9" w:themeFill="background1" w:themeFillShade="D9"/>
          </w:tcPr>
          <w:p w14:paraId="03385A7F" w14:textId="77777777" w:rsidR="00BA3DCA" w:rsidRPr="005B3EDB" w:rsidRDefault="00BA3DCA" w:rsidP="00E912E0">
            <w:pPr>
              <w:jc w:val="center"/>
              <w:rPr>
                <w:rFonts w:asciiTheme="minorHAnsi" w:hAnsiTheme="minorHAnsi"/>
                <w:b/>
                <w:bCs/>
                <w:sz w:val="16"/>
                <w:szCs w:val="16"/>
              </w:rPr>
            </w:pPr>
          </w:p>
        </w:tc>
        <w:tc>
          <w:tcPr>
            <w:tcW w:w="3595" w:type="dxa"/>
            <w:shd w:val="clear" w:color="auto" w:fill="D9D9D9" w:themeFill="background1" w:themeFillShade="D9"/>
          </w:tcPr>
          <w:p w14:paraId="23F47628" w14:textId="77777777" w:rsidR="00BA3DCA" w:rsidRPr="00C20EF9" w:rsidRDefault="00BA3DCA" w:rsidP="00C20EF9">
            <w:pPr>
              <w:rPr>
                <w:rFonts w:asciiTheme="minorHAnsi" w:hAnsiTheme="minorHAnsi"/>
                <w:b/>
                <w:bCs/>
                <w:sz w:val="16"/>
                <w:szCs w:val="16"/>
              </w:rPr>
            </w:pPr>
            <w:r w:rsidRPr="00C20EF9">
              <w:rPr>
                <w:rFonts w:asciiTheme="minorHAnsi" w:hAnsiTheme="minorHAnsi"/>
                <w:b/>
                <w:bCs/>
                <w:sz w:val="16"/>
                <w:szCs w:val="16"/>
              </w:rPr>
              <w:t>Objective and Outcome Indicators</w:t>
            </w:r>
          </w:p>
        </w:tc>
        <w:tc>
          <w:tcPr>
            <w:tcW w:w="1558" w:type="dxa"/>
            <w:shd w:val="clear" w:color="auto" w:fill="D9D9D9" w:themeFill="background1" w:themeFillShade="D9"/>
          </w:tcPr>
          <w:p w14:paraId="7465A2F7" w14:textId="77777777" w:rsidR="00C20EF9" w:rsidRPr="00C20EF9" w:rsidRDefault="00C20EF9" w:rsidP="00C20EF9">
            <w:pPr>
              <w:rPr>
                <w:rFonts w:asciiTheme="minorHAnsi" w:hAnsiTheme="minorHAnsi"/>
                <w:b/>
                <w:bCs/>
                <w:sz w:val="16"/>
                <w:szCs w:val="16"/>
              </w:rPr>
            </w:pPr>
            <w:r w:rsidRPr="00C20EF9">
              <w:rPr>
                <w:rFonts w:asciiTheme="minorHAnsi" w:hAnsiTheme="minorHAnsi"/>
                <w:b/>
                <w:bCs/>
                <w:sz w:val="16"/>
                <w:szCs w:val="16"/>
              </w:rPr>
              <w:t>Baseline</w:t>
            </w:r>
            <w:bookmarkStart w:id="51" w:name="_Ref430614916"/>
            <w:r w:rsidRPr="00C20EF9">
              <w:rPr>
                <w:rStyle w:val="FootnoteReference"/>
                <w:rFonts w:asciiTheme="minorHAnsi" w:hAnsiTheme="minorHAnsi"/>
                <w:b/>
                <w:bCs/>
                <w:sz w:val="16"/>
                <w:szCs w:val="16"/>
              </w:rPr>
              <w:footnoteReference w:id="84"/>
            </w:r>
            <w:bookmarkEnd w:id="51"/>
            <w:r w:rsidRPr="00C20EF9">
              <w:rPr>
                <w:rFonts w:asciiTheme="minorHAnsi" w:hAnsiTheme="minorHAnsi"/>
                <w:b/>
                <w:bCs/>
                <w:sz w:val="16"/>
                <w:szCs w:val="16"/>
              </w:rPr>
              <w:t xml:space="preserve"> </w:t>
            </w:r>
          </w:p>
          <w:p w14:paraId="7A29C4AE" w14:textId="77777777" w:rsidR="00BA3DCA" w:rsidRPr="00C20EF9" w:rsidRDefault="00BA3DCA" w:rsidP="00C20EF9">
            <w:pPr>
              <w:rPr>
                <w:rFonts w:asciiTheme="minorHAnsi" w:hAnsiTheme="minorHAnsi"/>
                <w:b/>
                <w:bCs/>
                <w:sz w:val="16"/>
                <w:szCs w:val="16"/>
              </w:rPr>
            </w:pPr>
          </w:p>
        </w:tc>
        <w:tc>
          <w:tcPr>
            <w:tcW w:w="2047" w:type="dxa"/>
            <w:shd w:val="clear" w:color="auto" w:fill="D9D9D9" w:themeFill="background1" w:themeFillShade="D9"/>
          </w:tcPr>
          <w:p w14:paraId="2F6B373B" w14:textId="77777777" w:rsidR="00C20EF9" w:rsidRPr="00C20EF9" w:rsidRDefault="00C20EF9" w:rsidP="00C20EF9">
            <w:pPr>
              <w:rPr>
                <w:rFonts w:asciiTheme="minorHAnsi" w:hAnsiTheme="minorHAnsi"/>
                <w:b/>
                <w:bCs/>
                <w:sz w:val="16"/>
                <w:szCs w:val="16"/>
              </w:rPr>
            </w:pPr>
            <w:r w:rsidRPr="00C20EF9">
              <w:rPr>
                <w:rFonts w:asciiTheme="minorHAnsi" w:hAnsiTheme="minorHAnsi"/>
                <w:b/>
                <w:bCs/>
                <w:sz w:val="16"/>
                <w:szCs w:val="16"/>
              </w:rPr>
              <w:t>Mid-term Target</w:t>
            </w:r>
            <w:r w:rsidRPr="00C20EF9">
              <w:rPr>
                <w:rStyle w:val="FootnoteReference"/>
                <w:rFonts w:asciiTheme="minorHAnsi" w:hAnsiTheme="minorHAnsi"/>
                <w:b/>
                <w:bCs/>
                <w:sz w:val="16"/>
                <w:szCs w:val="16"/>
              </w:rPr>
              <w:footnoteReference w:id="85"/>
            </w:r>
          </w:p>
          <w:p w14:paraId="3F329B30" w14:textId="77777777" w:rsidR="00BA3DCA" w:rsidRPr="00C20EF9" w:rsidRDefault="00BA3DCA" w:rsidP="00C20EF9">
            <w:pPr>
              <w:rPr>
                <w:rFonts w:asciiTheme="minorHAnsi" w:hAnsiTheme="minorHAnsi"/>
                <w:b/>
                <w:bCs/>
                <w:sz w:val="16"/>
                <w:szCs w:val="16"/>
              </w:rPr>
            </w:pPr>
          </w:p>
        </w:tc>
        <w:tc>
          <w:tcPr>
            <w:tcW w:w="1768" w:type="dxa"/>
            <w:shd w:val="clear" w:color="auto" w:fill="D9D9D9" w:themeFill="background1" w:themeFillShade="D9"/>
          </w:tcPr>
          <w:p w14:paraId="13786897" w14:textId="77777777" w:rsidR="00BA3DCA" w:rsidRPr="00C20EF9" w:rsidRDefault="00BA3DCA" w:rsidP="00C20EF9">
            <w:pPr>
              <w:rPr>
                <w:rFonts w:asciiTheme="minorHAnsi" w:hAnsiTheme="minorHAnsi"/>
                <w:b/>
                <w:bCs/>
                <w:sz w:val="16"/>
                <w:szCs w:val="16"/>
              </w:rPr>
            </w:pPr>
            <w:r w:rsidRPr="00C20EF9">
              <w:rPr>
                <w:rFonts w:asciiTheme="minorHAnsi" w:hAnsiTheme="minorHAnsi"/>
                <w:b/>
                <w:bCs/>
                <w:sz w:val="16"/>
                <w:szCs w:val="16"/>
              </w:rPr>
              <w:t>End of Project Target</w:t>
            </w:r>
          </w:p>
        </w:tc>
        <w:tc>
          <w:tcPr>
            <w:tcW w:w="2817" w:type="dxa"/>
            <w:shd w:val="clear" w:color="auto" w:fill="D9D9D9" w:themeFill="background1" w:themeFillShade="D9"/>
          </w:tcPr>
          <w:p w14:paraId="0D512EC4" w14:textId="77777777" w:rsidR="00BA3DCA" w:rsidRPr="00C20EF9" w:rsidRDefault="00C20EF9" w:rsidP="00C20EF9">
            <w:pPr>
              <w:rPr>
                <w:rFonts w:asciiTheme="minorHAnsi" w:hAnsiTheme="minorHAnsi"/>
                <w:b/>
                <w:bCs/>
                <w:sz w:val="16"/>
                <w:szCs w:val="16"/>
              </w:rPr>
            </w:pPr>
            <w:r w:rsidRPr="00C20EF9">
              <w:rPr>
                <w:rFonts w:asciiTheme="minorHAnsi" w:hAnsiTheme="minorHAnsi"/>
                <w:b/>
                <w:bCs/>
                <w:sz w:val="16"/>
                <w:szCs w:val="16"/>
              </w:rPr>
              <w:t>Data Collection Methods and Risks/Assumptions</w:t>
            </w:r>
            <w:r w:rsidRPr="00C20EF9">
              <w:rPr>
                <w:rStyle w:val="FootnoteReference"/>
                <w:rFonts w:asciiTheme="minorHAnsi" w:hAnsiTheme="minorHAnsi"/>
                <w:b/>
                <w:bCs/>
                <w:sz w:val="16"/>
                <w:szCs w:val="16"/>
              </w:rPr>
              <w:footnoteReference w:id="86"/>
            </w:r>
          </w:p>
        </w:tc>
      </w:tr>
      <w:tr w:rsidR="00BA3DCA" w:rsidRPr="005B3EDB" w14:paraId="7B44F98F" w14:textId="77777777" w:rsidTr="00B4604E">
        <w:trPr>
          <w:trHeight w:val="458"/>
        </w:trPr>
        <w:tc>
          <w:tcPr>
            <w:tcW w:w="2605" w:type="dxa"/>
            <w:vMerge w:val="restart"/>
            <w:shd w:val="clear" w:color="auto" w:fill="D9D9D9" w:themeFill="background1" w:themeFillShade="D9"/>
          </w:tcPr>
          <w:p w14:paraId="70834DB6" w14:textId="77777777" w:rsidR="00BA3DCA" w:rsidRPr="005B3EDB" w:rsidRDefault="00BA3DCA" w:rsidP="00307B9A">
            <w:pPr>
              <w:rPr>
                <w:rFonts w:asciiTheme="minorHAnsi" w:hAnsiTheme="minorHAnsi"/>
                <w:b/>
                <w:bCs/>
                <w:i/>
                <w:sz w:val="16"/>
                <w:szCs w:val="16"/>
              </w:rPr>
            </w:pPr>
            <w:r w:rsidRPr="005B3EDB">
              <w:rPr>
                <w:rFonts w:asciiTheme="minorHAnsi" w:hAnsiTheme="minorHAnsi"/>
                <w:b/>
                <w:bCs/>
                <w:sz w:val="16"/>
                <w:szCs w:val="16"/>
              </w:rPr>
              <w:t>Project Objective:</w:t>
            </w:r>
            <w:r w:rsidR="000C7B4F" w:rsidRPr="005B3EDB">
              <w:rPr>
                <w:rFonts w:asciiTheme="minorHAnsi" w:hAnsiTheme="minorHAnsi"/>
                <w:b/>
                <w:bCs/>
                <w:sz w:val="16"/>
                <w:szCs w:val="16"/>
              </w:rPr>
              <w:t xml:space="preserve"> </w:t>
            </w:r>
            <w:r w:rsidR="00B9028F" w:rsidRPr="00BA2E45">
              <w:rPr>
                <w:rFonts w:asciiTheme="minorHAnsi" w:hAnsiTheme="minorHAnsi"/>
                <w:sz w:val="16"/>
                <w:szCs w:val="16"/>
              </w:rPr>
              <w:t>To reduce the funding gap for Papua New Guinea</w:t>
            </w:r>
            <w:r w:rsidR="00B9028F" w:rsidRPr="00BA2E45">
              <w:rPr>
                <w:rFonts w:asciiTheme="minorHAnsi" w:eastAsia="Helvetica" w:hAnsiTheme="minorHAnsi" w:cs="Helvetica"/>
                <w:sz w:val="16"/>
                <w:szCs w:val="16"/>
              </w:rPr>
              <w:t xml:space="preserve">’s protected </w:t>
            </w:r>
            <w:r w:rsidR="00B9028F" w:rsidRPr="00BA2E45">
              <w:rPr>
                <w:rFonts w:asciiTheme="minorHAnsi" w:hAnsiTheme="minorHAnsi"/>
                <w:sz w:val="16"/>
                <w:szCs w:val="16"/>
              </w:rPr>
              <w:t xml:space="preserve">areas </w:t>
            </w:r>
            <w:proofErr w:type="gramStart"/>
            <w:r w:rsidR="00B9028F" w:rsidRPr="00BA2E45">
              <w:rPr>
                <w:rFonts w:asciiTheme="minorHAnsi" w:hAnsiTheme="minorHAnsi"/>
                <w:sz w:val="16"/>
                <w:szCs w:val="16"/>
              </w:rPr>
              <w:t>in order to</w:t>
            </w:r>
            <w:proofErr w:type="gramEnd"/>
            <w:r w:rsidR="00B9028F" w:rsidRPr="00BA2E45">
              <w:rPr>
                <w:rFonts w:asciiTheme="minorHAnsi" w:hAnsiTheme="minorHAnsi"/>
                <w:sz w:val="16"/>
                <w:szCs w:val="16"/>
              </w:rPr>
              <w:t xml:space="preserve"> improve their management effectiveness, and livelihoods of their communal landowners</w:t>
            </w:r>
          </w:p>
        </w:tc>
        <w:tc>
          <w:tcPr>
            <w:tcW w:w="3595" w:type="dxa"/>
            <w:shd w:val="clear" w:color="auto" w:fill="auto"/>
          </w:tcPr>
          <w:p w14:paraId="78494336" w14:textId="77777777" w:rsidR="00BA3DCA" w:rsidRPr="0025463B" w:rsidRDefault="00BA3DCA" w:rsidP="003B73A3">
            <w:pPr>
              <w:rPr>
                <w:rFonts w:asciiTheme="minorHAnsi" w:hAnsiTheme="minorHAnsi"/>
                <w:bCs/>
                <w:sz w:val="16"/>
                <w:szCs w:val="16"/>
              </w:rPr>
            </w:pPr>
            <w:r w:rsidRPr="0025463B">
              <w:rPr>
                <w:rFonts w:asciiTheme="minorHAnsi" w:hAnsiTheme="minorHAnsi"/>
                <w:bCs/>
                <w:sz w:val="16"/>
                <w:szCs w:val="16"/>
                <w:u w:val="single"/>
              </w:rPr>
              <w:t>Indicator 1:</w:t>
            </w:r>
            <w:r w:rsidRPr="0025463B">
              <w:rPr>
                <w:rFonts w:asciiTheme="minorHAnsi" w:hAnsiTheme="minorHAnsi"/>
                <w:bCs/>
                <w:sz w:val="16"/>
                <w:szCs w:val="16"/>
              </w:rPr>
              <w:t xml:space="preserve">  </w:t>
            </w:r>
            <w:r w:rsidR="006A1BA8" w:rsidRPr="0025463B">
              <w:rPr>
                <w:rFonts w:asciiTheme="minorHAnsi" w:hAnsiTheme="minorHAnsi" w:cstheme="minorBidi"/>
                <w:bCs/>
                <w:sz w:val="16"/>
                <w:szCs w:val="16"/>
                <w:lang w:val="x-none" w:eastAsia="x-none"/>
              </w:rPr>
              <w:t>A</w:t>
            </w:r>
            <w:r w:rsidR="000C7B4F" w:rsidRPr="0025463B">
              <w:rPr>
                <w:rFonts w:asciiTheme="minorHAnsi" w:hAnsiTheme="minorHAnsi" w:cstheme="minorBidi"/>
                <w:bCs/>
                <w:sz w:val="16"/>
                <w:szCs w:val="16"/>
                <w:lang w:val="x-none" w:eastAsia="x-none"/>
              </w:rPr>
              <w:t xml:space="preserve">rea of land and marine habitat </w:t>
            </w:r>
            <w:proofErr w:type="spellStart"/>
            <w:r w:rsidR="003B73A3" w:rsidRPr="0025463B">
              <w:rPr>
                <w:rFonts w:asciiTheme="minorHAnsi" w:hAnsiTheme="minorHAnsi" w:cstheme="minorBidi"/>
                <w:bCs/>
                <w:sz w:val="16"/>
                <w:szCs w:val="16"/>
                <w:lang w:val="x-none" w:eastAsia="x-none"/>
              </w:rPr>
              <w:t>recognised</w:t>
            </w:r>
            <w:proofErr w:type="spellEnd"/>
            <w:r w:rsidR="003B73A3" w:rsidRPr="0025463B">
              <w:rPr>
                <w:rFonts w:asciiTheme="minorHAnsi" w:hAnsiTheme="minorHAnsi" w:cstheme="minorBidi"/>
                <w:bCs/>
                <w:sz w:val="16"/>
                <w:szCs w:val="16"/>
                <w:lang w:val="x-none" w:eastAsia="x-none"/>
              </w:rPr>
              <w:t xml:space="preserve"> by CEPA</w:t>
            </w:r>
            <w:r w:rsidR="0022324D" w:rsidRPr="0025463B">
              <w:rPr>
                <w:rFonts w:asciiTheme="minorHAnsi" w:hAnsiTheme="minorHAnsi" w:cstheme="minorBidi"/>
                <w:bCs/>
                <w:sz w:val="16"/>
                <w:szCs w:val="16"/>
                <w:lang w:val="x-none" w:eastAsia="x-none"/>
              </w:rPr>
              <w:t xml:space="preserve"> </w:t>
            </w:r>
            <w:r w:rsidR="003B73A3" w:rsidRPr="0025463B">
              <w:rPr>
                <w:rFonts w:asciiTheme="minorHAnsi" w:hAnsiTheme="minorHAnsi" w:cstheme="minorBidi"/>
                <w:bCs/>
                <w:sz w:val="16"/>
                <w:szCs w:val="16"/>
                <w:lang w:val="x-none" w:eastAsia="x-none"/>
              </w:rPr>
              <w:t xml:space="preserve">(within the database of protected areas) </w:t>
            </w:r>
            <w:r w:rsidR="0022324D" w:rsidRPr="0025463B">
              <w:rPr>
                <w:rFonts w:asciiTheme="minorHAnsi" w:hAnsiTheme="minorHAnsi" w:cstheme="minorBidi"/>
                <w:bCs/>
                <w:sz w:val="16"/>
                <w:szCs w:val="16"/>
                <w:lang w:val="x-none" w:eastAsia="x-none"/>
              </w:rPr>
              <w:t xml:space="preserve">as being </w:t>
            </w:r>
            <w:r w:rsidR="00E455E9" w:rsidRPr="0025463B">
              <w:rPr>
                <w:rFonts w:asciiTheme="minorHAnsi" w:hAnsiTheme="minorHAnsi" w:cstheme="minorBidi"/>
                <w:bCs/>
                <w:sz w:val="16"/>
                <w:szCs w:val="16"/>
                <w:lang w:val="x-none" w:eastAsia="x-none"/>
              </w:rPr>
              <w:t xml:space="preserve">within protected areas </w:t>
            </w:r>
            <w:r w:rsidR="000C7B4F" w:rsidRPr="0025463B">
              <w:rPr>
                <w:rFonts w:asciiTheme="minorHAnsi" w:hAnsiTheme="minorHAnsi" w:cstheme="minorBidi"/>
                <w:bCs/>
                <w:sz w:val="16"/>
                <w:szCs w:val="16"/>
                <w:lang w:val="x-none" w:eastAsia="x-none"/>
              </w:rPr>
              <w:t>(ha)</w:t>
            </w:r>
            <w:r w:rsidRPr="0025463B">
              <w:rPr>
                <w:rFonts w:asciiTheme="minorHAnsi" w:hAnsiTheme="minorHAnsi"/>
                <w:bCs/>
                <w:sz w:val="16"/>
                <w:szCs w:val="16"/>
              </w:rPr>
              <w:t xml:space="preserve"> </w:t>
            </w:r>
          </w:p>
        </w:tc>
        <w:tc>
          <w:tcPr>
            <w:tcW w:w="1558" w:type="dxa"/>
            <w:shd w:val="clear" w:color="auto" w:fill="auto"/>
          </w:tcPr>
          <w:p w14:paraId="2DA477D0" w14:textId="77777777" w:rsidR="00BA3DCA" w:rsidRPr="0025463B" w:rsidRDefault="007C2F17" w:rsidP="003478E0">
            <w:pPr>
              <w:rPr>
                <w:rFonts w:asciiTheme="minorHAnsi" w:hAnsiTheme="minorHAnsi"/>
                <w:bCs/>
                <w:sz w:val="16"/>
                <w:szCs w:val="16"/>
              </w:rPr>
            </w:pPr>
            <w:r w:rsidRPr="0025463B">
              <w:rPr>
                <w:rFonts w:asciiTheme="minorHAnsi" w:hAnsiTheme="minorHAnsi"/>
                <w:bCs/>
                <w:sz w:val="16"/>
                <w:szCs w:val="16"/>
              </w:rPr>
              <w:t xml:space="preserve">2.125 million </w:t>
            </w:r>
            <w:r w:rsidR="006C7FC0" w:rsidRPr="0025463B">
              <w:rPr>
                <w:rFonts w:asciiTheme="minorHAnsi" w:hAnsiTheme="minorHAnsi"/>
                <w:bCs/>
                <w:sz w:val="16"/>
                <w:szCs w:val="16"/>
              </w:rPr>
              <w:t>ha</w:t>
            </w:r>
          </w:p>
        </w:tc>
        <w:tc>
          <w:tcPr>
            <w:tcW w:w="2047" w:type="dxa"/>
            <w:shd w:val="clear" w:color="auto" w:fill="auto"/>
          </w:tcPr>
          <w:p w14:paraId="19953085" w14:textId="77777777" w:rsidR="00BA3DCA" w:rsidRPr="0025463B" w:rsidRDefault="007C2F17" w:rsidP="003478E0">
            <w:pPr>
              <w:rPr>
                <w:rFonts w:asciiTheme="minorHAnsi" w:hAnsiTheme="minorHAnsi"/>
                <w:bCs/>
                <w:i/>
                <w:sz w:val="16"/>
                <w:szCs w:val="16"/>
              </w:rPr>
            </w:pPr>
            <w:r w:rsidRPr="0025463B">
              <w:rPr>
                <w:rFonts w:asciiTheme="minorHAnsi" w:hAnsiTheme="minorHAnsi"/>
                <w:bCs/>
                <w:sz w:val="16"/>
                <w:szCs w:val="16"/>
              </w:rPr>
              <w:t>3</w:t>
            </w:r>
            <w:r w:rsidR="00156753" w:rsidRPr="0025463B">
              <w:rPr>
                <w:rFonts w:asciiTheme="minorHAnsi" w:hAnsiTheme="minorHAnsi"/>
                <w:bCs/>
                <w:sz w:val="16"/>
                <w:szCs w:val="16"/>
              </w:rPr>
              <w:t>.5 million ha</w:t>
            </w:r>
          </w:p>
        </w:tc>
        <w:tc>
          <w:tcPr>
            <w:tcW w:w="1768" w:type="dxa"/>
            <w:shd w:val="clear" w:color="auto" w:fill="auto"/>
          </w:tcPr>
          <w:p w14:paraId="0B731C83" w14:textId="77777777" w:rsidR="00BA3DCA" w:rsidRPr="0025463B" w:rsidRDefault="007C2F17" w:rsidP="003478E0">
            <w:pPr>
              <w:rPr>
                <w:rFonts w:asciiTheme="minorHAnsi" w:hAnsiTheme="minorHAnsi"/>
                <w:b/>
                <w:bCs/>
                <w:sz w:val="16"/>
                <w:szCs w:val="16"/>
              </w:rPr>
            </w:pPr>
            <w:r w:rsidRPr="0025463B">
              <w:rPr>
                <w:rFonts w:asciiTheme="minorHAnsi" w:hAnsiTheme="minorHAnsi"/>
                <w:bCs/>
                <w:sz w:val="16"/>
                <w:szCs w:val="16"/>
              </w:rPr>
              <w:t>4</w:t>
            </w:r>
            <w:r w:rsidR="00156753" w:rsidRPr="0025463B">
              <w:rPr>
                <w:rFonts w:asciiTheme="minorHAnsi" w:hAnsiTheme="minorHAnsi"/>
                <w:bCs/>
                <w:sz w:val="16"/>
                <w:szCs w:val="16"/>
              </w:rPr>
              <w:t>.5 million ha</w:t>
            </w:r>
          </w:p>
        </w:tc>
        <w:tc>
          <w:tcPr>
            <w:tcW w:w="2817" w:type="dxa"/>
            <w:shd w:val="clear" w:color="auto" w:fill="auto"/>
          </w:tcPr>
          <w:p w14:paraId="0083EC5C" w14:textId="2E7A8B28" w:rsidR="00E818CB" w:rsidRPr="0025463B" w:rsidRDefault="00E818CB" w:rsidP="007C2F17">
            <w:pPr>
              <w:rPr>
                <w:rFonts w:asciiTheme="minorHAnsi" w:hAnsiTheme="minorHAnsi"/>
                <w:bCs/>
                <w:i/>
                <w:sz w:val="16"/>
                <w:szCs w:val="16"/>
              </w:rPr>
            </w:pPr>
            <w:r w:rsidRPr="0025463B">
              <w:rPr>
                <w:rFonts w:asciiTheme="minorHAnsi" w:hAnsiTheme="minorHAnsi"/>
                <w:bCs/>
                <w:i/>
                <w:sz w:val="16"/>
                <w:szCs w:val="16"/>
              </w:rPr>
              <w:t>Data Collection Methods</w:t>
            </w:r>
            <w:r w:rsidR="00B105D0" w:rsidRPr="0025463B">
              <w:rPr>
                <w:rFonts w:asciiTheme="minorHAnsi" w:hAnsiTheme="minorHAnsi"/>
                <w:bCs/>
                <w:i/>
                <w:sz w:val="16"/>
                <w:szCs w:val="16"/>
              </w:rPr>
              <w:t xml:space="preserve">: </w:t>
            </w:r>
          </w:p>
          <w:p w14:paraId="5A1977EC" w14:textId="10FE22A6" w:rsidR="003B73A3" w:rsidRPr="0025463B" w:rsidRDefault="003B73A3" w:rsidP="007C2F17">
            <w:pPr>
              <w:rPr>
                <w:rFonts w:asciiTheme="minorHAnsi" w:hAnsiTheme="minorHAnsi"/>
                <w:bCs/>
                <w:sz w:val="16"/>
                <w:szCs w:val="16"/>
              </w:rPr>
            </w:pPr>
            <w:r w:rsidRPr="0025463B">
              <w:rPr>
                <w:rFonts w:asciiTheme="minorHAnsi" w:hAnsiTheme="minorHAnsi"/>
                <w:bCs/>
                <w:sz w:val="16"/>
                <w:szCs w:val="16"/>
              </w:rPr>
              <w:t>As measured by CEPA’s database on protected areas.</w:t>
            </w:r>
          </w:p>
          <w:p w14:paraId="1E1A8AA1" w14:textId="77777777" w:rsidR="006C7FC0" w:rsidRPr="0025463B" w:rsidRDefault="007567F9" w:rsidP="007C2F17">
            <w:pPr>
              <w:rPr>
                <w:rFonts w:asciiTheme="minorHAnsi" w:hAnsiTheme="minorHAnsi"/>
                <w:bCs/>
                <w:i/>
                <w:sz w:val="16"/>
                <w:szCs w:val="16"/>
              </w:rPr>
            </w:pPr>
            <w:r w:rsidRPr="0025463B">
              <w:rPr>
                <w:rFonts w:asciiTheme="minorHAnsi" w:hAnsiTheme="minorHAnsi"/>
                <w:bCs/>
                <w:sz w:val="16"/>
                <w:szCs w:val="16"/>
              </w:rPr>
              <w:t xml:space="preserve">Assumed that the demonstration sites </w:t>
            </w:r>
            <w:r w:rsidR="006901C1" w:rsidRPr="0025463B">
              <w:rPr>
                <w:rFonts w:asciiTheme="minorHAnsi" w:hAnsiTheme="minorHAnsi"/>
                <w:bCs/>
                <w:sz w:val="16"/>
                <w:szCs w:val="16"/>
              </w:rPr>
              <w:t xml:space="preserve">(Sepik Wetlands, Mt Wilhelm and Kimbe Bay) </w:t>
            </w:r>
            <w:r w:rsidRPr="0025463B">
              <w:rPr>
                <w:rFonts w:asciiTheme="minorHAnsi" w:hAnsiTheme="minorHAnsi"/>
                <w:bCs/>
                <w:sz w:val="16"/>
                <w:szCs w:val="16"/>
              </w:rPr>
              <w:t>that are not currently designed as protected areas become designate</w:t>
            </w:r>
            <w:r w:rsidR="007C2F17" w:rsidRPr="0025463B">
              <w:rPr>
                <w:rFonts w:asciiTheme="minorHAnsi" w:hAnsiTheme="minorHAnsi"/>
                <w:bCs/>
                <w:sz w:val="16"/>
                <w:szCs w:val="16"/>
              </w:rPr>
              <w:t>d over the life of the project</w:t>
            </w:r>
            <w:r w:rsidRPr="0025463B">
              <w:rPr>
                <w:rFonts w:asciiTheme="minorHAnsi" w:hAnsiTheme="minorHAnsi"/>
                <w:bCs/>
                <w:sz w:val="16"/>
                <w:szCs w:val="16"/>
              </w:rPr>
              <w:t xml:space="preserve"> </w:t>
            </w:r>
          </w:p>
        </w:tc>
      </w:tr>
      <w:tr w:rsidR="000C7B4F" w:rsidRPr="005B3EDB" w14:paraId="2CDD30AC" w14:textId="77777777" w:rsidTr="00B4604E">
        <w:trPr>
          <w:trHeight w:val="458"/>
        </w:trPr>
        <w:tc>
          <w:tcPr>
            <w:tcW w:w="2605" w:type="dxa"/>
            <w:vMerge/>
            <w:shd w:val="clear" w:color="auto" w:fill="D9D9D9" w:themeFill="background1" w:themeFillShade="D9"/>
          </w:tcPr>
          <w:p w14:paraId="2026D032" w14:textId="77777777" w:rsidR="000C7B4F" w:rsidRPr="005B3EDB" w:rsidRDefault="000C7B4F" w:rsidP="00E912E0">
            <w:pPr>
              <w:rPr>
                <w:rFonts w:asciiTheme="minorHAnsi" w:hAnsiTheme="minorHAnsi"/>
                <w:b/>
                <w:bCs/>
                <w:sz w:val="16"/>
                <w:szCs w:val="16"/>
              </w:rPr>
            </w:pPr>
            <w:bookmarkStart w:id="52" w:name="_Hlk512333571"/>
          </w:p>
        </w:tc>
        <w:tc>
          <w:tcPr>
            <w:tcW w:w="3595" w:type="dxa"/>
            <w:shd w:val="clear" w:color="auto" w:fill="auto"/>
          </w:tcPr>
          <w:p w14:paraId="0C0DE1B6" w14:textId="0D73723B" w:rsidR="00646BA1" w:rsidRPr="00B7068A" w:rsidRDefault="00646BA1" w:rsidP="00646BA1">
            <w:pPr>
              <w:rPr>
                <w:rFonts w:asciiTheme="minorHAnsi" w:hAnsiTheme="minorHAnsi"/>
                <w:sz w:val="16"/>
                <w:szCs w:val="16"/>
                <w:u w:val="single"/>
              </w:rPr>
            </w:pPr>
            <w:r w:rsidRPr="00B7068A">
              <w:rPr>
                <w:rFonts w:asciiTheme="minorHAnsi" w:hAnsiTheme="minorHAnsi"/>
                <w:bCs/>
                <w:sz w:val="16"/>
                <w:szCs w:val="16"/>
                <w:u w:val="single"/>
              </w:rPr>
              <w:t>Indicator 2:</w:t>
            </w:r>
            <w:r w:rsidRPr="00B7068A">
              <w:rPr>
                <w:rFonts w:asciiTheme="minorHAnsi" w:hAnsiTheme="minorHAnsi"/>
                <w:bCs/>
                <w:sz w:val="16"/>
                <w:szCs w:val="16"/>
              </w:rPr>
              <w:t xml:space="preserve">  </w:t>
            </w:r>
            <w:r w:rsidRPr="00B7068A">
              <w:rPr>
                <w:rFonts w:asciiTheme="minorHAnsi" w:hAnsiTheme="minorHAnsi"/>
                <w:sz w:val="16"/>
                <w:szCs w:val="16"/>
              </w:rPr>
              <w:t>Improvement in the management effectiveness of protected areas score</w:t>
            </w:r>
            <w:r w:rsidR="002E1255" w:rsidRPr="00B7068A">
              <w:rPr>
                <w:rFonts w:asciiTheme="minorHAnsi" w:hAnsiTheme="minorHAnsi"/>
                <w:sz w:val="16"/>
                <w:szCs w:val="16"/>
              </w:rPr>
              <w:t xml:space="preserve"> for sites receiving support from the Biodiversity Fund</w:t>
            </w:r>
          </w:p>
          <w:p w14:paraId="0B98CAE7" w14:textId="77777777" w:rsidR="000C7B4F" w:rsidRPr="00B7068A" w:rsidRDefault="000C7B4F" w:rsidP="004E2399">
            <w:pPr>
              <w:rPr>
                <w:rFonts w:asciiTheme="minorHAnsi" w:hAnsiTheme="minorHAnsi"/>
                <w:bCs/>
                <w:sz w:val="16"/>
                <w:szCs w:val="16"/>
                <w:u w:val="single"/>
              </w:rPr>
            </w:pPr>
          </w:p>
        </w:tc>
        <w:tc>
          <w:tcPr>
            <w:tcW w:w="1558" w:type="dxa"/>
            <w:shd w:val="clear" w:color="auto" w:fill="auto"/>
          </w:tcPr>
          <w:p w14:paraId="7FACB3D7" w14:textId="77777777" w:rsidR="000C7B4F" w:rsidRPr="00B7068A" w:rsidRDefault="00646BA1" w:rsidP="003478E0">
            <w:pPr>
              <w:rPr>
                <w:rFonts w:asciiTheme="minorHAnsi" w:hAnsiTheme="minorHAnsi"/>
                <w:bCs/>
                <w:sz w:val="16"/>
                <w:szCs w:val="16"/>
              </w:rPr>
            </w:pPr>
            <w:r w:rsidRPr="00B7068A">
              <w:rPr>
                <w:rFonts w:asciiTheme="minorHAnsi" w:hAnsiTheme="minorHAnsi"/>
                <w:bCs/>
                <w:sz w:val="16"/>
                <w:szCs w:val="21"/>
              </w:rPr>
              <w:t>All 57 gazetted PAs assessed using METT: 64% has little or no progress, 24% with some progress and high concerns, 5% with good progress and some concern, and 7% in very good state</w:t>
            </w:r>
          </w:p>
        </w:tc>
        <w:tc>
          <w:tcPr>
            <w:tcW w:w="2047" w:type="dxa"/>
            <w:shd w:val="clear" w:color="auto" w:fill="auto"/>
          </w:tcPr>
          <w:p w14:paraId="1F7C3A97" w14:textId="7015A32A" w:rsidR="00453F03" w:rsidRPr="00B7068A" w:rsidRDefault="00214CD6" w:rsidP="00453F03">
            <w:pPr>
              <w:rPr>
                <w:rFonts w:asciiTheme="minorHAnsi" w:hAnsiTheme="minorHAnsi"/>
                <w:bCs/>
                <w:sz w:val="16"/>
                <w:szCs w:val="21"/>
              </w:rPr>
            </w:pPr>
            <w:r w:rsidRPr="00B7068A">
              <w:rPr>
                <w:rFonts w:asciiTheme="minorHAnsi" w:hAnsiTheme="minorHAnsi"/>
                <w:bCs/>
                <w:sz w:val="16"/>
                <w:szCs w:val="21"/>
              </w:rPr>
              <w:t>At least 5 protected areas identified to receive</w:t>
            </w:r>
            <w:r w:rsidR="00665E2B" w:rsidRPr="00B7068A">
              <w:rPr>
                <w:rFonts w:asciiTheme="minorHAnsi" w:hAnsiTheme="minorHAnsi"/>
                <w:bCs/>
                <w:sz w:val="16"/>
                <w:szCs w:val="21"/>
              </w:rPr>
              <w:t xml:space="preserve"> support from the</w:t>
            </w:r>
            <w:r w:rsidRPr="00B7068A">
              <w:rPr>
                <w:rFonts w:asciiTheme="minorHAnsi" w:hAnsiTheme="minorHAnsi"/>
                <w:bCs/>
                <w:sz w:val="16"/>
                <w:szCs w:val="21"/>
              </w:rPr>
              <w:t xml:space="preserve"> Biodiversity Fund</w:t>
            </w:r>
            <w:r w:rsidR="00665E2B" w:rsidRPr="00B7068A">
              <w:rPr>
                <w:rFonts w:asciiTheme="minorHAnsi" w:hAnsiTheme="minorHAnsi"/>
                <w:bCs/>
                <w:sz w:val="16"/>
                <w:szCs w:val="21"/>
              </w:rPr>
              <w:t xml:space="preserve"> </w:t>
            </w:r>
            <w:r w:rsidRPr="00B7068A">
              <w:rPr>
                <w:rFonts w:asciiTheme="minorHAnsi" w:hAnsiTheme="minorHAnsi"/>
                <w:bCs/>
                <w:sz w:val="16"/>
                <w:szCs w:val="21"/>
              </w:rPr>
              <w:t>once it is operational</w:t>
            </w:r>
          </w:p>
          <w:p w14:paraId="7BE07384" w14:textId="77777777" w:rsidR="00453F03" w:rsidRPr="00B7068A" w:rsidRDefault="00453F03" w:rsidP="00453F03">
            <w:pPr>
              <w:rPr>
                <w:rFonts w:asciiTheme="minorHAnsi" w:hAnsiTheme="minorHAnsi"/>
                <w:bCs/>
                <w:sz w:val="16"/>
                <w:szCs w:val="21"/>
              </w:rPr>
            </w:pPr>
          </w:p>
          <w:p w14:paraId="6CBC85C9" w14:textId="77777777" w:rsidR="00453F03" w:rsidRPr="00B7068A" w:rsidRDefault="00453F03" w:rsidP="00453F03">
            <w:pPr>
              <w:rPr>
                <w:rFonts w:asciiTheme="minorHAnsi" w:hAnsiTheme="minorHAnsi"/>
                <w:bCs/>
                <w:sz w:val="16"/>
                <w:szCs w:val="21"/>
              </w:rPr>
            </w:pPr>
          </w:p>
          <w:p w14:paraId="17657386" w14:textId="610D6EDC" w:rsidR="000C7B4F" w:rsidRPr="00B7068A" w:rsidRDefault="000C7B4F" w:rsidP="00453F03">
            <w:pPr>
              <w:rPr>
                <w:rFonts w:asciiTheme="minorHAnsi" w:hAnsiTheme="minorHAnsi"/>
                <w:bCs/>
                <w:sz w:val="16"/>
                <w:szCs w:val="16"/>
              </w:rPr>
            </w:pPr>
          </w:p>
        </w:tc>
        <w:tc>
          <w:tcPr>
            <w:tcW w:w="1768" w:type="dxa"/>
            <w:shd w:val="clear" w:color="auto" w:fill="auto"/>
          </w:tcPr>
          <w:p w14:paraId="35D65CD2" w14:textId="6E3989C3" w:rsidR="00665E2B" w:rsidRPr="00B7068A" w:rsidRDefault="00665E2B" w:rsidP="00665E2B">
            <w:pPr>
              <w:rPr>
                <w:rFonts w:asciiTheme="minorHAnsi" w:hAnsiTheme="minorHAnsi"/>
                <w:bCs/>
                <w:sz w:val="16"/>
                <w:szCs w:val="16"/>
              </w:rPr>
            </w:pPr>
            <w:r w:rsidRPr="00B7068A">
              <w:rPr>
                <w:rFonts w:asciiTheme="minorHAnsi" w:hAnsiTheme="minorHAnsi"/>
                <w:bCs/>
                <w:sz w:val="16"/>
                <w:szCs w:val="16"/>
              </w:rPr>
              <w:t>METT score for</w:t>
            </w:r>
            <w:r w:rsidR="00586CD9" w:rsidRPr="00B7068A">
              <w:rPr>
                <w:rFonts w:asciiTheme="minorHAnsi" w:hAnsiTheme="minorHAnsi"/>
                <w:bCs/>
                <w:sz w:val="16"/>
                <w:szCs w:val="16"/>
              </w:rPr>
              <w:t xml:space="preserve"> 5-12</w:t>
            </w:r>
            <w:r w:rsidRPr="00B7068A">
              <w:rPr>
                <w:rFonts w:asciiTheme="minorHAnsi" w:hAnsiTheme="minorHAnsi"/>
                <w:bCs/>
                <w:sz w:val="16"/>
                <w:szCs w:val="16"/>
              </w:rPr>
              <w:t xml:space="preserve"> </w:t>
            </w:r>
            <w:r w:rsidR="00214CD6" w:rsidRPr="00B7068A">
              <w:rPr>
                <w:rFonts w:asciiTheme="minorHAnsi" w:hAnsiTheme="minorHAnsi"/>
                <w:bCs/>
                <w:sz w:val="16"/>
                <w:szCs w:val="16"/>
              </w:rPr>
              <w:t xml:space="preserve">protected </w:t>
            </w:r>
            <w:r w:rsidRPr="00B7068A">
              <w:rPr>
                <w:rFonts w:asciiTheme="minorHAnsi" w:hAnsiTheme="minorHAnsi"/>
                <w:bCs/>
                <w:sz w:val="16"/>
                <w:szCs w:val="16"/>
              </w:rPr>
              <w:t xml:space="preserve">areas receiving direct financial support from the </w:t>
            </w:r>
            <w:r w:rsidR="00214CD6" w:rsidRPr="00B7068A">
              <w:rPr>
                <w:rFonts w:asciiTheme="minorHAnsi" w:hAnsiTheme="minorHAnsi"/>
                <w:bCs/>
                <w:sz w:val="16"/>
                <w:szCs w:val="21"/>
              </w:rPr>
              <w:t xml:space="preserve">Biodiversity Fund </w:t>
            </w:r>
            <w:r w:rsidR="00214CD6" w:rsidRPr="00B7068A">
              <w:rPr>
                <w:rFonts w:asciiTheme="minorHAnsi" w:hAnsiTheme="minorHAnsi"/>
                <w:bCs/>
                <w:sz w:val="16"/>
                <w:szCs w:val="16"/>
              </w:rPr>
              <w:t xml:space="preserve">improves by at least 10% over baseline per </w:t>
            </w:r>
            <w:r w:rsidR="00586CD9" w:rsidRPr="00B7068A">
              <w:rPr>
                <w:rFonts w:asciiTheme="minorHAnsi" w:hAnsiTheme="minorHAnsi"/>
                <w:bCs/>
                <w:sz w:val="16"/>
                <w:szCs w:val="16"/>
              </w:rPr>
              <w:t xml:space="preserve">2 </w:t>
            </w:r>
            <w:r w:rsidR="00214CD6" w:rsidRPr="00B7068A">
              <w:rPr>
                <w:rFonts w:asciiTheme="minorHAnsi" w:hAnsiTheme="minorHAnsi"/>
                <w:bCs/>
                <w:sz w:val="16"/>
                <w:szCs w:val="16"/>
              </w:rPr>
              <w:t>year</w:t>
            </w:r>
            <w:r w:rsidR="00586CD9" w:rsidRPr="00B7068A">
              <w:rPr>
                <w:rFonts w:asciiTheme="minorHAnsi" w:hAnsiTheme="minorHAnsi"/>
                <w:bCs/>
                <w:sz w:val="16"/>
                <w:szCs w:val="16"/>
              </w:rPr>
              <w:t>s</w:t>
            </w:r>
            <w:r w:rsidR="00214CD6" w:rsidRPr="00B7068A">
              <w:rPr>
                <w:rFonts w:asciiTheme="minorHAnsi" w:hAnsiTheme="minorHAnsi"/>
                <w:bCs/>
                <w:sz w:val="16"/>
                <w:szCs w:val="16"/>
              </w:rPr>
              <w:t xml:space="preserve"> of support</w:t>
            </w:r>
            <w:r w:rsidRPr="00B7068A">
              <w:rPr>
                <w:rFonts w:asciiTheme="minorHAnsi" w:hAnsiTheme="minorHAnsi"/>
                <w:bCs/>
                <w:sz w:val="16"/>
                <w:szCs w:val="16"/>
              </w:rPr>
              <w:t xml:space="preserve"> </w:t>
            </w:r>
          </w:p>
          <w:p w14:paraId="7BB3A759" w14:textId="77777777" w:rsidR="00665E2B" w:rsidRPr="00B7068A" w:rsidRDefault="00665E2B" w:rsidP="00665E2B">
            <w:pPr>
              <w:rPr>
                <w:rFonts w:asciiTheme="minorHAnsi" w:hAnsiTheme="minorHAnsi"/>
                <w:bCs/>
                <w:sz w:val="16"/>
                <w:szCs w:val="16"/>
              </w:rPr>
            </w:pPr>
          </w:p>
          <w:p w14:paraId="2A0D86C4" w14:textId="184A264F" w:rsidR="000C7B4F" w:rsidRPr="00B7068A" w:rsidRDefault="000C7B4F" w:rsidP="00665E2B">
            <w:pPr>
              <w:rPr>
                <w:rFonts w:asciiTheme="minorHAnsi" w:hAnsiTheme="minorHAnsi"/>
                <w:bCs/>
                <w:sz w:val="16"/>
                <w:szCs w:val="16"/>
              </w:rPr>
            </w:pPr>
          </w:p>
        </w:tc>
        <w:tc>
          <w:tcPr>
            <w:tcW w:w="2817" w:type="dxa"/>
            <w:shd w:val="clear" w:color="auto" w:fill="auto"/>
          </w:tcPr>
          <w:p w14:paraId="44F50AFC" w14:textId="240A30B4" w:rsidR="00E818CB" w:rsidRPr="00B7068A" w:rsidRDefault="00E818CB" w:rsidP="00395D5E">
            <w:pPr>
              <w:rPr>
                <w:rFonts w:asciiTheme="minorHAnsi" w:hAnsiTheme="minorHAnsi"/>
                <w:bCs/>
                <w:sz w:val="16"/>
                <w:szCs w:val="21"/>
              </w:rPr>
            </w:pPr>
            <w:r w:rsidRPr="00B7068A">
              <w:rPr>
                <w:rFonts w:asciiTheme="minorHAnsi" w:hAnsiTheme="minorHAnsi"/>
                <w:bCs/>
                <w:i/>
                <w:sz w:val="16"/>
                <w:szCs w:val="21"/>
              </w:rPr>
              <w:t>Data Collection Methods</w:t>
            </w:r>
            <w:r w:rsidR="0025463B" w:rsidRPr="00B7068A">
              <w:rPr>
                <w:rFonts w:asciiTheme="minorHAnsi" w:hAnsiTheme="minorHAnsi"/>
                <w:bCs/>
                <w:i/>
                <w:sz w:val="16"/>
                <w:szCs w:val="21"/>
              </w:rPr>
              <w:t xml:space="preserve">: </w:t>
            </w:r>
          </w:p>
          <w:p w14:paraId="368A578A" w14:textId="600F45C9" w:rsidR="00665E2B" w:rsidRPr="00B7068A" w:rsidRDefault="00665E2B" w:rsidP="00395D5E">
            <w:pPr>
              <w:rPr>
                <w:rFonts w:asciiTheme="minorHAnsi" w:hAnsiTheme="minorHAnsi"/>
                <w:bCs/>
                <w:sz w:val="16"/>
                <w:szCs w:val="21"/>
              </w:rPr>
            </w:pPr>
            <w:r w:rsidRPr="00B7068A">
              <w:rPr>
                <w:rFonts w:asciiTheme="minorHAnsi" w:hAnsiTheme="minorHAnsi"/>
                <w:bCs/>
                <w:sz w:val="16"/>
                <w:szCs w:val="21"/>
              </w:rPr>
              <w:t>PAs assessed at the national and individual sites at end of project using GEF 6 METT – covering those areas that receive direct financial support from the Biodiversity Fund once this is operational.</w:t>
            </w:r>
          </w:p>
          <w:p w14:paraId="19E03832" w14:textId="77777777" w:rsidR="00665E2B" w:rsidRPr="00B7068A" w:rsidRDefault="00665E2B" w:rsidP="00395D5E">
            <w:pPr>
              <w:rPr>
                <w:rFonts w:asciiTheme="minorHAnsi" w:hAnsiTheme="minorHAnsi"/>
                <w:bCs/>
                <w:sz w:val="16"/>
                <w:szCs w:val="16"/>
              </w:rPr>
            </w:pPr>
          </w:p>
          <w:p w14:paraId="63F7D1B0" w14:textId="0972F51C" w:rsidR="003B5443" w:rsidRPr="00B7068A" w:rsidRDefault="002E1255" w:rsidP="00395D5E">
            <w:pPr>
              <w:rPr>
                <w:rFonts w:asciiTheme="minorHAnsi" w:hAnsiTheme="minorHAnsi"/>
                <w:bCs/>
                <w:sz w:val="16"/>
                <w:szCs w:val="16"/>
              </w:rPr>
            </w:pPr>
            <w:r w:rsidRPr="00B7068A">
              <w:rPr>
                <w:rFonts w:asciiTheme="minorHAnsi" w:hAnsiTheme="minorHAnsi"/>
                <w:bCs/>
                <w:sz w:val="16"/>
                <w:szCs w:val="16"/>
              </w:rPr>
              <w:t>Note: t</w:t>
            </w:r>
            <w:r w:rsidR="004236DD" w:rsidRPr="00B7068A">
              <w:rPr>
                <w:rFonts w:asciiTheme="minorHAnsi" w:hAnsiTheme="minorHAnsi"/>
                <w:bCs/>
                <w:sz w:val="16"/>
                <w:szCs w:val="16"/>
              </w:rPr>
              <w:t xml:space="preserve">he new ‘METT for PNG’ </w:t>
            </w:r>
            <w:r w:rsidR="00665E2B" w:rsidRPr="00B7068A">
              <w:rPr>
                <w:rFonts w:asciiTheme="minorHAnsi" w:hAnsiTheme="minorHAnsi"/>
                <w:bCs/>
                <w:sz w:val="16"/>
                <w:szCs w:val="16"/>
              </w:rPr>
              <w:t>will be developed in parallel but not used for project M&amp;E</w:t>
            </w:r>
            <w:r w:rsidR="004236DD" w:rsidRPr="00B7068A">
              <w:rPr>
                <w:rFonts w:asciiTheme="minorHAnsi" w:hAnsiTheme="minorHAnsi"/>
                <w:bCs/>
                <w:sz w:val="16"/>
                <w:szCs w:val="16"/>
              </w:rPr>
              <w:t>.</w:t>
            </w:r>
          </w:p>
          <w:p w14:paraId="3CF6C5E7" w14:textId="77777777" w:rsidR="002E1255" w:rsidRPr="00B7068A" w:rsidRDefault="002E1255" w:rsidP="00395D5E">
            <w:pPr>
              <w:rPr>
                <w:rFonts w:asciiTheme="minorHAnsi" w:hAnsiTheme="minorHAnsi"/>
                <w:bCs/>
                <w:sz w:val="16"/>
                <w:szCs w:val="16"/>
              </w:rPr>
            </w:pPr>
          </w:p>
          <w:p w14:paraId="12072971" w14:textId="77777777" w:rsidR="00E818CB" w:rsidRPr="00B7068A" w:rsidRDefault="00E818CB" w:rsidP="00E818CB">
            <w:pPr>
              <w:rPr>
                <w:rFonts w:asciiTheme="minorHAnsi" w:hAnsiTheme="minorHAnsi"/>
                <w:bCs/>
                <w:i/>
                <w:sz w:val="16"/>
                <w:szCs w:val="16"/>
              </w:rPr>
            </w:pPr>
            <w:r w:rsidRPr="00B7068A">
              <w:rPr>
                <w:rFonts w:asciiTheme="minorHAnsi" w:hAnsiTheme="minorHAnsi"/>
                <w:bCs/>
                <w:i/>
                <w:sz w:val="16"/>
                <w:szCs w:val="16"/>
              </w:rPr>
              <w:t>Risks/Assumptions</w:t>
            </w:r>
          </w:p>
          <w:p w14:paraId="35342787" w14:textId="77777777" w:rsidR="000C7B4F" w:rsidRPr="00B7068A" w:rsidRDefault="0062331C" w:rsidP="00395D5E">
            <w:pPr>
              <w:rPr>
                <w:rFonts w:asciiTheme="minorHAnsi" w:hAnsiTheme="minorHAnsi"/>
                <w:bCs/>
                <w:sz w:val="16"/>
                <w:szCs w:val="16"/>
              </w:rPr>
            </w:pPr>
            <w:r w:rsidRPr="00B7068A">
              <w:rPr>
                <w:rFonts w:asciiTheme="minorHAnsi" w:hAnsiTheme="minorHAnsi"/>
                <w:bCs/>
                <w:sz w:val="16"/>
                <w:szCs w:val="16"/>
              </w:rPr>
              <w:t xml:space="preserve">Assumes that </w:t>
            </w:r>
            <w:r w:rsidR="000A15C7" w:rsidRPr="00B7068A">
              <w:rPr>
                <w:rFonts w:asciiTheme="minorHAnsi" w:hAnsiTheme="minorHAnsi"/>
                <w:bCs/>
                <w:sz w:val="16"/>
                <w:szCs w:val="16"/>
              </w:rPr>
              <w:t xml:space="preserve">delivery of funding from the Biodiversity Fund (which will </w:t>
            </w:r>
            <w:r w:rsidR="00395D5E" w:rsidRPr="00B7068A">
              <w:rPr>
                <w:rFonts w:asciiTheme="minorHAnsi" w:hAnsiTheme="minorHAnsi"/>
                <w:bCs/>
                <w:sz w:val="16"/>
                <w:szCs w:val="16"/>
              </w:rPr>
              <w:t>start during the first half of the project</w:t>
            </w:r>
            <w:r w:rsidR="000A15C7" w:rsidRPr="00B7068A">
              <w:rPr>
                <w:rFonts w:asciiTheme="minorHAnsi" w:hAnsiTheme="minorHAnsi"/>
                <w:bCs/>
                <w:sz w:val="16"/>
                <w:szCs w:val="16"/>
              </w:rPr>
              <w:t>) will lead to improved management.</w:t>
            </w:r>
          </w:p>
        </w:tc>
      </w:tr>
      <w:bookmarkEnd w:id="52"/>
      <w:tr w:rsidR="00BA3DCA" w:rsidRPr="0025463B" w14:paraId="14FE689A" w14:textId="77777777" w:rsidTr="00B4604E">
        <w:trPr>
          <w:trHeight w:val="457"/>
        </w:trPr>
        <w:tc>
          <w:tcPr>
            <w:tcW w:w="2605" w:type="dxa"/>
            <w:vMerge/>
            <w:shd w:val="clear" w:color="auto" w:fill="D9D9D9" w:themeFill="background1" w:themeFillShade="D9"/>
          </w:tcPr>
          <w:p w14:paraId="3CA10D07" w14:textId="77777777" w:rsidR="00BA3DCA" w:rsidRPr="0025463B" w:rsidRDefault="00BA3DCA" w:rsidP="00E912E0">
            <w:pPr>
              <w:rPr>
                <w:rFonts w:asciiTheme="minorHAnsi" w:hAnsiTheme="minorHAnsi"/>
                <w:b/>
                <w:bCs/>
                <w:sz w:val="16"/>
                <w:szCs w:val="16"/>
              </w:rPr>
            </w:pPr>
          </w:p>
        </w:tc>
        <w:tc>
          <w:tcPr>
            <w:tcW w:w="3595" w:type="dxa"/>
            <w:shd w:val="clear" w:color="auto" w:fill="auto"/>
          </w:tcPr>
          <w:p w14:paraId="097D9785" w14:textId="77777777" w:rsidR="00BA3DCA" w:rsidRPr="00B7068A" w:rsidRDefault="00BA3DCA" w:rsidP="003478E0">
            <w:pPr>
              <w:rPr>
                <w:rFonts w:asciiTheme="minorHAnsi" w:hAnsiTheme="minorHAnsi"/>
                <w:bCs/>
                <w:sz w:val="16"/>
                <w:szCs w:val="16"/>
              </w:rPr>
            </w:pPr>
            <w:r w:rsidRPr="00B7068A">
              <w:rPr>
                <w:rFonts w:asciiTheme="minorHAnsi" w:hAnsiTheme="minorHAnsi"/>
                <w:bCs/>
                <w:sz w:val="16"/>
                <w:szCs w:val="16"/>
                <w:u w:val="single"/>
              </w:rPr>
              <w:t>indicator 3</w:t>
            </w:r>
            <w:r w:rsidR="007C2F17" w:rsidRPr="00B7068A">
              <w:rPr>
                <w:rFonts w:asciiTheme="minorHAnsi" w:hAnsiTheme="minorHAnsi"/>
                <w:bCs/>
                <w:sz w:val="16"/>
                <w:szCs w:val="16"/>
              </w:rPr>
              <w:t>:  Number of</w:t>
            </w:r>
            <w:r w:rsidRPr="00B7068A">
              <w:rPr>
                <w:rFonts w:asciiTheme="minorHAnsi" w:hAnsiTheme="minorHAnsi"/>
                <w:bCs/>
                <w:sz w:val="16"/>
                <w:szCs w:val="16"/>
              </w:rPr>
              <w:t xml:space="preserve"> direct p</w:t>
            </w:r>
            <w:r w:rsidR="004E2399" w:rsidRPr="00B7068A">
              <w:rPr>
                <w:rFonts w:asciiTheme="minorHAnsi" w:hAnsiTheme="minorHAnsi"/>
                <w:bCs/>
                <w:sz w:val="16"/>
                <w:szCs w:val="16"/>
              </w:rPr>
              <w:t>roject beneficiaries</w:t>
            </w:r>
            <w:r w:rsidR="007C2F17" w:rsidRPr="00B7068A">
              <w:rPr>
                <w:rFonts w:asciiTheme="minorHAnsi" w:hAnsiTheme="minorHAnsi"/>
                <w:bCs/>
                <w:sz w:val="16"/>
                <w:szCs w:val="16"/>
              </w:rPr>
              <w:t>, of which &gt;65% are women and youth</w:t>
            </w:r>
          </w:p>
        </w:tc>
        <w:tc>
          <w:tcPr>
            <w:tcW w:w="1558" w:type="dxa"/>
            <w:shd w:val="clear" w:color="auto" w:fill="auto"/>
          </w:tcPr>
          <w:p w14:paraId="322A71DB" w14:textId="77777777" w:rsidR="00BA3DCA" w:rsidRPr="00B7068A" w:rsidRDefault="00863371" w:rsidP="003478E0">
            <w:pPr>
              <w:rPr>
                <w:rFonts w:asciiTheme="minorHAnsi" w:hAnsiTheme="minorHAnsi"/>
                <w:bCs/>
                <w:i/>
                <w:sz w:val="16"/>
                <w:szCs w:val="16"/>
              </w:rPr>
            </w:pPr>
            <w:r w:rsidRPr="00B7068A">
              <w:rPr>
                <w:rFonts w:asciiTheme="minorHAnsi" w:hAnsiTheme="minorHAnsi"/>
                <w:bCs/>
                <w:sz w:val="16"/>
                <w:szCs w:val="16"/>
              </w:rPr>
              <w:t>0</w:t>
            </w:r>
          </w:p>
        </w:tc>
        <w:tc>
          <w:tcPr>
            <w:tcW w:w="2047" w:type="dxa"/>
            <w:shd w:val="clear" w:color="auto" w:fill="auto"/>
          </w:tcPr>
          <w:p w14:paraId="215E9C4D" w14:textId="77777777" w:rsidR="00BA3DCA" w:rsidRPr="00B7068A" w:rsidRDefault="00250476" w:rsidP="003478E0">
            <w:pPr>
              <w:rPr>
                <w:rFonts w:asciiTheme="minorHAnsi" w:hAnsiTheme="minorHAnsi"/>
                <w:bCs/>
                <w:i/>
                <w:sz w:val="16"/>
                <w:szCs w:val="16"/>
              </w:rPr>
            </w:pPr>
            <w:r w:rsidRPr="00B7068A">
              <w:rPr>
                <w:rFonts w:asciiTheme="minorHAnsi" w:hAnsiTheme="minorHAnsi"/>
                <w:bCs/>
                <w:sz w:val="16"/>
                <w:szCs w:val="16"/>
              </w:rPr>
              <w:t>At least 500 people (65% women and youth)</w:t>
            </w:r>
          </w:p>
        </w:tc>
        <w:tc>
          <w:tcPr>
            <w:tcW w:w="1768" w:type="dxa"/>
            <w:shd w:val="clear" w:color="auto" w:fill="auto"/>
          </w:tcPr>
          <w:p w14:paraId="459F0339" w14:textId="77777777" w:rsidR="00BA3DCA" w:rsidRPr="00B7068A" w:rsidRDefault="00544590" w:rsidP="00544590">
            <w:pPr>
              <w:rPr>
                <w:rFonts w:asciiTheme="minorHAnsi" w:hAnsiTheme="minorHAnsi"/>
                <w:bCs/>
                <w:i/>
                <w:sz w:val="16"/>
                <w:szCs w:val="16"/>
              </w:rPr>
            </w:pPr>
            <w:r w:rsidRPr="00B7068A">
              <w:rPr>
                <w:rFonts w:asciiTheme="minorHAnsi" w:hAnsiTheme="minorHAnsi"/>
                <w:bCs/>
                <w:sz w:val="16"/>
                <w:szCs w:val="16"/>
              </w:rPr>
              <w:t>1,200 people</w:t>
            </w:r>
            <w:r w:rsidR="00250476" w:rsidRPr="00B7068A">
              <w:rPr>
                <w:rFonts w:asciiTheme="minorHAnsi" w:hAnsiTheme="minorHAnsi"/>
                <w:bCs/>
                <w:sz w:val="16"/>
                <w:szCs w:val="16"/>
              </w:rPr>
              <w:t xml:space="preserve"> (&gt;65% women &amp; youth)</w:t>
            </w:r>
          </w:p>
        </w:tc>
        <w:tc>
          <w:tcPr>
            <w:tcW w:w="2817" w:type="dxa"/>
            <w:shd w:val="clear" w:color="auto" w:fill="auto"/>
          </w:tcPr>
          <w:p w14:paraId="4026612E" w14:textId="52FEF75E" w:rsidR="00E818CB" w:rsidRPr="00B7068A" w:rsidRDefault="00E818CB" w:rsidP="003478E0">
            <w:pPr>
              <w:rPr>
                <w:rFonts w:asciiTheme="minorHAnsi" w:hAnsiTheme="minorHAnsi"/>
                <w:bCs/>
                <w:sz w:val="16"/>
                <w:szCs w:val="16"/>
              </w:rPr>
            </w:pPr>
            <w:r w:rsidRPr="00B7068A">
              <w:rPr>
                <w:rFonts w:asciiTheme="minorHAnsi" w:hAnsiTheme="minorHAnsi"/>
                <w:bCs/>
                <w:i/>
                <w:sz w:val="16"/>
                <w:szCs w:val="16"/>
              </w:rPr>
              <w:t>Data Collection Methods</w:t>
            </w:r>
            <w:r w:rsidR="0025463B" w:rsidRPr="00B7068A">
              <w:rPr>
                <w:rFonts w:asciiTheme="minorHAnsi" w:hAnsiTheme="minorHAnsi"/>
                <w:bCs/>
                <w:i/>
                <w:sz w:val="16"/>
                <w:szCs w:val="16"/>
              </w:rPr>
              <w:t xml:space="preserve">: </w:t>
            </w:r>
          </w:p>
          <w:p w14:paraId="004B85F7" w14:textId="4B99EC89" w:rsidR="00C87298" w:rsidRPr="00B7068A" w:rsidRDefault="00A06093" w:rsidP="003478E0">
            <w:pPr>
              <w:rPr>
                <w:rFonts w:asciiTheme="minorHAnsi" w:hAnsiTheme="minorHAnsi"/>
                <w:bCs/>
                <w:sz w:val="16"/>
                <w:szCs w:val="16"/>
              </w:rPr>
            </w:pPr>
            <w:r w:rsidRPr="00B7068A">
              <w:rPr>
                <w:rFonts w:asciiTheme="minorHAnsi" w:hAnsiTheme="minorHAnsi"/>
                <w:bCs/>
                <w:sz w:val="16"/>
                <w:szCs w:val="16"/>
              </w:rPr>
              <w:t>These are benef</w:t>
            </w:r>
            <w:r w:rsidR="00803B91" w:rsidRPr="00B7068A">
              <w:rPr>
                <w:rFonts w:asciiTheme="minorHAnsi" w:hAnsiTheme="minorHAnsi"/>
                <w:bCs/>
                <w:sz w:val="16"/>
                <w:szCs w:val="16"/>
              </w:rPr>
              <w:t>iciaries in the targeted protected areas (under Output 3.1 and 3.2); at the project’s midterm, it is unlikely that there will be significant impacts (because of the time taken to establish the Biodiversity Fund and negotiate with communities in other areas under Output 3.2)</w:t>
            </w:r>
            <w:r w:rsidR="00E61492" w:rsidRPr="00B7068A">
              <w:rPr>
                <w:rFonts w:asciiTheme="minorHAnsi" w:hAnsiTheme="minorHAnsi"/>
                <w:bCs/>
                <w:sz w:val="16"/>
                <w:szCs w:val="16"/>
              </w:rPr>
              <w:t xml:space="preserve">. </w:t>
            </w:r>
            <w:proofErr w:type="gramStart"/>
            <w:r w:rsidR="00E61492" w:rsidRPr="00B7068A">
              <w:rPr>
                <w:rFonts w:asciiTheme="minorHAnsi" w:hAnsiTheme="minorHAnsi"/>
                <w:bCs/>
                <w:sz w:val="16"/>
                <w:szCs w:val="16"/>
              </w:rPr>
              <w:t>The majority of</w:t>
            </w:r>
            <w:proofErr w:type="gramEnd"/>
            <w:r w:rsidR="00E61492" w:rsidRPr="00B7068A">
              <w:rPr>
                <w:rFonts w:asciiTheme="minorHAnsi" w:hAnsiTheme="minorHAnsi"/>
                <w:bCs/>
                <w:sz w:val="16"/>
                <w:szCs w:val="16"/>
              </w:rPr>
              <w:t xml:space="preserve"> the people are in the Sepik Wetlands with other</w:t>
            </w:r>
            <w:r w:rsidR="00250476" w:rsidRPr="00B7068A">
              <w:rPr>
                <w:rFonts w:asciiTheme="minorHAnsi" w:hAnsiTheme="minorHAnsi"/>
                <w:bCs/>
                <w:sz w:val="16"/>
                <w:szCs w:val="16"/>
              </w:rPr>
              <w:t xml:space="preserve">s in Mt Wilhelm and Kimbe Bay. </w:t>
            </w:r>
            <w:r w:rsidR="00E61492" w:rsidRPr="00B7068A">
              <w:rPr>
                <w:rFonts w:asciiTheme="minorHAnsi" w:hAnsiTheme="minorHAnsi"/>
                <w:bCs/>
                <w:sz w:val="16"/>
                <w:szCs w:val="16"/>
              </w:rPr>
              <w:t>The numbers will be reported by project partners.</w:t>
            </w:r>
          </w:p>
          <w:p w14:paraId="6B142FE4" w14:textId="77777777" w:rsidR="00E818CB" w:rsidRPr="00B7068A" w:rsidRDefault="00E818CB" w:rsidP="003478E0">
            <w:pPr>
              <w:rPr>
                <w:rFonts w:asciiTheme="minorHAnsi" w:hAnsiTheme="minorHAnsi"/>
                <w:bCs/>
                <w:sz w:val="16"/>
                <w:szCs w:val="16"/>
              </w:rPr>
            </w:pPr>
          </w:p>
          <w:p w14:paraId="6C5F098D" w14:textId="77777777" w:rsidR="00BA3DCA" w:rsidRPr="00B7068A" w:rsidRDefault="006564D9" w:rsidP="003478E0">
            <w:pPr>
              <w:rPr>
                <w:rFonts w:asciiTheme="minorHAnsi" w:hAnsiTheme="minorHAnsi"/>
                <w:bCs/>
                <w:sz w:val="16"/>
                <w:szCs w:val="16"/>
              </w:rPr>
            </w:pPr>
            <w:r w:rsidRPr="00B7068A">
              <w:rPr>
                <w:rFonts w:asciiTheme="minorHAnsi" w:hAnsiTheme="minorHAnsi"/>
                <w:bCs/>
                <w:sz w:val="16"/>
                <w:szCs w:val="16"/>
              </w:rPr>
              <w:t>This represents a conservative estimate of the number of beneficiaries</w:t>
            </w:r>
          </w:p>
        </w:tc>
      </w:tr>
      <w:tr w:rsidR="005B7CB0" w:rsidRPr="005B3EDB" w14:paraId="00F49947" w14:textId="77777777" w:rsidTr="00B4604E">
        <w:trPr>
          <w:trHeight w:val="310"/>
        </w:trPr>
        <w:tc>
          <w:tcPr>
            <w:tcW w:w="2605" w:type="dxa"/>
            <w:vMerge w:val="restart"/>
            <w:shd w:val="clear" w:color="auto" w:fill="D9D9D9" w:themeFill="background1" w:themeFillShade="D9"/>
          </w:tcPr>
          <w:p w14:paraId="7EFF9FE7" w14:textId="2C724445" w:rsidR="005B7CB0" w:rsidRPr="005B3EDB" w:rsidRDefault="005B7CB0" w:rsidP="006B37CD">
            <w:pPr>
              <w:rPr>
                <w:rFonts w:asciiTheme="minorHAnsi" w:hAnsiTheme="minorHAnsi"/>
                <w:b/>
                <w:bCs/>
                <w:sz w:val="16"/>
                <w:szCs w:val="16"/>
              </w:rPr>
            </w:pPr>
            <w:bookmarkStart w:id="53" w:name="_Hlk512401555"/>
            <w:r w:rsidRPr="005B3EDB">
              <w:rPr>
                <w:rFonts w:asciiTheme="minorHAnsi" w:hAnsiTheme="minorHAnsi"/>
                <w:b/>
                <w:bCs/>
                <w:sz w:val="16"/>
                <w:szCs w:val="16"/>
              </w:rPr>
              <w:t>Component/Outcome 1</w:t>
            </w:r>
            <w:r w:rsidR="006B37CD" w:rsidRPr="005B3EDB">
              <w:rPr>
                <w:rFonts w:asciiTheme="minorHAnsi" w:hAnsiTheme="minorHAnsi"/>
                <w:b/>
                <w:bCs/>
                <w:sz w:val="16"/>
                <w:szCs w:val="16"/>
              </w:rPr>
              <w:t xml:space="preserve">: </w:t>
            </w:r>
            <w:r w:rsidR="008B008D">
              <w:rPr>
                <w:rFonts w:asciiTheme="minorHAnsi" w:hAnsiTheme="minorHAnsi"/>
                <w:sz w:val="16"/>
                <w:szCs w:val="16"/>
              </w:rPr>
              <w:t>E</w:t>
            </w:r>
            <w:r w:rsidR="003012CF" w:rsidRPr="005B3EDB">
              <w:rPr>
                <w:rFonts w:asciiTheme="minorHAnsi" w:hAnsiTheme="minorHAnsi"/>
                <w:sz w:val="16"/>
                <w:szCs w:val="16"/>
              </w:rPr>
              <w:t>nabling conditions deliver a better managed and more financially sustainable protected area system</w:t>
            </w:r>
          </w:p>
        </w:tc>
        <w:tc>
          <w:tcPr>
            <w:tcW w:w="3595" w:type="dxa"/>
            <w:shd w:val="clear" w:color="auto" w:fill="auto"/>
          </w:tcPr>
          <w:p w14:paraId="2FA65775" w14:textId="408DE723" w:rsidR="005B7CB0" w:rsidRPr="00B7068A" w:rsidRDefault="005B7CB0" w:rsidP="003478E0">
            <w:pPr>
              <w:rPr>
                <w:rFonts w:asciiTheme="minorHAnsi" w:hAnsiTheme="minorHAnsi"/>
                <w:bCs/>
                <w:sz w:val="16"/>
                <w:szCs w:val="16"/>
              </w:rPr>
            </w:pPr>
            <w:r w:rsidRPr="00B7068A">
              <w:rPr>
                <w:rFonts w:asciiTheme="minorHAnsi" w:hAnsiTheme="minorHAnsi"/>
                <w:bCs/>
                <w:sz w:val="16"/>
                <w:szCs w:val="16"/>
                <w:u w:val="single"/>
              </w:rPr>
              <w:t xml:space="preserve">Indicator </w:t>
            </w:r>
            <w:r w:rsidR="00AA61BA" w:rsidRPr="00B7068A">
              <w:rPr>
                <w:rFonts w:asciiTheme="minorHAnsi" w:hAnsiTheme="minorHAnsi"/>
                <w:bCs/>
                <w:sz w:val="16"/>
                <w:szCs w:val="16"/>
                <w:u w:val="single"/>
              </w:rPr>
              <w:t>4</w:t>
            </w:r>
            <w:r w:rsidRPr="00B7068A">
              <w:rPr>
                <w:rFonts w:asciiTheme="minorHAnsi" w:hAnsiTheme="minorHAnsi"/>
                <w:bCs/>
                <w:sz w:val="16"/>
                <w:szCs w:val="16"/>
              </w:rPr>
              <w:t xml:space="preserve">: </w:t>
            </w:r>
            <w:r w:rsidR="00F66867" w:rsidRPr="00B7068A">
              <w:rPr>
                <w:rFonts w:asciiTheme="minorHAnsi" w:hAnsiTheme="minorHAnsi"/>
                <w:bCs/>
                <w:sz w:val="16"/>
                <w:szCs w:val="16"/>
              </w:rPr>
              <w:t>Status of i</w:t>
            </w:r>
            <w:r w:rsidRPr="00B7068A">
              <w:rPr>
                <w:rFonts w:asciiTheme="minorHAnsi" w:hAnsiTheme="minorHAnsi"/>
                <w:bCs/>
                <w:sz w:val="16"/>
                <w:szCs w:val="16"/>
              </w:rPr>
              <w:t>nstitutional mapping and mandates</w:t>
            </w:r>
            <w:r w:rsidR="00A85B6C" w:rsidRPr="00B7068A">
              <w:rPr>
                <w:rFonts w:asciiTheme="minorHAnsi" w:hAnsiTheme="minorHAnsi"/>
                <w:bCs/>
                <w:sz w:val="16"/>
                <w:szCs w:val="16"/>
              </w:rPr>
              <w:t xml:space="preserve"> with respect to protected area management</w:t>
            </w:r>
          </w:p>
        </w:tc>
        <w:tc>
          <w:tcPr>
            <w:tcW w:w="1558" w:type="dxa"/>
            <w:shd w:val="clear" w:color="auto" w:fill="auto"/>
          </w:tcPr>
          <w:p w14:paraId="1B75E4C5" w14:textId="77777777" w:rsidR="00AD50E9" w:rsidRPr="00B7068A" w:rsidRDefault="00B03066" w:rsidP="003478E0">
            <w:pPr>
              <w:rPr>
                <w:rFonts w:asciiTheme="minorHAnsi" w:hAnsiTheme="minorHAnsi"/>
                <w:bCs/>
                <w:sz w:val="16"/>
                <w:szCs w:val="16"/>
              </w:rPr>
            </w:pPr>
            <w:r w:rsidRPr="00B7068A">
              <w:rPr>
                <w:rFonts w:asciiTheme="minorHAnsi" w:hAnsiTheme="minorHAnsi"/>
                <w:bCs/>
                <w:sz w:val="16"/>
                <w:szCs w:val="16"/>
              </w:rPr>
              <w:t>Score = 2</w:t>
            </w:r>
            <w:r w:rsidR="00AD50E9" w:rsidRPr="00B7068A">
              <w:rPr>
                <w:rFonts w:asciiTheme="minorHAnsi" w:hAnsiTheme="minorHAnsi"/>
                <w:bCs/>
                <w:sz w:val="16"/>
                <w:szCs w:val="16"/>
              </w:rPr>
              <w:t>/6</w:t>
            </w:r>
          </w:p>
          <w:p w14:paraId="14D61510" w14:textId="77777777" w:rsidR="00AD50E9" w:rsidRPr="00B7068A" w:rsidRDefault="00AD50E9" w:rsidP="003478E0">
            <w:pPr>
              <w:rPr>
                <w:rFonts w:asciiTheme="minorHAnsi" w:hAnsiTheme="minorHAnsi"/>
                <w:bCs/>
                <w:sz w:val="16"/>
                <w:szCs w:val="16"/>
              </w:rPr>
            </w:pPr>
          </w:p>
          <w:p w14:paraId="73F2C2D4" w14:textId="77777777" w:rsidR="005B7CB0" w:rsidRPr="00B7068A" w:rsidRDefault="005B7CB0" w:rsidP="003478E0">
            <w:pPr>
              <w:rPr>
                <w:rFonts w:asciiTheme="minorHAnsi" w:hAnsiTheme="minorHAnsi"/>
                <w:bCs/>
                <w:sz w:val="16"/>
                <w:szCs w:val="16"/>
              </w:rPr>
            </w:pPr>
            <w:r w:rsidRPr="00B7068A">
              <w:rPr>
                <w:rFonts w:asciiTheme="minorHAnsi" w:hAnsiTheme="minorHAnsi"/>
                <w:bCs/>
                <w:sz w:val="16"/>
                <w:szCs w:val="16"/>
              </w:rPr>
              <w:t>Roles and responsibilities among different actors with respect to protected area management and financing is unclear and mandates remain unfulfilled</w:t>
            </w:r>
          </w:p>
        </w:tc>
        <w:tc>
          <w:tcPr>
            <w:tcW w:w="2047" w:type="dxa"/>
            <w:shd w:val="clear" w:color="auto" w:fill="auto"/>
          </w:tcPr>
          <w:p w14:paraId="43292BD0" w14:textId="77777777" w:rsidR="001B5419" w:rsidRPr="00B7068A" w:rsidRDefault="00C23AD5" w:rsidP="005F44B7">
            <w:pPr>
              <w:rPr>
                <w:rFonts w:asciiTheme="minorHAnsi" w:hAnsiTheme="minorHAnsi"/>
                <w:bCs/>
                <w:sz w:val="16"/>
                <w:szCs w:val="16"/>
              </w:rPr>
            </w:pPr>
            <w:r w:rsidRPr="00B7068A">
              <w:rPr>
                <w:rFonts w:asciiTheme="minorHAnsi" w:hAnsiTheme="minorHAnsi"/>
                <w:bCs/>
                <w:sz w:val="16"/>
                <w:szCs w:val="16"/>
              </w:rPr>
              <w:t xml:space="preserve">Score = </w:t>
            </w:r>
            <w:r w:rsidR="001B5419" w:rsidRPr="00B7068A">
              <w:rPr>
                <w:rFonts w:asciiTheme="minorHAnsi" w:hAnsiTheme="minorHAnsi"/>
                <w:bCs/>
                <w:sz w:val="16"/>
                <w:szCs w:val="16"/>
              </w:rPr>
              <w:t>3/6</w:t>
            </w:r>
          </w:p>
          <w:p w14:paraId="1D829A83" w14:textId="77777777" w:rsidR="001B5419" w:rsidRPr="00B7068A" w:rsidRDefault="001B5419" w:rsidP="005F44B7">
            <w:pPr>
              <w:rPr>
                <w:rFonts w:asciiTheme="minorHAnsi" w:hAnsiTheme="minorHAnsi"/>
                <w:bCs/>
                <w:sz w:val="16"/>
                <w:szCs w:val="16"/>
              </w:rPr>
            </w:pPr>
          </w:p>
          <w:p w14:paraId="366E6629" w14:textId="77777777" w:rsidR="005B7CB0" w:rsidRPr="00B7068A" w:rsidRDefault="005F44B7" w:rsidP="003B7467">
            <w:pPr>
              <w:rPr>
                <w:rFonts w:asciiTheme="minorHAnsi" w:hAnsiTheme="minorHAnsi"/>
                <w:bCs/>
                <w:sz w:val="16"/>
                <w:szCs w:val="16"/>
              </w:rPr>
            </w:pPr>
            <w:r w:rsidRPr="00B7068A">
              <w:rPr>
                <w:rFonts w:asciiTheme="minorHAnsi" w:hAnsiTheme="minorHAnsi"/>
                <w:bCs/>
                <w:sz w:val="16"/>
                <w:szCs w:val="16"/>
              </w:rPr>
              <w:t xml:space="preserve">All </w:t>
            </w:r>
            <w:r w:rsidR="003B7467" w:rsidRPr="00B7068A">
              <w:rPr>
                <w:rFonts w:asciiTheme="minorHAnsi" w:hAnsiTheme="minorHAnsi"/>
                <w:bCs/>
                <w:sz w:val="16"/>
                <w:szCs w:val="16"/>
              </w:rPr>
              <w:t>involved</w:t>
            </w:r>
            <w:r w:rsidRPr="00B7068A">
              <w:rPr>
                <w:rFonts w:asciiTheme="minorHAnsi" w:hAnsiTheme="minorHAnsi"/>
                <w:bCs/>
                <w:sz w:val="16"/>
                <w:szCs w:val="16"/>
              </w:rPr>
              <w:t xml:space="preserve"> actors sign an agreement to the produced </w:t>
            </w:r>
            <w:r w:rsidRPr="00B7068A">
              <w:rPr>
                <w:rFonts w:asciiTheme="minorHAnsi" w:hAnsiTheme="minorHAnsi"/>
                <w:b/>
                <w:bCs/>
                <w:i/>
                <w:sz w:val="16"/>
                <w:szCs w:val="16"/>
              </w:rPr>
              <w:t>i</w:t>
            </w:r>
            <w:r w:rsidR="005B7CB0" w:rsidRPr="00B7068A">
              <w:rPr>
                <w:rFonts w:asciiTheme="minorHAnsi" w:hAnsiTheme="minorHAnsi"/>
                <w:b/>
                <w:bCs/>
                <w:i/>
                <w:sz w:val="16"/>
                <w:szCs w:val="16"/>
              </w:rPr>
              <w:t>nstitutional map</w:t>
            </w:r>
            <w:r w:rsidRPr="00B7068A">
              <w:rPr>
                <w:rFonts w:asciiTheme="minorHAnsi" w:hAnsiTheme="minorHAnsi"/>
                <w:bCs/>
                <w:sz w:val="16"/>
                <w:szCs w:val="16"/>
              </w:rPr>
              <w:t xml:space="preserve"> to demonstrate that they </w:t>
            </w:r>
            <w:r w:rsidR="005B7CB0" w:rsidRPr="00B7068A">
              <w:rPr>
                <w:rFonts w:asciiTheme="minorHAnsi" w:hAnsiTheme="minorHAnsi"/>
                <w:bCs/>
                <w:sz w:val="16"/>
                <w:szCs w:val="16"/>
              </w:rPr>
              <w:t>are aware of their roles, responsibilities and mandates with respect to protected area management and financing</w:t>
            </w:r>
          </w:p>
        </w:tc>
        <w:tc>
          <w:tcPr>
            <w:tcW w:w="1768" w:type="dxa"/>
            <w:shd w:val="clear" w:color="auto" w:fill="auto"/>
          </w:tcPr>
          <w:p w14:paraId="4452132D" w14:textId="77777777" w:rsidR="001B5419" w:rsidRPr="00B7068A" w:rsidRDefault="001B5419" w:rsidP="003478E0">
            <w:pPr>
              <w:rPr>
                <w:rFonts w:asciiTheme="minorHAnsi" w:hAnsiTheme="minorHAnsi"/>
                <w:bCs/>
                <w:sz w:val="16"/>
                <w:szCs w:val="16"/>
              </w:rPr>
            </w:pPr>
            <w:r w:rsidRPr="00B7068A">
              <w:rPr>
                <w:rFonts w:asciiTheme="minorHAnsi" w:hAnsiTheme="minorHAnsi"/>
                <w:bCs/>
                <w:sz w:val="16"/>
                <w:szCs w:val="16"/>
              </w:rPr>
              <w:t>Score = 5/6</w:t>
            </w:r>
          </w:p>
          <w:p w14:paraId="1BB68ED9" w14:textId="77777777" w:rsidR="001B5419" w:rsidRPr="00B7068A" w:rsidRDefault="001B5419" w:rsidP="003478E0">
            <w:pPr>
              <w:rPr>
                <w:rFonts w:asciiTheme="minorHAnsi" w:hAnsiTheme="minorHAnsi"/>
                <w:bCs/>
                <w:sz w:val="16"/>
                <w:szCs w:val="16"/>
              </w:rPr>
            </w:pPr>
          </w:p>
          <w:p w14:paraId="4592EB15" w14:textId="77777777" w:rsidR="005B7CB0" w:rsidRPr="00B7068A" w:rsidRDefault="005B7CB0" w:rsidP="003478E0">
            <w:pPr>
              <w:rPr>
                <w:rFonts w:asciiTheme="minorHAnsi" w:hAnsiTheme="minorHAnsi"/>
                <w:bCs/>
                <w:sz w:val="16"/>
                <w:szCs w:val="16"/>
              </w:rPr>
            </w:pPr>
            <w:r w:rsidRPr="00B7068A">
              <w:rPr>
                <w:rFonts w:asciiTheme="minorHAnsi" w:hAnsiTheme="minorHAnsi"/>
                <w:bCs/>
                <w:sz w:val="16"/>
                <w:szCs w:val="16"/>
              </w:rPr>
              <w:t>Actors are demonstrably fulfilling their roles, responsibilities and mandates with respect to protected area management and financing</w:t>
            </w:r>
          </w:p>
        </w:tc>
        <w:tc>
          <w:tcPr>
            <w:tcW w:w="2817" w:type="dxa"/>
            <w:shd w:val="clear" w:color="auto" w:fill="auto"/>
          </w:tcPr>
          <w:p w14:paraId="4C8367E4" w14:textId="6B060405" w:rsidR="00E818CB" w:rsidRPr="00B7068A" w:rsidRDefault="00E818CB" w:rsidP="003478E0">
            <w:pPr>
              <w:rPr>
                <w:rFonts w:asciiTheme="minorHAnsi" w:hAnsiTheme="minorHAnsi"/>
                <w:bCs/>
                <w:sz w:val="16"/>
                <w:szCs w:val="16"/>
              </w:rPr>
            </w:pPr>
            <w:r w:rsidRPr="00B7068A">
              <w:rPr>
                <w:rFonts w:asciiTheme="minorHAnsi" w:hAnsiTheme="minorHAnsi"/>
                <w:bCs/>
                <w:i/>
                <w:sz w:val="16"/>
                <w:szCs w:val="16"/>
              </w:rPr>
              <w:t>Data Collection Methods</w:t>
            </w:r>
            <w:r w:rsidR="0025463B" w:rsidRPr="00B7068A">
              <w:rPr>
                <w:rFonts w:asciiTheme="minorHAnsi" w:hAnsiTheme="minorHAnsi"/>
                <w:bCs/>
                <w:i/>
                <w:sz w:val="16"/>
                <w:szCs w:val="16"/>
              </w:rPr>
              <w:t xml:space="preserve">: </w:t>
            </w:r>
          </w:p>
          <w:p w14:paraId="722B3270" w14:textId="2EA67DEC" w:rsidR="00066DCA" w:rsidRPr="00B7068A" w:rsidRDefault="00066DCA" w:rsidP="00066DCA">
            <w:pPr>
              <w:rPr>
                <w:rFonts w:asciiTheme="minorHAnsi" w:hAnsiTheme="minorHAnsi"/>
                <w:bCs/>
                <w:sz w:val="16"/>
                <w:szCs w:val="16"/>
                <w:lang w:val="en-US"/>
              </w:rPr>
            </w:pPr>
            <w:r w:rsidRPr="00B7068A">
              <w:rPr>
                <w:rFonts w:asciiTheme="minorHAnsi" w:hAnsiTheme="minorHAnsi"/>
                <w:bCs/>
                <w:sz w:val="16"/>
                <w:szCs w:val="16"/>
                <w:lang w:val="en-US"/>
              </w:rPr>
              <w:t>For this indicator</w:t>
            </w:r>
            <w:r w:rsidR="00394A2D" w:rsidRPr="00B7068A">
              <w:rPr>
                <w:rStyle w:val="FootnoteReference"/>
                <w:bCs/>
                <w:szCs w:val="16"/>
                <w:lang w:val="en-US"/>
              </w:rPr>
              <w:footnoteReference w:id="87"/>
            </w:r>
            <w:r w:rsidRPr="00B7068A">
              <w:rPr>
                <w:rFonts w:asciiTheme="minorHAnsi" w:hAnsiTheme="minorHAnsi"/>
                <w:bCs/>
                <w:sz w:val="16"/>
                <w:szCs w:val="16"/>
                <w:lang w:val="en-US"/>
              </w:rPr>
              <w:t xml:space="preserve">, the score will be derived from the following: </w:t>
            </w:r>
            <w:proofErr w:type="spellStart"/>
            <w:r w:rsidRPr="00B7068A">
              <w:rPr>
                <w:rFonts w:asciiTheme="minorHAnsi" w:hAnsiTheme="minorHAnsi"/>
                <w:bCs/>
                <w:sz w:val="16"/>
                <w:szCs w:val="16"/>
                <w:lang w:val="en-US"/>
              </w:rPr>
              <w:t>i</w:t>
            </w:r>
            <w:proofErr w:type="spellEnd"/>
            <w:r w:rsidRPr="00B7068A">
              <w:rPr>
                <w:rFonts w:asciiTheme="minorHAnsi" w:hAnsiTheme="minorHAnsi"/>
                <w:bCs/>
                <w:sz w:val="16"/>
                <w:szCs w:val="16"/>
                <w:lang w:val="en-US"/>
              </w:rPr>
              <w:t xml:space="preserve">) mandate for CEPA </w:t>
            </w:r>
            <w:r w:rsidR="00394A2D" w:rsidRPr="00B7068A">
              <w:rPr>
                <w:rFonts w:asciiTheme="minorHAnsi" w:hAnsiTheme="minorHAnsi"/>
                <w:bCs/>
                <w:sz w:val="16"/>
                <w:szCs w:val="16"/>
                <w:lang w:val="en-US"/>
              </w:rPr>
              <w:t xml:space="preserve">is </w:t>
            </w:r>
            <w:r w:rsidRPr="00B7068A">
              <w:rPr>
                <w:rFonts w:asciiTheme="minorHAnsi" w:hAnsiTheme="minorHAnsi"/>
                <w:bCs/>
                <w:sz w:val="16"/>
                <w:szCs w:val="16"/>
                <w:lang w:val="en-US"/>
              </w:rPr>
              <w:t xml:space="preserve">mentioned in the legislation and policies, ii) mandate for CEPA </w:t>
            </w:r>
            <w:r w:rsidR="00394A2D" w:rsidRPr="00B7068A">
              <w:rPr>
                <w:rFonts w:asciiTheme="minorHAnsi" w:hAnsiTheme="minorHAnsi"/>
                <w:bCs/>
                <w:sz w:val="16"/>
                <w:szCs w:val="16"/>
                <w:lang w:val="en-US"/>
              </w:rPr>
              <w:t>is</w:t>
            </w:r>
            <w:r w:rsidRPr="00B7068A">
              <w:rPr>
                <w:rFonts w:asciiTheme="minorHAnsi" w:hAnsiTheme="minorHAnsi"/>
                <w:bCs/>
                <w:sz w:val="16"/>
                <w:szCs w:val="16"/>
                <w:lang w:val="en-US"/>
              </w:rPr>
              <w:t xml:space="preserve"> mentioned in the legislation and policies through specific legislation and policies (see Section II), iii) mandates and institutional mapping including CEPA, other state and non-state actors are agreed, signed by stakeholders and partners, and published, iv) the state and non-state actors are working to fulfil their mandates – including </w:t>
            </w:r>
            <w:r w:rsidRPr="00B7068A">
              <w:rPr>
                <w:rFonts w:asciiTheme="minorHAnsi" w:hAnsiTheme="minorHAnsi"/>
                <w:bCs/>
                <w:sz w:val="16"/>
                <w:szCs w:val="16"/>
                <w:lang w:val="en-US"/>
              </w:rPr>
              <w:lastRenderedPageBreak/>
              <w:t>allocation of budgets and development of workplans, v) the state and non-state actors are implementing the workplans, and vi) the implementation of the workplans is being transparently and accountably reported and monitored.</w:t>
            </w:r>
          </w:p>
          <w:p w14:paraId="5D42F988" w14:textId="5BDF32F9" w:rsidR="00066DCA" w:rsidRPr="00B7068A" w:rsidRDefault="00066DCA" w:rsidP="003478E0">
            <w:pPr>
              <w:rPr>
                <w:rFonts w:asciiTheme="minorHAnsi" w:hAnsiTheme="minorHAnsi"/>
                <w:bCs/>
                <w:sz w:val="16"/>
                <w:szCs w:val="16"/>
              </w:rPr>
            </w:pPr>
          </w:p>
          <w:p w14:paraId="1CB36FA6" w14:textId="38AB2D08" w:rsidR="00E818CB" w:rsidRPr="00B7068A" w:rsidRDefault="00E818CB" w:rsidP="003478E0">
            <w:pPr>
              <w:rPr>
                <w:rFonts w:asciiTheme="minorHAnsi" w:hAnsiTheme="minorHAnsi"/>
                <w:bCs/>
                <w:i/>
                <w:sz w:val="16"/>
                <w:szCs w:val="16"/>
              </w:rPr>
            </w:pPr>
            <w:r w:rsidRPr="00B7068A">
              <w:rPr>
                <w:rFonts w:asciiTheme="minorHAnsi" w:hAnsiTheme="minorHAnsi"/>
                <w:bCs/>
                <w:i/>
                <w:sz w:val="16"/>
                <w:szCs w:val="16"/>
              </w:rPr>
              <w:t>Risks/Assumptions</w:t>
            </w:r>
            <w:r w:rsidR="0025463B" w:rsidRPr="00B7068A">
              <w:rPr>
                <w:rFonts w:asciiTheme="minorHAnsi" w:hAnsiTheme="minorHAnsi"/>
                <w:bCs/>
                <w:i/>
                <w:sz w:val="16"/>
                <w:szCs w:val="16"/>
              </w:rPr>
              <w:t>:</w:t>
            </w:r>
          </w:p>
          <w:p w14:paraId="14CE4902" w14:textId="6D6BC2AD" w:rsidR="005B7CB0" w:rsidRPr="00B7068A" w:rsidRDefault="005B7CB0" w:rsidP="003478E0">
            <w:pPr>
              <w:rPr>
                <w:rFonts w:asciiTheme="minorHAnsi" w:hAnsiTheme="minorHAnsi"/>
                <w:bCs/>
                <w:sz w:val="16"/>
                <w:szCs w:val="16"/>
              </w:rPr>
            </w:pPr>
            <w:r w:rsidRPr="00B7068A">
              <w:rPr>
                <w:rFonts w:asciiTheme="minorHAnsi" w:hAnsiTheme="minorHAnsi"/>
                <w:bCs/>
                <w:sz w:val="16"/>
                <w:szCs w:val="16"/>
              </w:rPr>
              <w:t>Government agencies – and especially CEPA – is open to institutional analyses and mapping, and to accept the outcome of such a mapping exercise</w:t>
            </w:r>
          </w:p>
          <w:p w14:paraId="48D393E3" w14:textId="77777777" w:rsidR="00E20918" w:rsidRPr="00B7068A" w:rsidRDefault="00E20918" w:rsidP="003478E0">
            <w:pPr>
              <w:rPr>
                <w:rFonts w:asciiTheme="minorHAnsi" w:hAnsiTheme="minorHAnsi"/>
                <w:bCs/>
                <w:sz w:val="16"/>
                <w:szCs w:val="16"/>
              </w:rPr>
            </w:pPr>
          </w:p>
          <w:p w14:paraId="77DD5436" w14:textId="77777777" w:rsidR="005B7CB0" w:rsidRPr="00B7068A" w:rsidRDefault="005B7CB0" w:rsidP="003478E0">
            <w:pPr>
              <w:rPr>
                <w:rFonts w:asciiTheme="minorHAnsi" w:hAnsiTheme="minorHAnsi"/>
                <w:bCs/>
                <w:sz w:val="16"/>
                <w:szCs w:val="16"/>
              </w:rPr>
            </w:pPr>
            <w:r w:rsidRPr="00B7068A">
              <w:rPr>
                <w:rFonts w:asciiTheme="minorHAnsi" w:hAnsiTheme="minorHAnsi"/>
                <w:bCs/>
                <w:sz w:val="16"/>
                <w:szCs w:val="16"/>
              </w:rPr>
              <w:t>Actors have sufficient capacity by EOP to fulfil their roles, responsibilities and mandates.</w:t>
            </w:r>
          </w:p>
        </w:tc>
      </w:tr>
      <w:bookmarkEnd w:id="53"/>
      <w:tr w:rsidR="00E25271" w:rsidRPr="005B3EDB" w14:paraId="06721960" w14:textId="77777777" w:rsidTr="00B4604E">
        <w:trPr>
          <w:trHeight w:val="310"/>
        </w:trPr>
        <w:tc>
          <w:tcPr>
            <w:tcW w:w="2605" w:type="dxa"/>
            <w:vMerge/>
            <w:shd w:val="clear" w:color="auto" w:fill="D9D9D9" w:themeFill="background1" w:themeFillShade="D9"/>
          </w:tcPr>
          <w:p w14:paraId="42A8DD6F" w14:textId="77777777" w:rsidR="00E25271" w:rsidRPr="005B3EDB" w:rsidRDefault="00E25271" w:rsidP="00E912E0">
            <w:pPr>
              <w:rPr>
                <w:rFonts w:asciiTheme="minorHAnsi" w:hAnsiTheme="minorHAnsi"/>
                <w:b/>
                <w:bCs/>
                <w:sz w:val="16"/>
                <w:szCs w:val="16"/>
              </w:rPr>
            </w:pPr>
          </w:p>
        </w:tc>
        <w:tc>
          <w:tcPr>
            <w:tcW w:w="3595" w:type="dxa"/>
            <w:shd w:val="clear" w:color="auto" w:fill="auto"/>
          </w:tcPr>
          <w:p w14:paraId="6343BE58" w14:textId="77777777" w:rsidR="00E25271" w:rsidRPr="005B3EDB" w:rsidRDefault="00E25271" w:rsidP="005444CD">
            <w:pPr>
              <w:rPr>
                <w:rFonts w:asciiTheme="minorHAnsi" w:hAnsiTheme="minorHAnsi"/>
                <w:sz w:val="16"/>
                <w:szCs w:val="16"/>
              </w:rPr>
            </w:pPr>
            <w:r w:rsidRPr="00A039A9">
              <w:rPr>
                <w:rFonts w:asciiTheme="minorHAnsi" w:hAnsiTheme="minorHAnsi"/>
                <w:bCs/>
                <w:sz w:val="16"/>
                <w:szCs w:val="16"/>
                <w:u w:val="single"/>
              </w:rPr>
              <w:t xml:space="preserve">Indicator </w:t>
            </w:r>
            <w:r w:rsidR="00AA61BA">
              <w:rPr>
                <w:rFonts w:asciiTheme="minorHAnsi" w:hAnsiTheme="minorHAnsi"/>
                <w:bCs/>
                <w:sz w:val="16"/>
                <w:szCs w:val="16"/>
                <w:u w:val="single"/>
              </w:rPr>
              <w:t>5</w:t>
            </w:r>
            <w:r w:rsidRPr="005B3EDB">
              <w:rPr>
                <w:rFonts w:asciiTheme="minorHAnsi" w:hAnsiTheme="minorHAnsi"/>
                <w:bCs/>
                <w:sz w:val="16"/>
                <w:szCs w:val="16"/>
              </w:rPr>
              <w:t xml:space="preserve">: </w:t>
            </w:r>
            <w:r>
              <w:rPr>
                <w:rFonts w:asciiTheme="minorHAnsi" w:hAnsiTheme="minorHAnsi"/>
                <w:bCs/>
                <w:sz w:val="16"/>
                <w:szCs w:val="16"/>
              </w:rPr>
              <w:t>Financial Scorecard</w:t>
            </w:r>
            <w:r w:rsidRPr="005B3EDB">
              <w:rPr>
                <w:rFonts w:asciiTheme="minorHAnsi" w:hAnsiTheme="minorHAnsi"/>
                <w:bCs/>
                <w:sz w:val="16"/>
                <w:szCs w:val="16"/>
              </w:rPr>
              <w:t xml:space="preserve"> </w:t>
            </w:r>
            <w:r>
              <w:rPr>
                <w:rFonts w:asciiTheme="minorHAnsi" w:hAnsiTheme="minorHAnsi"/>
                <w:bCs/>
                <w:sz w:val="16"/>
                <w:szCs w:val="16"/>
              </w:rPr>
              <w:t xml:space="preserve">(derived from Obj. 1. Section III Part III of the Sustainable Financing Tracking Tool) </w:t>
            </w:r>
            <w:r w:rsidRPr="005B3EDB">
              <w:rPr>
                <w:rFonts w:asciiTheme="minorHAnsi" w:hAnsiTheme="minorHAnsi"/>
                <w:bCs/>
                <w:sz w:val="16"/>
                <w:szCs w:val="16"/>
              </w:rPr>
              <w:t xml:space="preserve">and projected number of years for which </w:t>
            </w:r>
            <w:r>
              <w:rPr>
                <w:rFonts w:asciiTheme="minorHAnsi" w:hAnsiTheme="minorHAnsi"/>
                <w:bCs/>
                <w:sz w:val="16"/>
                <w:szCs w:val="16"/>
              </w:rPr>
              <w:t>funding</w:t>
            </w:r>
            <w:r w:rsidRPr="005B3EDB">
              <w:rPr>
                <w:rFonts w:asciiTheme="minorHAnsi" w:hAnsiTheme="minorHAnsi"/>
                <w:bCs/>
                <w:sz w:val="16"/>
                <w:szCs w:val="16"/>
              </w:rPr>
              <w:t xml:space="preserve"> is secure</w:t>
            </w:r>
          </w:p>
        </w:tc>
        <w:tc>
          <w:tcPr>
            <w:tcW w:w="1558" w:type="dxa"/>
            <w:shd w:val="clear" w:color="auto" w:fill="auto"/>
          </w:tcPr>
          <w:p w14:paraId="38EA252A" w14:textId="77777777" w:rsidR="00E25271" w:rsidRPr="006C096B" w:rsidRDefault="00E25271" w:rsidP="003478E0">
            <w:pPr>
              <w:rPr>
                <w:rFonts w:asciiTheme="minorHAnsi" w:hAnsiTheme="minorHAnsi"/>
                <w:bCs/>
                <w:sz w:val="16"/>
                <w:szCs w:val="16"/>
              </w:rPr>
            </w:pPr>
            <w:r w:rsidRPr="006C096B">
              <w:rPr>
                <w:rFonts w:asciiTheme="minorHAnsi" w:hAnsiTheme="minorHAnsi"/>
                <w:bCs/>
                <w:sz w:val="16"/>
                <w:szCs w:val="16"/>
              </w:rPr>
              <w:t>9%; 3 years</w:t>
            </w:r>
          </w:p>
        </w:tc>
        <w:tc>
          <w:tcPr>
            <w:tcW w:w="2047" w:type="dxa"/>
            <w:shd w:val="clear" w:color="auto" w:fill="auto"/>
          </w:tcPr>
          <w:p w14:paraId="09A08504" w14:textId="77777777" w:rsidR="00E25271" w:rsidRPr="006C096B" w:rsidRDefault="00E25271" w:rsidP="003478E0">
            <w:pPr>
              <w:rPr>
                <w:rFonts w:asciiTheme="minorHAnsi" w:hAnsiTheme="minorHAnsi"/>
                <w:bCs/>
                <w:sz w:val="16"/>
                <w:szCs w:val="16"/>
              </w:rPr>
            </w:pPr>
            <w:r w:rsidRPr="006C096B">
              <w:rPr>
                <w:rFonts w:asciiTheme="minorHAnsi" w:hAnsiTheme="minorHAnsi"/>
                <w:bCs/>
                <w:sz w:val="16"/>
                <w:szCs w:val="16"/>
              </w:rPr>
              <w:t>53%</w:t>
            </w:r>
            <w:r w:rsidR="00453F03" w:rsidRPr="006C096B">
              <w:rPr>
                <w:rFonts w:asciiTheme="minorHAnsi" w:hAnsiTheme="minorHAnsi"/>
                <w:bCs/>
                <w:sz w:val="16"/>
                <w:szCs w:val="16"/>
              </w:rPr>
              <w:t>; 5</w:t>
            </w:r>
            <w:r w:rsidRPr="006C096B">
              <w:rPr>
                <w:rFonts w:asciiTheme="minorHAnsi" w:hAnsiTheme="minorHAnsi"/>
                <w:bCs/>
                <w:sz w:val="16"/>
                <w:szCs w:val="16"/>
              </w:rPr>
              <w:t xml:space="preserve"> years</w:t>
            </w:r>
          </w:p>
        </w:tc>
        <w:tc>
          <w:tcPr>
            <w:tcW w:w="1768" w:type="dxa"/>
            <w:shd w:val="clear" w:color="auto" w:fill="auto"/>
          </w:tcPr>
          <w:p w14:paraId="6E1BAC3D" w14:textId="77777777" w:rsidR="00E25271" w:rsidRPr="006C096B" w:rsidRDefault="00E25271" w:rsidP="003478E0">
            <w:pPr>
              <w:rPr>
                <w:rFonts w:asciiTheme="minorHAnsi" w:hAnsiTheme="minorHAnsi"/>
                <w:bCs/>
                <w:sz w:val="16"/>
                <w:szCs w:val="16"/>
              </w:rPr>
            </w:pPr>
            <w:r w:rsidRPr="006C096B">
              <w:rPr>
                <w:rFonts w:asciiTheme="minorHAnsi" w:hAnsiTheme="minorHAnsi"/>
                <w:bCs/>
                <w:sz w:val="16"/>
                <w:szCs w:val="16"/>
              </w:rPr>
              <w:t>58%</w:t>
            </w:r>
            <w:r w:rsidR="00453F03" w:rsidRPr="006C096B">
              <w:rPr>
                <w:rFonts w:asciiTheme="minorHAnsi" w:hAnsiTheme="minorHAnsi"/>
                <w:bCs/>
                <w:sz w:val="16"/>
                <w:szCs w:val="16"/>
              </w:rPr>
              <w:t>; &gt;12</w:t>
            </w:r>
            <w:r w:rsidRPr="006C096B">
              <w:rPr>
                <w:rFonts w:asciiTheme="minorHAnsi" w:hAnsiTheme="minorHAnsi"/>
                <w:bCs/>
                <w:sz w:val="16"/>
                <w:szCs w:val="16"/>
              </w:rPr>
              <w:t xml:space="preserve"> years</w:t>
            </w:r>
          </w:p>
        </w:tc>
        <w:tc>
          <w:tcPr>
            <w:tcW w:w="2817" w:type="dxa"/>
            <w:shd w:val="clear" w:color="auto" w:fill="auto"/>
          </w:tcPr>
          <w:p w14:paraId="0109E0DE" w14:textId="1A682093" w:rsidR="00E818CB" w:rsidRPr="00E818CB" w:rsidRDefault="00E818CB" w:rsidP="00E818CB">
            <w:pPr>
              <w:rPr>
                <w:rFonts w:asciiTheme="minorHAnsi" w:hAnsiTheme="minorHAnsi"/>
                <w:bCs/>
                <w:i/>
                <w:sz w:val="16"/>
                <w:szCs w:val="16"/>
              </w:rPr>
            </w:pPr>
            <w:r w:rsidRPr="00E818CB">
              <w:rPr>
                <w:rFonts w:asciiTheme="minorHAnsi" w:hAnsiTheme="minorHAnsi"/>
                <w:bCs/>
                <w:i/>
                <w:sz w:val="16"/>
                <w:szCs w:val="16"/>
              </w:rPr>
              <w:t>Risks/Assumptions</w:t>
            </w:r>
            <w:r w:rsidR="0025463B">
              <w:rPr>
                <w:rFonts w:asciiTheme="minorHAnsi" w:hAnsiTheme="minorHAnsi"/>
                <w:bCs/>
                <w:i/>
                <w:sz w:val="16"/>
                <w:szCs w:val="16"/>
              </w:rPr>
              <w:t xml:space="preserve">: </w:t>
            </w:r>
          </w:p>
          <w:p w14:paraId="36AB8C6F" w14:textId="007E1BCB" w:rsidR="00E25271" w:rsidRDefault="009D4F70" w:rsidP="003478E0">
            <w:pPr>
              <w:rPr>
                <w:rFonts w:asciiTheme="minorHAnsi" w:hAnsiTheme="minorHAnsi"/>
                <w:bCs/>
                <w:sz w:val="16"/>
                <w:szCs w:val="16"/>
              </w:rPr>
            </w:pPr>
            <w:r>
              <w:rPr>
                <w:rFonts w:asciiTheme="minorHAnsi" w:hAnsiTheme="minorHAnsi"/>
                <w:bCs/>
                <w:sz w:val="16"/>
                <w:szCs w:val="16"/>
              </w:rPr>
              <w:t>The PA Business Plan (Output 1.2</w:t>
            </w:r>
            <w:r w:rsidR="00E25271">
              <w:rPr>
                <w:rFonts w:asciiTheme="minorHAnsi" w:hAnsiTheme="minorHAnsi"/>
                <w:bCs/>
                <w:sz w:val="16"/>
                <w:szCs w:val="16"/>
              </w:rPr>
              <w:t>) is successfully implemented.</w:t>
            </w:r>
          </w:p>
          <w:p w14:paraId="6E3743EE" w14:textId="77777777" w:rsidR="00E25271" w:rsidRDefault="00E25271" w:rsidP="003478E0">
            <w:pPr>
              <w:rPr>
                <w:rFonts w:asciiTheme="minorHAnsi" w:hAnsiTheme="minorHAnsi"/>
                <w:bCs/>
                <w:sz w:val="16"/>
                <w:szCs w:val="16"/>
              </w:rPr>
            </w:pPr>
          </w:p>
          <w:p w14:paraId="5935F7D9" w14:textId="77777777" w:rsidR="00E25271" w:rsidRPr="005B3EDB" w:rsidRDefault="00E25271" w:rsidP="003478E0">
            <w:pPr>
              <w:rPr>
                <w:rFonts w:asciiTheme="minorHAnsi" w:hAnsiTheme="minorHAnsi"/>
                <w:bCs/>
                <w:sz w:val="16"/>
                <w:szCs w:val="16"/>
              </w:rPr>
            </w:pPr>
            <w:r w:rsidRPr="005B3EDB">
              <w:rPr>
                <w:rFonts w:asciiTheme="minorHAnsi" w:hAnsiTheme="minorHAnsi"/>
                <w:bCs/>
                <w:sz w:val="16"/>
                <w:szCs w:val="16"/>
              </w:rPr>
              <w:t>The emphasis of the Biodiversity Fund is to increase stability and predictability of funding over the long-term, while reducing the funding gap.  Thus, the achievement of this indicator assumes that the Biodiversity Fund is successfully established and capitalised.</w:t>
            </w:r>
          </w:p>
        </w:tc>
      </w:tr>
      <w:tr w:rsidR="00E25271" w:rsidRPr="005B3EDB" w14:paraId="68683B5C" w14:textId="77777777" w:rsidTr="00B4604E">
        <w:trPr>
          <w:trHeight w:val="310"/>
        </w:trPr>
        <w:tc>
          <w:tcPr>
            <w:tcW w:w="2605" w:type="dxa"/>
            <w:vMerge/>
            <w:shd w:val="clear" w:color="auto" w:fill="D9D9D9" w:themeFill="background1" w:themeFillShade="D9"/>
          </w:tcPr>
          <w:p w14:paraId="62442DAC" w14:textId="77777777" w:rsidR="00E25271" w:rsidRPr="005B3EDB" w:rsidRDefault="00E25271" w:rsidP="00E912E0">
            <w:pPr>
              <w:rPr>
                <w:rFonts w:asciiTheme="minorHAnsi" w:hAnsiTheme="minorHAnsi"/>
                <w:b/>
                <w:bCs/>
                <w:sz w:val="16"/>
                <w:szCs w:val="16"/>
              </w:rPr>
            </w:pPr>
          </w:p>
        </w:tc>
        <w:tc>
          <w:tcPr>
            <w:tcW w:w="3595" w:type="dxa"/>
            <w:shd w:val="clear" w:color="auto" w:fill="auto"/>
          </w:tcPr>
          <w:p w14:paraId="6C99095B" w14:textId="77777777" w:rsidR="00E25271" w:rsidRPr="005B7AA2" w:rsidRDefault="00E25271" w:rsidP="005C0D06">
            <w:pPr>
              <w:autoSpaceDE w:val="0"/>
              <w:autoSpaceDN w:val="0"/>
              <w:adjustRightInd w:val="0"/>
              <w:rPr>
                <w:rFonts w:asciiTheme="minorHAnsi" w:hAnsiTheme="minorHAnsi"/>
                <w:sz w:val="16"/>
                <w:szCs w:val="16"/>
                <w:lang w:val="en-AU"/>
              </w:rPr>
            </w:pPr>
            <w:r w:rsidRPr="005B7AA2">
              <w:rPr>
                <w:rFonts w:asciiTheme="minorHAnsi" w:hAnsiTheme="minorHAnsi"/>
                <w:bCs/>
                <w:sz w:val="16"/>
                <w:szCs w:val="16"/>
                <w:u w:val="single"/>
              </w:rPr>
              <w:t xml:space="preserve">Indicator </w:t>
            </w:r>
            <w:r w:rsidR="00AA61BA">
              <w:rPr>
                <w:rFonts w:asciiTheme="minorHAnsi" w:hAnsiTheme="minorHAnsi"/>
                <w:bCs/>
                <w:sz w:val="16"/>
                <w:szCs w:val="16"/>
                <w:u w:val="single"/>
              </w:rPr>
              <w:t>6</w:t>
            </w:r>
            <w:r w:rsidRPr="005B7AA2">
              <w:rPr>
                <w:rFonts w:asciiTheme="minorHAnsi" w:hAnsiTheme="minorHAnsi"/>
                <w:bCs/>
                <w:sz w:val="16"/>
                <w:szCs w:val="16"/>
              </w:rPr>
              <w:t xml:space="preserve">: Capacity of organisations as measured using the </w:t>
            </w:r>
            <w:r w:rsidRPr="005B7AA2">
              <w:rPr>
                <w:rFonts w:asciiTheme="minorHAnsi" w:hAnsiTheme="minorHAnsi"/>
                <w:bCs/>
                <w:sz w:val="16"/>
                <w:szCs w:val="16"/>
                <w:lang w:val="en-AU"/>
              </w:rPr>
              <w:t>Capacity and Competency Scorecard</w:t>
            </w:r>
          </w:p>
        </w:tc>
        <w:tc>
          <w:tcPr>
            <w:tcW w:w="1558" w:type="dxa"/>
            <w:shd w:val="clear" w:color="auto" w:fill="auto"/>
          </w:tcPr>
          <w:p w14:paraId="4608DB26"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CEPA: 38%</w:t>
            </w:r>
          </w:p>
          <w:p w14:paraId="5CCC1AA4"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West New Britain Provincial Government: 44%</w:t>
            </w:r>
          </w:p>
          <w:p w14:paraId="1D26FD9E"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East Sepik Provincial Government: 23%</w:t>
            </w:r>
          </w:p>
          <w:p w14:paraId="7BDC496C"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Simbu Provincial Government: 20%</w:t>
            </w:r>
          </w:p>
        </w:tc>
        <w:tc>
          <w:tcPr>
            <w:tcW w:w="2047" w:type="dxa"/>
            <w:shd w:val="clear" w:color="auto" w:fill="auto"/>
          </w:tcPr>
          <w:p w14:paraId="4CF9A8D3"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 xml:space="preserve">CEPA: 70% </w:t>
            </w:r>
          </w:p>
          <w:p w14:paraId="20CE7268"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West New Britain Provincial Government: 54%</w:t>
            </w:r>
          </w:p>
          <w:p w14:paraId="2B07CBC3"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East Sepik Provincial Government: 33%</w:t>
            </w:r>
          </w:p>
          <w:p w14:paraId="6520B25B" w14:textId="77777777" w:rsidR="00E25271" w:rsidRPr="005B7AA2" w:rsidRDefault="00E25271" w:rsidP="003478E0">
            <w:pPr>
              <w:rPr>
                <w:rFonts w:asciiTheme="minorHAnsi" w:hAnsiTheme="minorHAnsi"/>
                <w:bCs/>
                <w:sz w:val="16"/>
                <w:szCs w:val="16"/>
              </w:rPr>
            </w:pPr>
            <w:r w:rsidRPr="005B7AA2">
              <w:rPr>
                <w:rFonts w:asciiTheme="minorHAnsi" w:hAnsiTheme="minorHAnsi"/>
                <w:bCs/>
                <w:sz w:val="16"/>
                <w:szCs w:val="16"/>
              </w:rPr>
              <w:t>Simbu Provincial Government: 30%</w:t>
            </w:r>
          </w:p>
        </w:tc>
        <w:tc>
          <w:tcPr>
            <w:tcW w:w="1768" w:type="dxa"/>
            <w:shd w:val="clear" w:color="auto" w:fill="auto"/>
          </w:tcPr>
          <w:p w14:paraId="326747F1" w14:textId="77777777" w:rsidR="00E25271" w:rsidRPr="005B7AA2" w:rsidRDefault="00E25271" w:rsidP="005B7AA2">
            <w:pPr>
              <w:rPr>
                <w:rFonts w:asciiTheme="minorHAnsi" w:hAnsiTheme="minorHAnsi"/>
                <w:sz w:val="16"/>
                <w:szCs w:val="16"/>
                <w:lang w:val="en-AU"/>
              </w:rPr>
            </w:pPr>
            <w:r w:rsidRPr="005B7AA2">
              <w:rPr>
                <w:rFonts w:asciiTheme="minorHAnsi" w:hAnsiTheme="minorHAnsi"/>
                <w:bCs/>
                <w:sz w:val="16"/>
                <w:szCs w:val="16"/>
              </w:rPr>
              <w:t>CEPA: 85</w:t>
            </w:r>
            <w:r w:rsidRPr="005B7AA2">
              <w:rPr>
                <w:rFonts w:asciiTheme="minorHAnsi" w:hAnsiTheme="minorHAnsi"/>
                <w:sz w:val="16"/>
                <w:szCs w:val="16"/>
                <w:lang w:val="en-AU"/>
              </w:rPr>
              <w:t xml:space="preserve">% </w:t>
            </w:r>
          </w:p>
          <w:p w14:paraId="3F3FBE32"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West New Britain Provincial Government: 64%</w:t>
            </w:r>
          </w:p>
          <w:p w14:paraId="0B704F3F" w14:textId="77777777" w:rsidR="00E25271" w:rsidRPr="005B7AA2" w:rsidRDefault="00E25271" w:rsidP="005B7AA2">
            <w:pPr>
              <w:rPr>
                <w:rFonts w:asciiTheme="minorHAnsi" w:hAnsiTheme="minorHAnsi"/>
                <w:bCs/>
                <w:sz w:val="16"/>
                <w:szCs w:val="16"/>
              </w:rPr>
            </w:pPr>
            <w:r w:rsidRPr="005B7AA2">
              <w:rPr>
                <w:rFonts w:asciiTheme="minorHAnsi" w:hAnsiTheme="minorHAnsi"/>
                <w:bCs/>
                <w:sz w:val="16"/>
                <w:szCs w:val="16"/>
              </w:rPr>
              <w:t>East Sepik Provincial Government: 43%</w:t>
            </w:r>
          </w:p>
          <w:p w14:paraId="6E9CD783" w14:textId="77777777" w:rsidR="00E25271" w:rsidRPr="005B7AA2" w:rsidRDefault="00E25271" w:rsidP="003478E0">
            <w:pPr>
              <w:rPr>
                <w:rFonts w:asciiTheme="minorHAnsi" w:hAnsiTheme="minorHAnsi"/>
                <w:bCs/>
                <w:sz w:val="16"/>
                <w:szCs w:val="16"/>
              </w:rPr>
            </w:pPr>
            <w:r w:rsidRPr="005B7AA2">
              <w:rPr>
                <w:rFonts w:asciiTheme="minorHAnsi" w:hAnsiTheme="minorHAnsi"/>
                <w:bCs/>
                <w:sz w:val="16"/>
                <w:szCs w:val="16"/>
              </w:rPr>
              <w:t>Simbu Provincial Government: 40%</w:t>
            </w:r>
          </w:p>
        </w:tc>
        <w:tc>
          <w:tcPr>
            <w:tcW w:w="2817" w:type="dxa"/>
            <w:shd w:val="clear" w:color="auto" w:fill="auto"/>
          </w:tcPr>
          <w:p w14:paraId="455BB5DB" w14:textId="50D39E14" w:rsidR="00E818CB" w:rsidRPr="00E818CB" w:rsidRDefault="00E818CB" w:rsidP="00E818CB">
            <w:pPr>
              <w:rPr>
                <w:rFonts w:asciiTheme="minorHAnsi" w:hAnsiTheme="minorHAnsi"/>
                <w:bCs/>
                <w:i/>
                <w:sz w:val="16"/>
                <w:szCs w:val="16"/>
              </w:rPr>
            </w:pPr>
            <w:r w:rsidRPr="00E818CB">
              <w:rPr>
                <w:rFonts w:asciiTheme="minorHAnsi" w:hAnsiTheme="minorHAnsi"/>
                <w:bCs/>
                <w:i/>
                <w:sz w:val="16"/>
                <w:szCs w:val="16"/>
              </w:rPr>
              <w:t>Risks/Assumptions</w:t>
            </w:r>
            <w:r w:rsidR="0025463B">
              <w:rPr>
                <w:rFonts w:asciiTheme="minorHAnsi" w:hAnsiTheme="minorHAnsi"/>
                <w:bCs/>
                <w:i/>
                <w:sz w:val="16"/>
                <w:szCs w:val="16"/>
              </w:rPr>
              <w:t xml:space="preserve">: </w:t>
            </w:r>
          </w:p>
          <w:p w14:paraId="12049C34" w14:textId="0A8B7929" w:rsidR="00E25271" w:rsidRPr="00FE3501" w:rsidRDefault="00E25271" w:rsidP="00FE3501">
            <w:pPr>
              <w:rPr>
                <w:rFonts w:asciiTheme="minorHAnsi" w:hAnsiTheme="minorHAnsi"/>
                <w:bCs/>
                <w:sz w:val="16"/>
                <w:szCs w:val="16"/>
              </w:rPr>
            </w:pPr>
            <w:r w:rsidRPr="00FE3501">
              <w:rPr>
                <w:rFonts w:asciiTheme="minorHAnsi" w:hAnsiTheme="minorHAnsi"/>
                <w:bCs/>
                <w:sz w:val="16"/>
                <w:szCs w:val="16"/>
              </w:rPr>
              <w:t xml:space="preserve">Commitment of government officers, PA managers, rangers and others consistency apply knowledge, skills and competencies in their day-to-day work </w:t>
            </w:r>
          </w:p>
          <w:p w14:paraId="55E921AC" w14:textId="77777777" w:rsidR="00E25271" w:rsidRPr="00FE3501" w:rsidRDefault="00E25271" w:rsidP="00FE3501">
            <w:pPr>
              <w:rPr>
                <w:rFonts w:asciiTheme="minorHAnsi" w:hAnsiTheme="minorHAnsi"/>
                <w:bCs/>
                <w:color w:val="FF0000"/>
                <w:sz w:val="16"/>
                <w:szCs w:val="16"/>
                <w:highlight w:val="yellow"/>
              </w:rPr>
            </w:pPr>
          </w:p>
          <w:p w14:paraId="6BBDB8D2" w14:textId="77777777" w:rsidR="00E25271" w:rsidRPr="00FE3501" w:rsidRDefault="00E25271" w:rsidP="00FE3501">
            <w:pPr>
              <w:rPr>
                <w:rFonts w:asciiTheme="minorHAnsi" w:hAnsiTheme="minorHAnsi"/>
                <w:bCs/>
                <w:sz w:val="16"/>
                <w:szCs w:val="16"/>
              </w:rPr>
            </w:pPr>
            <w:r w:rsidRPr="00FE3501">
              <w:rPr>
                <w:rFonts w:asciiTheme="minorHAnsi" w:hAnsiTheme="minorHAnsi"/>
                <w:bCs/>
                <w:sz w:val="16"/>
                <w:szCs w:val="16"/>
              </w:rPr>
              <w:t>Relevant stakeholders build consensus and cooperation among each other to strengthen collaboration at all levels</w:t>
            </w:r>
          </w:p>
        </w:tc>
      </w:tr>
      <w:tr w:rsidR="00E25271" w:rsidRPr="005B3EDB" w14:paraId="6C432D93" w14:textId="77777777" w:rsidTr="00B4604E">
        <w:trPr>
          <w:trHeight w:val="235"/>
        </w:trPr>
        <w:tc>
          <w:tcPr>
            <w:tcW w:w="2605" w:type="dxa"/>
            <w:vMerge w:val="restart"/>
            <w:shd w:val="clear" w:color="auto" w:fill="D9D9D9" w:themeFill="background1" w:themeFillShade="D9"/>
          </w:tcPr>
          <w:p w14:paraId="01BA27FF" w14:textId="77777777" w:rsidR="00E25271" w:rsidRPr="005B3EDB" w:rsidRDefault="00E25271" w:rsidP="00E912E0">
            <w:pPr>
              <w:rPr>
                <w:rFonts w:asciiTheme="minorHAnsi" w:hAnsiTheme="minorHAnsi"/>
                <w:b/>
                <w:bCs/>
                <w:sz w:val="16"/>
                <w:szCs w:val="16"/>
              </w:rPr>
            </w:pPr>
            <w:r w:rsidRPr="005B3EDB">
              <w:rPr>
                <w:rFonts w:asciiTheme="minorHAnsi" w:hAnsiTheme="minorHAnsi"/>
                <w:b/>
                <w:bCs/>
                <w:sz w:val="16"/>
                <w:szCs w:val="16"/>
              </w:rPr>
              <w:t>Outcome 2</w:t>
            </w:r>
            <w:r w:rsidRPr="005B3EDB">
              <w:rPr>
                <w:rFonts w:asciiTheme="minorHAnsi" w:hAnsiTheme="minorHAnsi"/>
                <w:bCs/>
                <w:sz w:val="16"/>
                <w:szCs w:val="16"/>
              </w:rPr>
              <w:t xml:space="preserve">: </w:t>
            </w:r>
            <w:r w:rsidRPr="005B3EDB">
              <w:rPr>
                <w:rFonts w:asciiTheme="minorHAnsi" w:hAnsiTheme="minorHAnsi"/>
                <w:sz w:val="16"/>
                <w:szCs w:val="16"/>
              </w:rPr>
              <w:t>A Biodiversity Fund for Papua New Guinea established and operationalised</w:t>
            </w:r>
          </w:p>
        </w:tc>
        <w:tc>
          <w:tcPr>
            <w:tcW w:w="3595" w:type="dxa"/>
            <w:shd w:val="clear" w:color="auto" w:fill="auto"/>
          </w:tcPr>
          <w:p w14:paraId="5D9D0081" w14:textId="77777777" w:rsidR="00E25271" w:rsidRPr="006C096B" w:rsidRDefault="00E25271" w:rsidP="003C078D">
            <w:pPr>
              <w:rPr>
                <w:rFonts w:asciiTheme="minorHAnsi" w:hAnsiTheme="minorHAnsi"/>
                <w:bCs/>
                <w:sz w:val="16"/>
                <w:szCs w:val="16"/>
              </w:rPr>
            </w:pPr>
            <w:r w:rsidRPr="006C096B">
              <w:rPr>
                <w:rFonts w:asciiTheme="minorHAnsi" w:hAnsiTheme="minorHAnsi"/>
                <w:bCs/>
                <w:sz w:val="16"/>
                <w:szCs w:val="16"/>
                <w:u w:val="single"/>
              </w:rPr>
              <w:t xml:space="preserve">Indicator </w:t>
            </w:r>
            <w:r w:rsidR="00AA61BA" w:rsidRPr="006C096B">
              <w:rPr>
                <w:rFonts w:asciiTheme="minorHAnsi" w:hAnsiTheme="minorHAnsi"/>
                <w:bCs/>
                <w:sz w:val="16"/>
                <w:szCs w:val="16"/>
                <w:u w:val="single"/>
              </w:rPr>
              <w:t>7</w:t>
            </w:r>
            <w:r w:rsidRPr="006C096B">
              <w:rPr>
                <w:rFonts w:asciiTheme="minorHAnsi" w:hAnsiTheme="minorHAnsi"/>
                <w:bCs/>
                <w:sz w:val="16"/>
                <w:szCs w:val="16"/>
              </w:rPr>
              <w:t>: Biodiversity Fund structure and governance</w:t>
            </w:r>
            <w:r w:rsidR="00250476" w:rsidRPr="006C096B">
              <w:rPr>
                <w:rFonts w:asciiTheme="minorHAnsi" w:hAnsiTheme="minorHAnsi"/>
                <w:bCs/>
                <w:sz w:val="16"/>
                <w:szCs w:val="16"/>
              </w:rPr>
              <w:t xml:space="preserve"> in place as indicated by:</w:t>
            </w:r>
          </w:p>
          <w:p w14:paraId="6B294EC6" w14:textId="77777777" w:rsidR="00250476" w:rsidRPr="006C096B" w:rsidRDefault="00250476" w:rsidP="00250476">
            <w:pPr>
              <w:pStyle w:val="ListParagraph"/>
              <w:numPr>
                <w:ilvl w:val="0"/>
                <w:numId w:val="40"/>
              </w:numPr>
              <w:rPr>
                <w:rFonts w:asciiTheme="minorHAnsi" w:hAnsiTheme="minorHAnsi"/>
                <w:bCs/>
                <w:sz w:val="16"/>
                <w:szCs w:val="16"/>
              </w:rPr>
            </w:pPr>
            <w:r w:rsidRPr="006C096B">
              <w:rPr>
                <w:rFonts w:asciiTheme="minorHAnsi" w:hAnsiTheme="minorHAnsi"/>
                <w:bCs/>
                <w:sz w:val="16"/>
                <w:szCs w:val="16"/>
                <w:lang w:val="en-US"/>
              </w:rPr>
              <w:t xml:space="preserve">Governing </w:t>
            </w:r>
            <w:r w:rsidRPr="006C096B">
              <w:rPr>
                <w:rFonts w:asciiTheme="minorHAnsi" w:hAnsiTheme="minorHAnsi"/>
                <w:bCs/>
                <w:sz w:val="16"/>
                <w:szCs w:val="16"/>
              </w:rPr>
              <w:t xml:space="preserve">and operational structures – including the Steering Committee and Technical Secretariat – are in place with their associated governing documents; the strategic and operational documents have been developed and </w:t>
            </w:r>
            <w:r w:rsidR="009A04BC" w:rsidRPr="006C096B">
              <w:rPr>
                <w:rFonts w:asciiTheme="minorHAnsi" w:hAnsiTheme="minorHAnsi"/>
                <w:bCs/>
                <w:sz w:val="16"/>
                <w:szCs w:val="16"/>
              </w:rPr>
              <w:t>approved</w:t>
            </w:r>
            <w:r w:rsidRPr="006C096B">
              <w:rPr>
                <w:rFonts w:asciiTheme="minorHAnsi" w:hAnsiTheme="minorHAnsi"/>
                <w:bCs/>
                <w:sz w:val="16"/>
                <w:szCs w:val="16"/>
              </w:rPr>
              <w:t>.</w:t>
            </w:r>
          </w:p>
          <w:p w14:paraId="2ABFE0B7" w14:textId="77777777" w:rsidR="00250476" w:rsidRPr="00250476" w:rsidRDefault="00250476" w:rsidP="00250476">
            <w:pPr>
              <w:pStyle w:val="ListParagraph"/>
              <w:numPr>
                <w:ilvl w:val="0"/>
                <w:numId w:val="40"/>
              </w:numPr>
              <w:rPr>
                <w:rFonts w:asciiTheme="minorHAnsi" w:hAnsiTheme="minorHAnsi"/>
                <w:bCs/>
                <w:sz w:val="16"/>
                <w:szCs w:val="16"/>
              </w:rPr>
            </w:pPr>
            <w:r w:rsidRPr="006C096B">
              <w:rPr>
                <w:rFonts w:asciiTheme="minorHAnsi" w:hAnsiTheme="minorHAnsi"/>
                <w:bCs/>
                <w:sz w:val="16"/>
                <w:szCs w:val="16"/>
              </w:rPr>
              <w:t>Biodiversity Fund is delivering funds to protected areas – as per Output 3.1 – and the use of these funds is being monitored and reported.</w:t>
            </w:r>
          </w:p>
        </w:tc>
        <w:tc>
          <w:tcPr>
            <w:tcW w:w="1558" w:type="dxa"/>
            <w:shd w:val="clear" w:color="auto" w:fill="auto"/>
          </w:tcPr>
          <w:p w14:paraId="1E1C9DC8" w14:textId="77777777" w:rsidR="00E25271" w:rsidRPr="00B7068A" w:rsidRDefault="00E25271" w:rsidP="003478E0">
            <w:pPr>
              <w:rPr>
                <w:rFonts w:asciiTheme="minorHAnsi" w:hAnsiTheme="minorHAnsi"/>
                <w:bCs/>
                <w:sz w:val="16"/>
                <w:szCs w:val="16"/>
              </w:rPr>
            </w:pPr>
            <w:r w:rsidRPr="00B7068A">
              <w:rPr>
                <w:rFonts w:asciiTheme="minorHAnsi" w:hAnsiTheme="minorHAnsi"/>
                <w:bCs/>
                <w:sz w:val="16"/>
                <w:szCs w:val="16"/>
              </w:rPr>
              <w:t>Biodiversity Fund does not exist</w:t>
            </w:r>
          </w:p>
        </w:tc>
        <w:tc>
          <w:tcPr>
            <w:tcW w:w="2047" w:type="dxa"/>
            <w:shd w:val="clear" w:color="auto" w:fill="auto"/>
          </w:tcPr>
          <w:p w14:paraId="4ADDB834" w14:textId="77777777" w:rsidR="00E25271" w:rsidRPr="00B7068A" w:rsidRDefault="00E25271" w:rsidP="003478E0">
            <w:pPr>
              <w:rPr>
                <w:rFonts w:asciiTheme="minorHAnsi" w:hAnsiTheme="minorHAnsi"/>
                <w:bCs/>
                <w:sz w:val="16"/>
                <w:szCs w:val="16"/>
              </w:rPr>
            </w:pPr>
            <w:r w:rsidRPr="00B7068A">
              <w:rPr>
                <w:rFonts w:asciiTheme="minorHAnsi" w:hAnsiTheme="minorHAnsi"/>
                <w:bCs/>
                <w:sz w:val="16"/>
                <w:szCs w:val="16"/>
              </w:rPr>
              <w:t>Biodiversity Fund fully established</w:t>
            </w:r>
            <w:r w:rsidR="0050141F" w:rsidRPr="00B7068A">
              <w:rPr>
                <w:rFonts w:asciiTheme="minorHAnsi" w:hAnsiTheme="minorHAnsi"/>
                <w:bCs/>
                <w:sz w:val="16"/>
                <w:szCs w:val="16"/>
              </w:rPr>
              <w:t xml:space="preserve"> </w:t>
            </w:r>
            <w:r w:rsidR="00406EA3" w:rsidRPr="00B7068A">
              <w:rPr>
                <w:rFonts w:asciiTheme="minorHAnsi" w:hAnsiTheme="minorHAnsi"/>
                <w:bCs/>
                <w:sz w:val="16"/>
                <w:szCs w:val="16"/>
              </w:rPr>
              <w:t xml:space="preserve">with functional sustainable recurring revenue sources  </w:t>
            </w:r>
          </w:p>
        </w:tc>
        <w:tc>
          <w:tcPr>
            <w:tcW w:w="1768" w:type="dxa"/>
            <w:shd w:val="clear" w:color="auto" w:fill="auto"/>
          </w:tcPr>
          <w:p w14:paraId="36F085B9" w14:textId="77777777" w:rsidR="00E25271" w:rsidRPr="005B3EDB" w:rsidRDefault="00E25271" w:rsidP="003478E0">
            <w:pPr>
              <w:rPr>
                <w:rFonts w:asciiTheme="minorHAnsi" w:hAnsiTheme="minorHAnsi"/>
                <w:bCs/>
                <w:sz w:val="16"/>
                <w:szCs w:val="16"/>
              </w:rPr>
            </w:pPr>
            <w:r>
              <w:rPr>
                <w:rFonts w:asciiTheme="minorHAnsi" w:hAnsiTheme="minorHAnsi"/>
                <w:bCs/>
                <w:sz w:val="16"/>
                <w:szCs w:val="16"/>
              </w:rPr>
              <w:t>Biodiversity Fund fully functional</w:t>
            </w:r>
            <w:r w:rsidR="004B5784">
              <w:rPr>
                <w:rFonts w:asciiTheme="minorHAnsi" w:hAnsiTheme="minorHAnsi"/>
                <w:bCs/>
                <w:sz w:val="16"/>
                <w:szCs w:val="16"/>
              </w:rPr>
              <w:t xml:space="preserve"> </w:t>
            </w:r>
          </w:p>
        </w:tc>
        <w:tc>
          <w:tcPr>
            <w:tcW w:w="2817" w:type="dxa"/>
            <w:shd w:val="clear" w:color="auto" w:fill="auto"/>
          </w:tcPr>
          <w:p w14:paraId="10BBDF7F" w14:textId="28E30823" w:rsidR="00E818CB" w:rsidRPr="00E818CB" w:rsidRDefault="00E818CB" w:rsidP="00E818CB">
            <w:pPr>
              <w:rPr>
                <w:rFonts w:asciiTheme="minorHAnsi" w:hAnsiTheme="minorHAnsi"/>
                <w:bCs/>
                <w:i/>
                <w:sz w:val="16"/>
                <w:szCs w:val="16"/>
              </w:rPr>
            </w:pPr>
            <w:r w:rsidRPr="00E818CB">
              <w:rPr>
                <w:rFonts w:asciiTheme="minorHAnsi" w:hAnsiTheme="minorHAnsi"/>
                <w:bCs/>
                <w:i/>
                <w:sz w:val="16"/>
                <w:szCs w:val="16"/>
              </w:rPr>
              <w:t>Risks/Assumptions</w:t>
            </w:r>
            <w:r w:rsidR="0025463B">
              <w:rPr>
                <w:rFonts w:asciiTheme="minorHAnsi" w:hAnsiTheme="minorHAnsi"/>
                <w:bCs/>
                <w:i/>
                <w:sz w:val="16"/>
                <w:szCs w:val="16"/>
              </w:rPr>
              <w:t>:</w:t>
            </w:r>
          </w:p>
          <w:p w14:paraId="4446D416" w14:textId="746171A0" w:rsidR="00E25271" w:rsidRPr="005B3EDB" w:rsidRDefault="00E25271" w:rsidP="003478E0">
            <w:pPr>
              <w:rPr>
                <w:rFonts w:asciiTheme="minorHAnsi" w:hAnsiTheme="minorHAnsi"/>
                <w:bCs/>
                <w:sz w:val="16"/>
                <w:szCs w:val="16"/>
              </w:rPr>
            </w:pPr>
            <w:r w:rsidRPr="005B3EDB">
              <w:rPr>
                <w:rFonts w:asciiTheme="minorHAnsi" w:hAnsiTheme="minorHAnsi"/>
                <w:bCs/>
                <w:sz w:val="16"/>
                <w:szCs w:val="16"/>
              </w:rPr>
              <w:t>Multi- and bilateral donors, and non-state organisations and philanthropists are willing to contribute to the Biodiversity Fund</w:t>
            </w:r>
          </w:p>
        </w:tc>
      </w:tr>
      <w:tr w:rsidR="0021126E" w:rsidRPr="005B3EDB" w14:paraId="3E158101" w14:textId="77777777" w:rsidTr="00B4604E">
        <w:trPr>
          <w:trHeight w:val="235"/>
        </w:trPr>
        <w:tc>
          <w:tcPr>
            <w:tcW w:w="2605" w:type="dxa"/>
            <w:vMerge/>
            <w:shd w:val="clear" w:color="auto" w:fill="D9D9D9" w:themeFill="background1" w:themeFillShade="D9"/>
          </w:tcPr>
          <w:p w14:paraId="68385B95" w14:textId="77777777" w:rsidR="0021126E" w:rsidRPr="005B3EDB" w:rsidRDefault="0021126E" w:rsidP="00E912E0">
            <w:pPr>
              <w:rPr>
                <w:rFonts w:asciiTheme="minorHAnsi" w:hAnsiTheme="minorHAnsi"/>
                <w:b/>
                <w:bCs/>
                <w:sz w:val="16"/>
                <w:szCs w:val="16"/>
              </w:rPr>
            </w:pPr>
            <w:bookmarkStart w:id="54" w:name="_Hlk512416658"/>
          </w:p>
        </w:tc>
        <w:tc>
          <w:tcPr>
            <w:tcW w:w="3595" w:type="dxa"/>
            <w:shd w:val="clear" w:color="auto" w:fill="auto"/>
          </w:tcPr>
          <w:p w14:paraId="551E54A5" w14:textId="38BA2EC8" w:rsidR="0021126E" w:rsidRPr="00B7068A" w:rsidRDefault="0021126E" w:rsidP="006356FD">
            <w:pPr>
              <w:rPr>
                <w:rFonts w:asciiTheme="minorHAnsi" w:hAnsiTheme="minorHAnsi"/>
                <w:bCs/>
                <w:sz w:val="16"/>
                <w:szCs w:val="16"/>
              </w:rPr>
            </w:pPr>
            <w:bookmarkStart w:id="55" w:name="_Hlk512422391"/>
            <w:r w:rsidRPr="00B7068A">
              <w:rPr>
                <w:rFonts w:asciiTheme="minorHAnsi" w:hAnsiTheme="minorHAnsi"/>
                <w:bCs/>
                <w:sz w:val="16"/>
                <w:szCs w:val="16"/>
                <w:u w:val="single"/>
              </w:rPr>
              <w:t xml:space="preserve">Indicator </w:t>
            </w:r>
            <w:r w:rsidR="00AA61BA" w:rsidRPr="00B7068A">
              <w:rPr>
                <w:rFonts w:asciiTheme="minorHAnsi" w:hAnsiTheme="minorHAnsi"/>
                <w:bCs/>
                <w:sz w:val="16"/>
                <w:szCs w:val="16"/>
                <w:u w:val="single"/>
              </w:rPr>
              <w:t>8</w:t>
            </w:r>
            <w:r w:rsidRPr="00B7068A">
              <w:rPr>
                <w:rFonts w:asciiTheme="minorHAnsi" w:hAnsiTheme="minorHAnsi"/>
                <w:bCs/>
                <w:sz w:val="16"/>
                <w:szCs w:val="16"/>
              </w:rPr>
              <w:t>. Biodiversity Fund</w:t>
            </w:r>
            <w:r w:rsidR="005C7802" w:rsidRPr="00B7068A">
              <w:rPr>
                <w:rFonts w:asciiTheme="minorHAnsi" w:hAnsiTheme="minorHAnsi"/>
                <w:bCs/>
                <w:sz w:val="16"/>
                <w:szCs w:val="16"/>
              </w:rPr>
              <w:t xml:space="preserve"> </w:t>
            </w:r>
            <w:r w:rsidR="00365BA3" w:rsidRPr="00B7068A">
              <w:rPr>
                <w:rFonts w:asciiTheme="minorHAnsi" w:hAnsiTheme="minorHAnsi"/>
                <w:bCs/>
                <w:sz w:val="16"/>
                <w:szCs w:val="16"/>
              </w:rPr>
              <w:t>operationalisation</w:t>
            </w:r>
            <w:r w:rsidR="005C7802" w:rsidRPr="00B7068A">
              <w:rPr>
                <w:rFonts w:asciiTheme="minorHAnsi" w:hAnsiTheme="minorHAnsi"/>
                <w:bCs/>
                <w:sz w:val="16"/>
                <w:szCs w:val="16"/>
              </w:rPr>
              <w:t xml:space="preserve"> through a </w:t>
            </w:r>
            <w:r w:rsidRPr="00B7068A">
              <w:rPr>
                <w:rFonts w:asciiTheme="minorHAnsi" w:hAnsiTheme="minorHAnsi"/>
                <w:bCs/>
                <w:sz w:val="16"/>
                <w:szCs w:val="16"/>
              </w:rPr>
              <w:t xml:space="preserve">sinking </w:t>
            </w:r>
            <w:r w:rsidR="00FA2097" w:rsidRPr="00B7068A">
              <w:rPr>
                <w:rFonts w:asciiTheme="minorHAnsi" w:hAnsiTheme="minorHAnsi"/>
                <w:bCs/>
                <w:sz w:val="16"/>
                <w:szCs w:val="16"/>
              </w:rPr>
              <w:t>fund</w:t>
            </w:r>
            <w:r w:rsidR="00255039" w:rsidRPr="00B7068A">
              <w:rPr>
                <w:rFonts w:asciiTheme="minorHAnsi" w:hAnsiTheme="minorHAnsi"/>
                <w:bCs/>
                <w:sz w:val="16"/>
                <w:szCs w:val="16"/>
              </w:rPr>
              <w:t xml:space="preserve"> consisting of:</w:t>
            </w:r>
          </w:p>
          <w:p w14:paraId="07A21EE7" w14:textId="77777777" w:rsidR="009A04BC" w:rsidRPr="00B7068A" w:rsidRDefault="009A04BC" w:rsidP="006356FD">
            <w:pPr>
              <w:rPr>
                <w:rFonts w:asciiTheme="minorHAnsi" w:hAnsiTheme="minorHAnsi"/>
                <w:bCs/>
                <w:sz w:val="16"/>
                <w:szCs w:val="16"/>
              </w:rPr>
            </w:pPr>
          </w:p>
          <w:p w14:paraId="7E904C94" w14:textId="703195DE" w:rsidR="00255039" w:rsidRPr="00B7068A" w:rsidRDefault="00255039" w:rsidP="0025463B">
            <w:pPr>
              <w:pStyle w:val="ListParagraph"/>
              <w:numPr>
                <w:ilvl w:val="0"/>
                <w:numId w:val="43"/>
              </w:numPr>
              <w:rPr>
                <w:rFonts w:asciiTheme="minorHAnsi" w:hAnsiTheme="minorHAnsi"/>
                <w:bCs/>
                <w:sz w:val="16"/>
                <w:szCs w:val="16"/>
              </w:rPr>
            </w:pPr>
            <w:r w:rsidRPr="00B7068A">
              <w:rPr>
                <w:rFonts w:asciiTheme="minorHAnsi" w:hAnsiTheme="minorHAnsi"/>
                <w:bCs/>
                <w:sz w:val="16"/>
                <w:szCs w:val="16"/>
              </w:rPr>
              <w:t>USD 5 million</w:t>
            </w:r>
            <w:r w:rsidRPr="00B7068A">
              <w:rPr>
                <w:rFonts w:asciiTheme="minorHAnsi" w:hAnsiTheme="minorHAnsi"/>
                <w:bCs/>
                <w:sz w:val="16"/>
                <w:szCs w:val="16"/>
                <w:lang w:val="en-GB"/>
              </w:rPr>
              <w:t xml:space="preserve"> initial capital</w:t>
            </w:r>
            <w:r w:rsidRPr="00B7068A">
              <w:rPr>
                <w:rFonts w:asciiTheme="minorHAnsi" w:hAnsiTheme="minorHAnsi"/>
                <w:bCs/>
                <w:sz w:val="16"/>
                <w:szCs w:val="16"/>
              </w:rPr>
              <w:t xml:space="preserve"> from </w:t>
            </w:r>
            <w:proofErr w:type="spellStart"/>
            <w:r w:rsidRPr="00B7068A">
              <w:rPr>
                <w:rFonts w:asciiTheme="minorHAnsi" w:hAnsiTheme="minorHAnsi"/>
                <w:bCs/>
                <w:sz w:val="16"/>
                <w:szCs w:val="16"/>
              </w:rPr>
              <w:t>GoPNG</w:t>
            </w:r>
            <w:proofErr w:type="spellEnd"/>
          </w:p>
          <w:p w14:paraId="6AF24D68" w14:textId="6B0C0B75" w:rsidR="003528FC" w:rsidRPr="00B7068A" w:rsidRDefault="00526DA6" w:rsidP="0025463B">
            <w:pPr>
              <w:pStyle w:val="ListParagraph"/>
              <w:numPr>
                <w:ilvl w:val="0"/>
                <w:numId w:val="43"/>
              </w:numPr>
              <w:rPr>
                <w:rFonts w:asciiTheme="minorHAnsi" w:hAnsiTheme="minorHAnsi"/>
                <w:bCs/>
                <w:sz w:val="16"/>
                <w:szCs w:val="16"/>
              </w:rPr>
            </w:pPr>
            <w:r w:rsidRPr="00B7068A">
              <w:rPr>
                <w:rFonts w:asciiTheme="minorHAnsi" w:hAnsiTheme="minorHAnsi"/>
                <w:bCs/>
                <w:sz w:val="16"/>
                <w:szCs w:val="16"/>
                <w:lang w:val="en-AU"/>
              </w:rPr>
              <w:t xml:space="preserve">At least </w:t>
            </w:r>
            <w:r w:rsidR="003528FC" w:rsidRPr="00B7068A">
              <w:rPr>
                <w:rFonts w:asciiTheme="minorHAnsi" w:hAnsiTheme="minorHAnsi"/>
                <w:bCs/>
                <w:sz w:val="16"/>
                <w:szCs w:val="16"/>
                <w:lang w:val="en-GB"/>
              </w:rPr>
              <w:t xml:space="preserve">USD </w:t>
            </w:r>
            <w:r w:rsidR="00AA6FD8" w:rsidRPr="00B7068A">
              <w:rPr>
                <w:rFonts w:asciiTheme="minorHAnsi" w:hAnsiTheme="minorHAnsi"/>
                <w:bCs/>
                <w:sz w:val="16"/>
                <w:szCs w:val="16"/>
                <w:lang w:val="en-GB"/>
              </w:rPr>
              <w:t>1.</w:t>
            </w:r>
            <w:r w:rsidR="003528FC" w:rsidRPr="00B7068A">
              <w:rPr>
                <w:rFonts w:asciiTheme="minorHAnsi" w:hAnsiTheme="minorHAnsi"/>
                <w:bCs/>
                <w:sz w:val="16"/>
                <w:szCs w:val="16"/>
                <w:lang w:val="en-GB"/>
              </w:rPr>
              <w:t xml:space="preserve">5 million annual revenue from recurrent income sources </w:t>
            </w:r>
            <w:r w:rsidRPr="00B7068A">
              <w:rPr>
                <w:rFonts w:asciiTheme="minorHAnsi" w:hAnsiTheme="minorHAnsi"/>
                <w:bCs/>
                <w:sz w:val="16"/>
                <w:szCs w:val="16"/>
                <w:lang w:val="en-GB"/>
              </w:rPr>
              <w:t xml:space="preserve">enabled by innovative </w:t>
            </w:r>
            <w:proofErr w:type="spellStart"/>
            <w:r w:rsidRPr="00B7068A">
              <w:rPr>
                <w:rFonts w:asciiTheme="minorHAnsi" w:hAnsiTheme="minorHAnsi"/>
                <w:bCs/>
                <w:sz w:val="16"/>
                <w:szCs w:val="16"/>
                <w:lang w:val="en-GB"/>
              </w:rPr>
              <w:t>GoPNG</w:t>
            </w:r>
            <w:proofErr w:type="spellEnd"/>
            <w:r w:rsidRPr="00B7068A">
              <w:rPr>
                <w:rFonts w:asciiTheme="minorHAnsi" w:hAnsiTheme="minorHAnsi"/>
                <w:bCs/>
                <w:sz w:val="16"/>
                <w:szCs w:val="16"/>
                <w:lang w:val="en-GB"/>
              </w:rPr>
              <w:t xml:space="preserve"> fiscal instruments</w:t>
            </w:r>
            <w:r w:rsidR="009F2F3C" w:rsidRPr="00B7068A">
              <w:rPr>
                <w:rFonts w:asciiTheme="minorHAnsi" w:hAnsiTheme="minorHAnsi"/>
                <w:bCs/>
                <w:sz w:val="16"/>
                <w:szCs w:val="16"/>
                <w:lang w:val="en-GB"/>
              </w:rPr>
              <w:t xml:space="preserve"> (USD </w:t>
            </w:r>
            <w:r w:rsidR="009C50EA" w:rsidRPr="00B7068A">
              <w:rPr>
                <w:rFonts w:asciiTheme="minorHAnsi" w:hAnsiTheme="minorHAnsi"/>
                <w:bCs/>
                <w:sz w:val="16"/>
                <w:szCs w:val="16"/>
                <w:lang w:val="en-GB"/>
              </w:rPr>
              <w:t>1</w:t>
            </w:r>
            <w:r w:rsidR="009F2F3C" w:rsidRPr="00B7068A">
              <w:rPr>
                <w:rFonts w:asciiTheme="minorHAnsi" w:hAnsiTheme="minorHAnsi"/>
                <w:bCs/>
                <w:sz w:val="16"/>
                <w:szCs w:val="16"/>
                <w:lang w:val="en-GB"/>
              </w:rPr>
              <w:t xml:space="preserve"> </w:t>
            </w:r>
            <w:r w:rsidR="008D7CED" w:rsidRPr="00B7068A">
              <w:rPr>
                <w:rFonts w:asciiTheme="minorHAnsi" w:hAnsiTheme="minorHAnsi"/>
                <w:bCs/>
                <w:sz w:val="16"/>
                <w:szCs w:val="16"/>
                <w:lang w:val="en-GB"/>
              </w:rPr>
              <w:t>million by mid-term)</w:t>
            </w:r>
            <w:r w:rsidR="009F2F3C" w:rsidRPr="00B7068A">
              <w:rPr>
                <w:rFonts w:asciiTheme="minorHAnsi" w:hAnsiTheme="minorHAnsi"/>
                <w:bCs/>
                <w:sz w:val="16"/>
                <w:szCs w:val="16"/>
                <w:lang w:val="en-GB"/>
              </w:rPr>
              <w:t xml:space="preserve"> </w:t>
            </w:r>
          </w:p>
          <w:p w14:paraId="07F0D4F0" w14:textId="7A142CE6" w:rsidR="00526DA6" w:rsidRPr="00B7068A" w:rsidRDefault="00526DA6" w:rsidP="0025463B">
            <w:pPr>
              <w:pStyle w:val="ListParagraph"/>
              <w:numPr>
                <w:ilvl w:val="0"/>
                <w:numId w:val="43"/>
              </w:numPr>
              <w:rPr>
                <w:rFonts w:asciiTheme="minorHAnsi" w:hAnsiTheme="minorHAnsi"/>
                <w:bCs/>
                <w:sz w:val="16"/>
                <w:szCs w:val="16"/>
              </w:rPr>
            </w:pPr>
            <w:r w:rsidRPr="00B7068A">
              <w:rPr>
                <w:rFonts w:asciiTheme="minorHAnsi" w:hAnsiTheme="minorHAnsi"/>
                <w:bCs/>
                <w:sz w:val="16"/>
                <w:szCs w:val="16"/>
                <w:lang w:val="en-AU"/>
              </w:rPr>
              <w:t xml:space="preserve">GEF grant funds (USD </w:t>
            </w:r>
            <w:r w:rsidR="00AA6FD8" w:rsidRPr="00B7068A">
              <w:rPr>
                <w:rFonts w:asciiTheme="minorHAnsi" w:hAnsiTheme="minorHAnsi"/>
                <w:bCs/>
                <w:sz w:val="16"/>
                <w:szCs w:val="16"/>
                <w:lang w:val="en-AU"/>
              </w:rPr>
              <w:t xml:space="preserve">2.7 </w:t>
            </w:r>
            <w:r w:rsidRPr="00B7068A">
              <w:rPr>
                <w:rFonts w:asciiTheme="minorHAnsi" w:hAnsiTheme="minorHAnsi"/>
                <w:bCs/>
                <w:sz w:val="16"/>
                <w:szCs w:val="16"/>
                <w:lang w:val="en-AU"/>
              </w:rPr>
              <w:t>million)</w:t>
            </w:r>
            <w:r w:rsidR="009F2F3C" w:rsidRPr="00B7068A">
              <w:rPr>
                <w:rFonts w:asciiTheme="minorHAnsi" w:hAnsiTheme="minorHAnsi"/>
                <w:bCs/>
                <w:sz w:val="16"/>
                <w:szCs w:val="16"/>
                <w:lang w:val="en-AU"/>
              </w:rPr>
              <w:t xml:space="preserve"> </w:t>
            </w:r>
            <w:r w:rsidR="009F2F3C" w:rsidRPr="00B7068A">
              <w:rPr>
                <w:rFonts w:asciiTheme="minorHAnsi" w:hAnsiTheme="minorHAnsi"/>
                <w:bCs/>
                <w:sz w:val="16"/>
                <w:szCs w:val="16"/>
              </w:rPr>
              <w:t>disbursed</w:t>
            </w:r>
            <w:r w:rsidR="00AA6FD8" w:rsidRPr="00B7068A">
              <w:rPr>
                <w:rFonts w:asciiTheme="minorHAnsi" w:hAnsiTheme="minorHAnsi"/>
                <w:bCs/>
                <w:sz w:val="16"/>
                <w:szCs w:val="16"/>
                <w:lang w:val="en-GB"/>
              </w:rPr>
              <w:t xml:space="preserve"> </w:t>
            </w:r>
            <w:proofErr w:type="gramStart"/>
            <w:r w:rsidR="00AA6FD8" w:rsidRPr="00B7068A">
              <w:rPr>
                <w:rFonts w:asciiTheme="minorHAnsi" w:hAnsiTheme="minorHAnsi"/>
                <w:bCs/>
                <w:sz w:val="16"/>
                <w:szCs w:val="16"/>
                <w:lang w:val="en-GB"/>
              </w:rPr>
              <w:t>as  grants</w:t>
            </w:r>
            <w:proofErr w:type="gramEnd"/>
            <w:r w:rsidR="00AA6FD8" w:rsidRPr="00B7068A">
              <w:rPr>
                <w:rFonts w:asciiTheme="minorHAnsi" w:hAnsiTheme="minorHAnsi"/>
                <w:bCs/>
                <w:sz w:val="16"/>
                <w:szCs w:val="16"/>
                <w:lang w:val="en-GB"/>
              </w:rPr>
              <w:t xml:space="preserve"> via proposals approved by the Biodiversity Fund secretariat</w:t>
            </w:r>
            <w:r w:rsidR="009F2F3C" w:rsidRPr="00B7068A">
              <w:rPr>
                <w:rFonts w:asciiTheme="minorHAnsi" w:hAnsiTheme="minorHAnsi"/>
                <w:bCs/>
                <w:sz w:val="16"/>
                <w:szCs w:val="16"/>
              </w:rPr>
              <w:t xml:space="preserve"> </w:t>
            </w:r>
            <w:r w:rsidRPr="00B7068A">
              <w:rPr>
                <w:rFonts w:asciiTheme="minorHAnsi" w:hAnsiTheme="minorHAnsi"/>
                <w:bCs/>
                <w:sz w:val="16"/>
                <w:szCs w:val="16"/>
                <w:lang w:val="en-AU"/>
              </w:rPr>
              <w:t>in support of PA management, sustainable livelihood and revenue generating</w:t>
            </w:r>
            <w:r w:rsidR="00AA6FD8" w:rsidRPr="00B7068A">
              <w:rPr>
                <w:rFonts w:asciiTheme="minorHAnsi" w:hAnsiTheme="minorHAnsi"/>
                <w:bCs/>
                <w:sz w:val="16"/>
                <w:szCs w:val="16"/>
                <w:lang w:val="en-AU"/>
              </w:rPr>
              <w:t>,</w:t>
            </w:r>
            <w:r w:rsidRPr="00B7068A">
              <w:rPr>
                <w:rFonts w:asciiTheme="minorHAnsi" w:hAnsiTheme="minorHAnsi"/>
                <w:bCs/>
                <w:sz w:val="16"/>
                <w:szCs w:val="16"/>
                <w:lang w:val="en-AU"/>
              </w:rPr>
              <w:t xml:space="preserve"> </w:t>
            </w:r>
            <w:r w:rsidR="00AA6FD8" w:rsidRPr="00B7068A">
              <w:rPr>
                <w:rFonts w:asciiTheme="minorHAnsi" w:hAnsiTheme="minorHAnsi"/>
                <w:bCs/>
                <w:sz w:val="16"/>
                <w:szCs w:val="16"/>
                <w:lang w:val="en-AU"/>
              </w:rPr>
              <w:t xml:space="preserve">etc. </w:t>
            </w:r>
            <w:r w:rsidRPr="00B7068A">
              <w:rPr>
                <w:rFonts w:asciiTheme="minorHAnsi" w:hAnsiTheme="minorHAnsi"/>
                <w:bCs/>
                <w:sz w:val="16"/>
                <w:szCs w:val="16"/>
                <w:lang w:val="en-AU"/>
              </w:rPr>
              <w:t>activities</w:t>
            </w:r>
            <w:r w:rsidR="009F2F3C" w:rsidRPr="00B7068A">
              <w:rPr>
                <w:rFonts w:asciiTheme="minorHAnsi" w:hAnsiTheme="minorHAnsi"/>
                <w:bCs/>
                <w:sz w:val="16"/>
                <w:szCs w:val="16"/>
                <w:lang w:val="en-AU"/>
              </w:rPr>
              <w:t>,</w:t>
            </w:r>
            <w:r w:rsidR="00AA6FD8" w:rsidRPr="00B7068A">
              <w:rPr>
                <w:rFonts w:asciiTheme="minorHAnsi" w:hAnsiTheme="minorHAnsi"/>
                <w:bCs/>
                <w:sz w:val="16"/>
                <w:szCs w:val="16"/>
                <w:lang w:val="en-AU"/>
              </w:rPr>
              <w:t xml:space="preserve"> </w:t>
            </w:r>
          </w:p>
          <w:p w14:paraId="12012C85" w14:textId="26B5133D" w:rsidR="009A04BC" w:rsidRPr="00B7068A" w:rsidRDefault="008D7CED" w:rsidP="0025463B">
            <w:pPr>
              <w:pStyle w:val="ListParagraph"/>
              <w:numPr>
                <w:ilvl w:val="0"/>
                <w:numId w:val="43"/>
              </w:numPr>
              <w:rPr>
                <w:rFonts w:asciiTheme="minorHAnsi" w:hAnsiTheme="minorHAnsi"/>
                <w:bCs/>
                <w:sz w:val="16"/>
                <w:szCs w:val="16"/>
              </w:rPr>
            </w:pPr>
            <w:r w:rsidRPr="00B7068A">
              <w:rPr>
                <w:rFonts w:asciiTheme="minorHAnsi" w:hAnsiTheme="minorHAnsi"/>
                <w:bCs/>
                <w:sz w:val="16"/>
                <w:szCs w:val="16"/>
                <w:lang w:val="en-GB"/>
              </w:rPr>
              <w:t>A</w:t>
            </w:r>
            <w:proofErr w:type="spellStart"/>
            <w:r w:rsidRPr="00B7068A">
              <w:rPr>
                <w:rFonts w:asciiTheme="minorHAnsi" w:hAnsiTheme="minorHAnsi"/>
                <w:bCs/>
                <w:sz w:val="16"/>
                <w:szCs w:val="16"/>
                <w:lang w:val="en-US"/>
              </w:rPr>
              <w:t>t</w:t>
            </w:r>
            <w:proofErr w:type="spellEnd"/>
            <w:r w:rsidRPr="00B7068A">
              <w:rPr>
                <w:rFonts w:asciiTheme="minorHAnsi" w:hAnsiTheme="minorHAnsi"/>
                <w:bCs/>
                <w:sz w:val="16"/>
                <w:szCs w:val="16"/>
                <w:lang w:val="en-US"/>
              </w:rPr>
              <w:t xml:space="preserve"> least USD 1 million a</w:t>
            </w:r>
            <w:r w:rsidR="00365BA3" w:rsidRPr="00B7068A">
              <w:rPr>
                <w:rFonts w:asciiTheme="minorHAnsi" w:hAnsiTheme="minorHAnsi"/>
                <w:bCs/>
                <w:sz w:val="16"/>
                <w:szCs w:val="16"/>
                <w:lang w:val="en-US"/>
              </w:rPr>
              <w:t>dditional</w:t>
            </w:r>
            <w:r w:rsidR="00365BA3" w:rsidRPr="00B7068A">
              <w:rPr>
                <w:rFonts w:asciiTheme="minorHAnsi" w:hAnsiTheme="minorHAnsi"/>
                <w:bCs/>
                <w:sz w:val="16"/>
                <w:szCs w:val="16"/>
              </w:rPr>
              <w:t xml:space="preserve"> </w:t>
            </w:r>
            <w:r w:rsidR="005C7802" w:rsidRPr="00B7068A">
              <w:rPr>
                <w:rFonts w:asciiTheme="minorHAnsi" w:hAnsiTheme="minorHAnsi"/>
                <w:bCs/>
                <w:sz w:val="16"/>
                <w:szCs w:val="16"/>
              </w:rPr>
              <w:t>capitalization</w:t>
            </w:r>
            <w:r w:rsidR="009A04BC" w:rsidRPr="00B7068A">
              <w:rPr>
                <w:rFonts w:asciiTheme="minorHAnsi" w:hAnsiTheme="minorHAnsi"/>
                <w:bCs/>
                <w:sz w:val="16"/>
                <w:szCs w:val="16"/>
              </w:rPr>
              <w:t xml:space="preserve"> through successful implementation of the fund raising/resource </w:t>
            </w:r>
            <w:proofErr w:type="spellStart"/>
            <w:r w:rsidR="009A04BC" w:rsidRPr="00B7068A">
              <w:rPr>
                <w:rFonts w:asciiTheme="minorHAnsi" w:hAnsiTheme="minorHAnsi"/>
                <w:bCs/>
                <w:sz w:val="16"/>
                <w:szCs w:val="16"/>
              </w:rPr>
              <w:t>mobilisation</w:t>
            </w:r>
            <w:proofErr w:type="spellEnd"/>
            <w:r w:rsidR="009A04BC" w:rsidRPr="00B7068A">
              <w:rPr>
                <w:rFonts w:asciiTheme="minorHAnsi" w:hAnsiTheme="minorHAnsi"/>
                <w:bCs/>
                <w:sz w:val="16"/>
                <w:szCs w:val="16"/>
              </w:rPr>
              <w:t xml:space="preserve"> strategy</w:t>
            </w:r>
            <w:bookmarkEnd w:id="55"/>
          </w:p>
        </w:tc>
        <w:tc>
          <w:tcPr>
            <w:tcW w:w="1558" w:type="dxa"/>
            <w:shd w:val="clear" w:color="auto" w:fill="auto"/>
          </w:tcPr>
          <w:p w14:paraId="5215B5C5" w14:textId="77777777" w:rsidR="0021126E" w:rsidRPr="00B7068A" w:rsidRDefault="0021126E" w:rsidP="003478E0">
            <w:pPr>
              <w:rPr>
                <w:rFonts w:asciiTheme="minorHAnsi" w:hAnsiTheme="minorHAnsi"/>
                <w:bCs/>
                <w:sz w:val="16"/>
                <w:szCs w:val="16"/>
              </w:rPr>
            </w:pPr>
            <w:r w:rsidRPr="00B7068A">
              <w:rPr>
                <w:rFonts w:asciiTheme="minorHAnsi" w:hAnsiTheme="minorHAnsi"/>
                <w:bCs/>
                <w:sz w:val="16"/>
                <w:szCs w:val="16"/>
              </w:rPr>
              <w:t>Biodiversity Fund does not exist</w:t>
            </w:r>
          </w:p>
        </w:tc>
        <w:tc>
          <w:tcPr>
            <w:tcW w:w="2047" w:type="dxa"/>
            <w:shd w:val="clear" w:color="auto" w:fill="auto"/>
          </w:tcPr>
          <w:p w14:paraId="73A4448D" w14:textId="5D60D6A5" w:rsidR="009F2F3C" w:rsidRPr="00B7068A" w:rsidRDefault="0025463B" w:rsidP="009F2F3C">
            <w:pPr>
              <w:rPr>
                <w:rFonts w:asciiTheme="minorHAnsi" w:hAnsiTheme="minorHAnsi"/>
                <w:bCs/>
                <w:sz w:val="16"/>
                <w:szCs w:val="16"/>
                <w:lang w:val="en-AU"/>
              </w:rPr>
            </w:pPr>
            <w:r w:rsidRPr="00B7068A">
              <w:rPr>
                <w:rFonts w:asciiTheme="minorHAnsi" w:hAnsiTheme="minorHAnsi"/>
                <w:bCs/>
                <w:sz w:val="16"/>
                <w:szCs w:val="16"/>
                <w:lang w:val="en-AU"/>
              </w:rPr>
              <w:t xml:space="preserve">a) </w:t>
            </w:r>
            <w:r w:rsidR="009F2F3C" w:rsidRPr="00B7068A">
              <w:rPr>
                <w:rFonts w:asciiTheme="minorHAnsi" w:hAnsiTheme="minorHAnsi"/>
                <w:bCs/>
                <w:sz w:val="16"/>
                <w:szCs w:val="16"/>
                <w:lang w:val="en-AU"/>
              </w:rPr>
              <w:t xml:space="preserve">USD 5 million initial capital </w:t>
            </w:r>
            <w:r w:rsidR="008D7CED" w:rsidRPr="00B7068A">
              <w:rPr>
                <w:rFonts w:asciiTheme="minorHAnsi" w:hAnsiTheme="minorHAnsi"/>
                <w:bCs/>
                <w:sz w:val="16"/>
                <w:szCs w:val="16"/>
                <w:lang w:val="en-AU"/>
              </w:rPr>
              <w:t xml:space="preserve">received </w:t>
            </w:r>
            <w:r w:rsidR="009F2F3C" w:rsidRPr="00B7068A">
              <w:rPr>
                <w:rFonts w:asciiTheme="minorHAnsi" w:hAnsiTheme="minorHAnsi"/>
                <w:bCs/>
                <w:sz w:val="16"/>
                <w:szCs w:val="16"/>
                <w:lang w:val="en-AU"/>
              </w:rPr>
              <w:t xml:space="preserve">from </w:t>
            </w:r>
            <w:proofErr w:type="spellStart"/>
            <w:r w:rsidR="009F2F3C" w:rsidRPr="00B7068A">
              <w:rPr>
                <w:rFonts w:asciiTheme="minorHAnsi" w:hAnsiTheme="minorHAnsi"/>
                <w:bCs/>
                <w:sz w:val="16"/>
                <w:szCs w:val="16"/>
                <w:lang w:val="en-AU"/>
              </w:rPr>
              <w:t>GoPNG</w:t>
            </w:r>
            <w:proofErr w:type="spellEnd"/>
          </w:p>
          <w:p w14:paraId="3241828E" w14:textId="79865383" w:rsidR="009F2F3C" w:rsidRPr="00B7068A" w:rsidRDefault="009F2F3C" w:rsidP="009F2F3C">
            <w:pPr>
              <w:rPr>
                <w:rFonts w:asciiTheme="minorHAnsi" w:hAnsiTheme="minorHAnsi"/>
                <w:bCs/>
                <w:sz w:val="16"/>
                <w:szCs w:val="16"/>
                <w:lang w:val="en-AU"/>
              </w:rPr>
            </w:pPr>
            <w:r w:rsidRPr="00B7068A">
              <w:rPr>
                <w:rFonts w:asciiTheme="minorHAnsi" w:hAnsiTheme="minorHAnsi"/>
                <w:bCs/>
                <w:sz w:val="16"/>
                <w:szCs w:val="16"/>
                <w:lang w:val="en-AU"/>
              </w:rPr>
              <w:t>b)</w:t>
            </w:r>
            <w:r w:rsidR="0025463B" w:rsidRPr="00B7068A">
              <w:rPr>
                <w:rFonts w:asciiTheme="minorHAnsi" w:hAnsiTheme="minorHAnsi"/>
                <w:bCs/>
                <w:sz w:val="16"/>
                <w:szCs w:val="16"/>
                <w:lang w:val="en-AU"/>
              </w:rPr>
              <w:t xml:space="preserve"> </w:t>
            </w:r>
            <w:r w:rsidRPr="00B7068A">
              <w:rPr>
                <w:rFonts w:asciiTheme="minorHAnsi" w:hAnsiTheme="minorHAnsi"/>
                <w:bCs/>
                <w:sz w:val="16"/>
                <w:szCs w:val="16"/>
                <w:lang w:val="en-AU"/>
              </w:rPr>
              <w:t xml:space="preserve">At least USD </w:t>
            </w:r>
            <w:r w:rsidR="009C50EA" w:rsidRPr="00B7068A">
              <w:rPr>
                <w:rFonts w:asciiTheme="minorHAnsi" w:hAnsiTheme="minorHAnsi"/>
                <w:bCs/>
                <w:sz w:val="16"/>
                <w:szCs w:val="16"/>
                <w:lang w:val="en-AU"/>
              </w:rPr>
              <w:t>1</w:t>
            </w:r>
            <w:r w:rsidRPr="00B7068A">
              <w:rPr>
                <w:rFonts w:asciiTheme="minorHAnsi" w:hAnsiTheme="minorHAnsi"/>
                <w:bCs/>
                <w:sz w:val="16"/>
                <w:szCs w:val="16"/>
                <w:lang w:val="en-AU"/>
              </w:rPr>
              <w:t xml:space="preserve"> million annual revenue from recurrent income sources enabled by innovative </w:t>
            </w:r>
            <w:proofErr w:type="spellStart"/>
            <w:r w:rsidRPr="00B7068A">
              <w:rPr>
                <w:rFonts w:asciiTheme="minorHAnsi" w:hAnsiTheme="minorHAnsi"/>
                <w:bCs/>
                <w:sz w:val="16"/>
                <w:szCs w:val="16"/>
                <w:lang w:val="en-AU"/>
              </w:rPr>
              <w:t>GoPNG</w:t>
            </w:r>
            <w:proofErr w:type="spellEnd"/>
            <w:r w:rsidRPr="00B7068A">
              <w:rPr>
                <w:rFonts w:asciiTheme="minorHAnsi" w:hAnsiTheme="minorHAnsi"/>
                <w:bCs/>
                <w:sz w:val="16"/>
                <w:szCs w:val="16"/>
                <w:lang w:val="en-AU"/>
              </w:rPr>
              <w:t xml:space="preserve"> fiscal instruments</w:t>
            </w:r>
          </w:p>
          <w:p w14:paraId="578D395F" w14:textId="2DEE5D0A" w:rsidR="009F2F3C" w:rsidRPr="00B7068A" w:rsidRDefault="009F2F3C" w:rsidP="009F2F3C">
            <w:pPr>
              <w:rPr>
                <w:rFonts w:asciiTheme="minorHAnsi" w:hAnsiTheme="minorHAnsi"/>
                <w:bCs/>
                <w:sz w:val="16"/>
                <w:szCs w:val="16"/>
                <w:lang w:val="en-AU"/>
              </w:rPr>
            </w:pPr>
            <w:r w:rsidRPr="00B7068A">
              <w:rPr>
                <w:rFonts w:asciiTheme="minorHAnsi" w:hAnsiTheme="minorHAnsi"/>
                <w:bCs/>
                <w:sz w:val="16"/>
                <w:szCs w:val="16"/>
                <w:lang w:val="en-AU"/>
              </w:rPr>
              <w:t xml:space="preserve">c) GEF funds (USD </w:t>
            </w:r>
            <w:r w:rsidR="009C50EA" w:rsidRPr="00B7068A">
              <w:rPr>
                <w:rFonts w:asciiTheme="minorHAnsi" w:hAnsiTheme="minorHAnsi"/>
                <w:bCs/>
                <w:sz w:val="16"/>
                <w:szCs w:val="16"/>
                <w:lang w:val="en-AU"/>
              </w:rPr>
              <w:t>2.7</w:t>
            </w:r>
            <w:r w:rsidRPr="00B7068A">
              <w:rPr>
                <w:rFonts w:asciiTheme="minorHAnsi" w:hAnsiTheme="minorHAnsi"/>
                <w:bCs/>
                <w:sz w:val="16"/>
                <w:szCs w:val="16"/>
                <w:lang w:val="en-AU"/>
              </w:rPr>
              <w:t xml:space="preserve"> million) released for disbursement</w:t>
            </w:r>
            <w:r w:rsidR="009C50EA" w:rsidRPr="00B7068A">
              <w:rPr>
                <w:rFonts w:asciiTheme="minorHAnsi" w:hAnsiTheme="minorHAnsi"/>
                <w:bCs/>
                <w:sz w:val="16"/>
                <w:szCs w:val="16"/>
                <w:lang w:val="en-AU"/>
              </w:rPr>
              <w:t xml:space="preserve"> </w:t>
            </w:r>
            <w:proofErr w:type="gramStart"/>
            <w:r w:rsidR="009C50EA" w:rsidRPr="00B7068A">
              <w:rPr>
                <w:rFonts w:asciiTheme="minorHAnsi" w:hAnsiTheme="minorHAnsi"/>
                <w:bCs/>
                <w:sz w:val="16"/>
                <w:szCs w:val="16"/>
                <w:lang w:val="en-AU"/>
              </w:rPr>
              <w:t>as  grants</w:t>
            </w:r>
            <w:proofErr w:type="gramEnd"/>
            <w:r w:rsidR="008D7CED" w:rsidRPr="00B7068A">
              <w:rPr>
                <w:rFonts w:asciiTheme="minorHAnsi" w:hAnsiTheme="minorHAnsi"/>
                <w:bCs/>
                <w:sz w:val="16"/>
                <w:szCs w:val="16"/>
                <w:lang w:val="en-AU"/>
              </w:rPr>
              <w:t xml:space="preserve"> </w:t>
            </w:r>
            <w:r w:rsidR="008D7CED" w:rsidRPr="00B7068A">
              <w:rPr>
                <w:rFonts w:asciiTheme="minorHAnsi" w:hAnsiTheme="minorHAnsi"/>
                <w:bCs/>
                <w:sz w:val="16"/>
                <w:szCs w:val="16"/>
              </w:rPr>
              <w:t xml:space="preserve">through </w:t>
            </w:r>
            <w:r w:rsidR="009C50EA" w:rsidRPr="00B7068A">
              <w:rPr>
                <w:rFonts w:asciiTheme="minorHAnsi" w:hAnsiTheme="minorHAnsi"/>
                <w:bCs/>
                <w:sz w:val="16"/>
                <w:szCs w:val="16"/>
              </w:rPr>
              <w:t xml:space="preserve">the </w:t>
            </w:r>
            <w:r w:rsidR="008D7CED" w:rsidRPr="00B7068A">
              <w:rPr>
                <w:rFonts w:asciiTheme="minorHAnsi" w:hAnsiTheme="minorHAnsi"/>
                <w:bCs/>
                <w:sz w:val="16"/>
                <w:szCs w:val="16"/>
              </w:rPr>
              <w:t>Biodiversity Fund</w:t>
            </w:r>
            <w:r w:rsidR="008D7CED" w:rsidRPr="00B7068A">
              <w:rPr>
                <w:rFonts w:asciiTheme="minorHAnsi" w:hAnsiTheme="minorHAnsi"/>
                <w:bCs/>
                <w:sz w:val="16"/>
                <w:szCs w:val="16"/>
                <w:lang w:val="en-AU"/>
              </w:rPr>
              <w:t xml:space="preserve"> in support of PA management, sustainable livelihood and revenue generating activities</w:t>
            </w:r>
          </w:p>
          <w:p w14:paraId="3A4C9949" w14:textId="01073445" w:rsidR="008D7CED" w:rsidRPr="00B7068A" w:rsidRDefault="008D7CED" w:rsidP="009F2F3C">
            <w:pPr>
              <w:rPr>
                <w:rFonts w:asciiTheme="minorHAnsi" w:hAnsiTheme="minorHAnsi"/>
                <w:bCs/>
                <w:sz w:val="16"/>
                <w:szCs w:val="16"/>
                <w:lang w:val="en-AU"/>
              </w:rPr>
            </w:pPr>
            <w:r w:rsidRPr="00B7068A">
              <w:rPr>
                <w:rFonts w:asciiTheme="minorHAnsi" w:hAnsiTheme="minorHAnsi"/>
                <w:bCs/>
                <w:sz w:val="16"/>
                <w:szCs w:val="16"/>
                <w:lang w:val="en-US"/>
              </w:rPr>
              <w:t>d) At least USD 250,000 additional</w:t>
            </w:r>
            <w:r w:rsidRPr="00B7068A">
              <w:rPr>
                <w:rFonts w:asciiTheme="minorHAnsi" w:hAnsiTheme="minorHAnsi"/>
                <w:bCs/>
                <w:sz w:val="16"/>
                <w:szCs w:val="16"/>
              </w:rPr>
              <w:t xml:space="preserve"> capitalization through implementation of the fund raising/resource mobilisation strategy</w:t>
            </w:r>
          </w:p>
          <w:p w14:paraId="47C5AD46" w14:textId="77777777" w:rsidR="005E36E0" w:rsidRPr="00B7068A" w:rsidRDefault="005E36E0" w:rsidP="0021126E">
            <w:pPr>
              <w:rPr>
                <w:rFonts w:asciiTheme="minorHAnsi" w:hAnsiTheme="minorHAnsi"/>
                <w:bCs/>
                <w:sz w:val="16"/>
                <w:szCs w:val="16"/>
                <w:lang w:val="en-AU"/>
              </w:rPr>
            </w:pPr>
          </w:p>
          <w:p w14:paraId="05952974" w14:textId="77777777" w:rsidR="005E36E0" w:rsidRPr="00B7068A" w:rsidRDefault="005E36E0" w:rsidP="00A6107D">
            <w:pPr>
              <w:rPr>
                <w:rFonts w:asciiTheme="minorHAnsi" w:hAnsiTheme="minorHAnsi"/>
                <w:bCs/>
                <w:sz w:val="16"/>
                <w:szCs w:val="16"/>
              </w:rPr>
            </w:pPr>
          </w:p>
        </w:tc>
        <w:tc>
          <w:tcPr>
            <w:tcW w:w="1768" w:type="dxa"/>
            <w:shd w:val="clear" w:color="auto" w:fill="auto"/>
          </w:tcPr>
          <w:p w14:paraId="49D41EB1" w14:textId="5E0B39C8" w:rsidR="009F2F3C" w:rsidRPr="00B7068A" w:rsidRDefault="0025463B" w:rsidP="009F2F3C">
            <w:pPr>
              <w:rPr>
                <w:rFonts w:asciiTheme="minorHAnsi" w:hAnsiTheme="minorHAnsi"/>
                <w:bCs/>
                <w:sz w:val="16"/>
                <w:szCs w:val="16"/>
              </w:rPr>
            </w:pPr>
            <w:r w:rsidRPr="00B7068A">
              <w:rPr>
                <w:rFonts w:asciiTheme="minorHAnsi" w:hAnsiTheme="minorHAnsi"/>
                <w:bCs/>
                <w:sz w:val="16"/>
                <w:szCs w:val="16"/>
              </w:rPr>
              <w:t xml:space="preserve">a) </w:t>
            </w:r>
            <w:r w:rsidR="009F2F3C" w:rsidRPr="00B7068A">
              <w:rPr>
                <w:rFonts w:asciiTheme="minorHAnsi" w:hAnsiTheme="minorHAnsi"/>
                <w:bCs/>
                <w:sz w:val="16"/>
                <w:szCs w:val="16"/>
              </w:rPr>
              <w:t xml:space="preserve">USD 5 million initial capital from </w:t>
            </w:r>
            <w:proofErr w:type="spellStart"/>
            <w:r w:rsidR="009F2F3C" w:rsidRPr="00B7068A">
              <w:rPr>
                <w:rFonts w:asciiTheme="minorHAnsi" w:hAnsiTheme="minorHAnsi"/>
                <w:bCs/>
                <w:sz w:val="16"/>
                <w:szCs w:val="16"/>
              </w:rPr>
              <w:t>GoPNG</w:t>
            </w:r>
            <w:proofErr w:type="spellEnd"/>
          </w:p>
          <w:p w14:paraId="69AA4D08" w14:textId="1C53015F" w:rsidR="009F2F3C" w:rsidRPr="00B7068A" w:rsidRDefault="0025463B" w:rsidP="009F2F3C">
            <w:pPr>
              <w:rPr>
                <w:rFonts w:asciiTheme="minorHAnsi" w:hAnsiTheme="minorHAnsi"/>
                <w:bCs/>
                <w:sz w:val="16"/>
                <w:szCs w:val="16"/>
              </w:rPr>
            </w:pPr>
            <w:r w:rsidRPr="00B7068A">
              <w:rPr>
                <w:rFonts w:asciiTheme="minorHAnsi" w:hAnsiTheme="minorHAnsi"/>
                <w:bCs/>
                <w:sz w:val="16"/>
                <w:szCs w:val="16"/>
              </w:rPr>
              <w:t xml:space="preserve">b) </w:t>
            </w:r>
            <w:r w:rsidR="009F2F3C" w:rsidRPr="00B7068A">
              <w:rPr>
                <w:rFonts w:asciiTheme="minorHAnsi" w:hAnsiTheme="minorHAnsi"/>
                <w:bCs/>
                <w:sz w:val="16"/>
                <w:szCs w:val="16"/>
              </w:rPr>
              <w:t xml:space="preserve">At least USD </w:t>
            </w:r>
            <w:r w:rsidR="009C50EA" w:rsidRPr="00B7068A">
              <w:rPr>
                <w:rFonts w:asciiTheme="minorHAnsi" w:hAnsiTheme="minorHAnsi"/>
                <w:bCs/>
                <w:sz w:val="16"/>
                <w:szCs w:val="16"/>
              </w:rPr>
              <w:t>1.</w:t>
            </w:r>
            <w:r w:rsidR="009F2F3C" w:rsidRPr="00B7068A">
              <w:rPr>
                <w:rFonts w:asciiTheme="minorHAnsi" w:hAnsiTheme="minorHAnsi"/>
                <w:bCs/>
                <w:sz w:val="16"/>
                <w:szCs w:val="16"/>
              </w:rPr>
              <w:t xml:space="preserve">5 million annual revenue from recurrent income sources enabled by innovative </w:t>
            </w:r>
            <w:proofErr w:type="spellStart"/>
            <w:r w:rsidR="009F2F3C" w:rsidRPr="00B7068A">
              <w:rPr>
                <w:rFonts w:asciiTheme="minorHAnsi" w:hAnsiTheme="minorHAnsi"/>
                <w:bCs/>
                <w:sz w:val="16"/>
                <w:szCs w:val="16"/>
              </w:rPr>
              <w:t>GoPNG</w:t>
            </w:r>
            <w:proofErr w:type="spellEnd"/>
            <w:r w:rsidR="009F2F3C" w:rsidRPr="00B7068A">
              <w:rPr>
                <w:rFonts w:asciiTheme="minorHAnsi" w:hAnsiTheme="minorHAnsi"/>
                <w:bCs/>
                <w:sz w:val="16"/>
                <w:szCs w:val="16"/>
              </w:rPr>
              <w:t xml:space="preserve"> fiscal instruments</w:t>
            </w:r>
          </w:p>
          <w:p w14:paraId="455A18DA" w14:textId="7A36A415" w:rsidR="009F2F3C" w:rsidRPr="00B7068A" w:rsidRDefault="0025463B" w:rsidP="009F2F3C">
            <w:pPr>
              <w:rPr>
                <w:rFonts w:asciiTheme="minorHAnsi" w:hAnsiTheme="minorHAnsi"/>
                <w:bCs/>
                <w:sz w:val="16"/>
                <w:szCs w:val="16"/>
              </w:rPr>
            </w:pPr>
            <w:r w:rsidRPr="00B7068A">
              <w:rPr>
                <w:rFonts w:asciiTheme="minorHAnsi" w:hAnsiTheme="minorHAnsi"/>
                <w:bCs/>
                <w:sz w:val="16"/>
                <w:szCs w:val="16"/>
              </w:rPr>
              <w:t xml:space="preserve">c) </w:t>
            </w:r>
            <w:r w:rsidR="009F2F3C" w:rsidRPr="00B7068A">
              <w:rPr>
                <w:rFonts w:asciiTheme="minorHAnsi" w:hAnsiTheme="minorHAnsi"/>
                <w:bCs/>
                <w:sz w:val="16"/>
                <w:szCs w:val="16"/>
              </w:rPr>
              <w:t xml:space="preserve">GEF grant funds (USD </w:t>
            </w:r>
            <w:r w:rsidR="009C50EA" w:rsidRPr="00B7068A">
              <w:rPr>
                <w:rFonts w:asciiTheme="minorHAnsi" w:hAnsiTheme="minorHAnsi"/>
                <w:bCs/>
                <w:sz w:val="16"/>
                <w:szCs w:val="16"/>
              </w:rPr>
              <w:t>2.7</w:t>
            </w:r>
            <w:r w:rsidR="009F2F3C" w:rsidRPr="00B7068A">
              <w:rPr>
                <w:rFonts w:asciiTheme="minorHAnsi" w:hAnsiTheme="minorHAnsi"/>
                <w:bCs/>
                <w:sz w:val="16"/>
                <w:szCs w:val="16"/>
              </w:rPr>
              <w:t xml:space="preserve"> million) </w:t>
            </w:r>
            <w:r w:rsidR="009C50EA" w:rsidRPr="00B7068A">
              <w:rPr>
                <w:rFonts w:asciiTheme="minorHAnsi" w:hAnsiTheme="minorHAnsi"/>
                <w:bCs/>
                <w:sz w:val="16"/>
                <w:szCs w:val="16"/>
              </w:rPr>
              <w:t xml:space="preserve">fully </w:t>
            </w:r>
            <w:r w:rsidR="009F2F3C" w:rsidRPr="00B7068A">
              <w:rPr>
                <w:rFonts w:asciiTheme="minorHAnsi" w:hAnsiTheme="minorHAnsi"/>
                <w:bCs/>
                <w:sz w:val="16"/>
                <w:szCs w:val="16"/>
              </w:rPr>
              <w:t>disbursed through Biodiversity Fund in support of PA management, sustainable livelihood and revenue generating activities</w:t>
            </w:r>
          </w:p>
          <w:p w14:paraId="588B927F" w14:textId="4539BA4B" w:rsidR="002C5475" w:rsidRPr="00B7068A" w:rsidRDefault="0025463B" w:rsidP="0021126E">
            <w:pPr>
              <w:rPr>
                <w:rFonts w:asciiTheme="minorHAnsi" w:hAnsiTheme="minorHAnsi"/>
                <w:bCs/>
                <w:sz w:val="16"/>
                <w:szCs w:val="16"/>
              </w:rPr>
            </w:pPr>
            <w:r w:rsidRPr="00B7068A">
              <w:rPr>
                <w:rFonts w:asciiTheme="minorHAnsi" w:hAnsiTheme="minorHAnsi"/>
                <w:bCs/>
                <w:sz w:val="16"/>
                <w:szCs w:val="16"/>
              </w:rPr>
              <w:t xml:space="preserve">d) </w:t>
            </w:r>
            <w:r w:rsidR="008D7CED" w:rsidRPr="00B7068A">
              <w:rPr>
                <w:rFonts w:asciiTheme="minorHAnsi" w:hAnsiTheme="minorHAnsi"/>
                <w:bCs/>
                <w:sz w:val="16"/>
                <w:szCs w:val="16"/>
              </w:rPr>
              <w:t>A</w:t>
            </w:r>
            <w:proofErr w:type="spellStart"/>
            <w:r w:rsidR="008D7CED" w:rsidRPr="00B7068A">
              <w:rPr>
                <w:rFonts w:asciiTheme="minorHAnsi" w:hAnsiTheme="minorHAnsi"/>
                <w:bCs/>
                <w:sz w:val="16"/>
                <w:szCs w:val="16"/>
                <w:lang w:val="en-US"/>
              </w:rPr>
              <w:t>t</w:t>
            </w:r>
            <w:proofErr w:type="spellEnd"/>
            <w:r w:rsidR="008D7CED" w:rsidRPr="00B7068A">
              <w:rPr>
                <w:rFonts w:asciiTheme="minorHAnsi" w:hAnsiTheme="minorHAnsi"/>
                <w:bCs/>
                <w:sz w:val="16"/>
                <w:szCs w:val="16"/>
                <w:lang w:val="en-US"/>
              </w:rPr>
              <w:t xml:space="preserve"> least USD 1 million a</w:t>
            </w:r>
            <w:r w:rsidRPr="00B7068A">
              <w:rPr>
                <w:rFonts w:asciiTheme="minorHAnsi" w:hAnsiTheme="minorHAnsi"/>
                <w:bCs/>
                <w:sz w:val="16"/>
                <w:szCs w:val="16"/>
              </w:rPr>
              <w:t>additional</w:t>
            </w:r>
            <w:r w:rsidR="009F2F3C" w:rsidRPr="00B7068A">
              <w:rPr>
                <w:rFonts w:asciiTheme="minorHAnsi" w:hAnsiTheme="minorHAnsi"/>
                <w:bCs/>
                <w:sz w:val="16"/>
                <w:szCs w:val="16"/>
              </w:rPr>
              <w:t xml:space="preserve"> capitalization through</w:t>
            </w:r>
            <w:r w:rsidR="008D7CED" w:rsidRPr="00B7068A">
              <w:rPr>
                <w:rFonts w:asciiTheme="minorHAnsi" w:hAnsiTheme="minorHAnsi"/>
                <w:bCs/>
                <w:sz w:val="16"/>
                <w:szCs w:val="16"/>
              </w:rPr>
              <w:t xml:space="preserve"> </w:t>
            </w:r>
            <w:r w:rsidR="009F2F3C" w:rsidRPr="00B7068A">
              <w:rPr>
                <w:rFonts w:asciiTheme="minorHAnsi" w:hAnsiTheme="minorHAnsi"/>
                <w:bCs/>
                <w:sz w:val="16"/>
                <w:szCs w:val="16"/>
              </w:rPr>
              <w:t>implementation of the fund raising/resource mobilisation strategy</w:t>
            </w:r>
          </w:p>
        </w:tc>
        <w:tc>
          <w:tcPr>
            <w:tcW w:w="2817" w:type="dxa"/>
            <w:shd w:val="clear" w:color="auto" w:fill="auto"/>
          </w:tcPr>
          <w:p w14:paraId="2BDCE323" w14:textId="77777777" w:rsidR="00E818CB" w:rsidRPr="00B7068A" w:rsidRDefault="00E818CB" w:rsidP="00E818CB">
            <w:pPr>
              <w:rPr>
                <w:rFonts w:asciiTheme="minorHAnsi" w:hAnsiTheme="minorHAnsi"/>
                <w:bCs/>
                <w:i/>
                <w:sz w:val="16"/>
                <w:szCs w:val="16"/>
              </w:rPr>
            </w:pPr>
            <w:r w:rsidRPr="00B7068A">
              <w:rPr>
                <w:rFonts w:asciiTheme="minorHAnsi" w:hAnsiTheme="minorHAnsi"/>
                <w:bCs/>
                <w:i/>
                <w:sz w:val="16"/>
                <w:szCs w:val="16"/>
              </w:rPr>
              <w:t>Risks/Assumptions</w:t>
            </w:r>
          </w:p>
          <w:p w14:paraId="7D7FEB73" w14:textId="630B44C9" w:rsidR="0021126E" w:rsidRPr="00B7068A" w:rsidRDefault="0021126E" w:rsidP="003478E0">
            <w:pPr>
              <w:rPr>
                <w:rFonts w:asciiTheme="minorHAnsi" w:hAnsiTheme="minorHAnsi"/>
                <w:bCs/>
                <w:sz w:val="16"/>
                <w:szCs w:val="16"/>
              </w:rPr>
            </w:pPr>
            <w:r w:rsidRPr="00B7068A">
              <w:rPr>
                <w:rFonts w:asciiTheme="minorHAnsi" w:hAnsiTheme="minorHAnsi"/>
                <w:bCs/>
                <w:sz w:val="16"/>
                <w:szCs w:val="16"/>
              </w:rPr>
              <w:t>The emphasis of the Biodiversity Fund is to increase stability and predictability of funding over the long-term, w</w:t>
            </w:r>
            <w:r w:rsidR="005C7802" w:rsidRPr="00B7068A">
              <w:rPr>
                <w:rFonts w:asciiTheme="minorHAnsi" w:hAnsiTheme="minorHAnsi"/>
                <w:bCs/>
                <w:sz w:val="16"/>
                <w:szCs w:val="16"/>
              </w:rPr>
              <w:t xml:space="preserve">hile reducing the funding gap. </w:t>
            </w:r>
            <w:r w:rsidRPr="00B7068A">
              <w:rPr>
                <w:rFonts w:asciiTheme="minorHAnsi" w:hAnsiTheme="minorHAnsi"/>
                <w:bCs/>
                <w:sz w:val="16"/>
                <w:szCs w:val="16"/>
              </w:rPr>
              <w:t xml:space="preserve">Thus, the achievement of this indicator assumes that the Biodiversity Fund is successfully established and </w:t>
            </w:r>
            <w:proofErr w:type="gramStart"/>
            <w:r w:rsidRPr="00B7068A">
              <w:rPr>
                <w:rFonts w:asciiTheme="minorHAnsi" w:hAnsiTheme="minorHAnsi"/>
                <w:bCs/>
                <w:sz w:val="16"/>
                <w:szCs w:val="16"/>
              </w:rPr>
              <w:t>capitalised;</w:t>
            </w:r>
            <w:proofErr w:type="gramEnd"/>
          </w:p>
          <w:p w14:paraId="2F788866" w14:textId="77777777" w:rsidR="0021126E" w:rsidRPr="00B7068A" w:rsidRDefault="0021126E" w:rsidP="003478E0">
            <w:pPr>
              <w:rPr>
                <w:rFonts w:asciiTheme="minorHAnsi" w:hAnsiTheme="minorHAnsi"/>
                <w:bCs/>
                <w:sz w:val="16"/>
                <w:szCs w:val="16"/>
              </w:rPr>
            </w:pPr>
            <w:r w:rsidRPr="00B7068A">
              <w:rPr>
                <w:rFonts w:asciiTheme="minorHAnsi" w:hAnsiTheme="minorHAnsi"/>
                <w:bCs/>
                <w:sz w:val="16"/>
                <w:szCs w:val="16"/>
              </w:rPr>
              <w:t xml:space="preserve">The sinking portion of the Biodiversity Fund has grown and continues to be operational. </w:t>
            </w:r>
            <w:r w:rsidRPr="00B7068A">
              <w:rPr>
                <w:rFonts w:asciiTheme="minorHAnsi" w:hAnsiTheme="minorHAnsi"/>
                <w:sz w:val="16"/>
                <w:szCs w:val="16"/>
                <w:lang w:eastAsia="zh-CN"/>
              </w:rPr>
              <w:t xml:space="preserve">Other sources could include green tax, </w:t>
            </w:r>
            <w:r w:rsidR="00440EA1" w:rsidRPr="00B7068A">
              <w:rPr>
                <w:rFonts w:asciiTheme="minorHAnsi" w:hAnsiTheme="minorHAnsi"/>
                <w:sz w:val="16"/>
                <w:szCs w:val="16"/>
                <w:lang w:eastAsia="zh-CN"/>
              </w:rPr>
              <w:t xml:space="preserve">biodiversity offset, </w:t>
            </w:r>
            <w:r w:rsidRPr="00B7068A">
              <w:rPr>
                <w:rFonts w:asciiTheme="minorHAnsi" w:hAnsiTheme="minorHAnsi"/>
                <w:sz w:val="16"/>
                <w:szCs w:val="16"/>
                <w:lang w:eastAsia="zh-CN"/>
              </w:rPr>
              <w:t>linkage of protected area to climate funding, among others</w:t>
            </w:r>
          </w:p>
        </w:tc>
      </w:tr>
      <w:bookmarkEnd w:id="54"/>
      <w:tr w:rsidR="0021126E" w:rsidRPr="005B3EDB" w14:paraId="02FC1358" w14:textId="77777777" w:rsidTr="00B4604E">
        <w:trPr>
          <w:trHeight w:val="235"/>
        </w:trPr>
        <w:tc>
          <w:tcPr>
            <w:tcW w:w="2605" w:type="dxa"/>
            <w:vMerge w:val="restart"/>
            <w:shd w:val="clear" w:color="auto" w:fill="D9D9D9" w:themeFill="background1" w:themeFillShade="D9"/>
          </w:tcPr>
          <w:p w14:paraId="5A02D5EF" w14:textId="1865B2A5" w:rsidR="0021126E" w:rsidRPr="005B3EDB" w:rsidRDefault="0021126E" w:rsidP="00E912E0">
            <w:pPr>
              <w:rPr>
                <w:rFonts w:asciiTheme="minorHAnsi" w:hAnsiTheme="minorHAnsi"/>
                <w:b/>
                <w:bCs/>
                <w:sz w:val="16"/>
                <w:szCs w:val="16"/>
              </w:rPr>
            </w:pPr>
            <w:r w:rsidRPr="005B3EDB">
              <w:rPr>
                <w:rFonts w:asciiTheme="minorHAnsi" w:hAnsiTheme="minorHAnsi"/>
                <w:b/>
                <w:bCs/>
                <w:sz w:val="16"/>
                <w:szCs w:val="16"/>
              </w:rPr>
              <w:t xml:space="preserve">Outcome 3: </w:t>
            </w:r>
            <w:r w:rsidR="008B008D">
              <w:rPr>
                <w:rFonts w:asciiTheme="minorHAnsi" w:hAnsiTheme="minorHAnsi"/>
                <w:sz w:val="16"/>
                <w:szCs w:val="16"/>
              </w:rPr>
              <w:t>Enhanced</w:t>
            </w:r>
            <w:r w:rsidRPr="005B3EDB">
              <w:rPr>
                <w:rFonts w:asciiTheme="minorHAnsi" w:hAnsiTheme="minorHAnsi"/>
                <w:sz w:val="16"/>
                <w:szCs w:val="16"/>
              </w:rPr>
              <w:t xml:space="preserve"> management and financial sustainability of selected protected areas tested and piloted to improve knowledge, learning and practice</w:t>
            </w:r>
          </w:p>
        </w:tc>
        <w:tc>
          <w:tcPr>
            <w:tcW w:w="3595" w:type="dxa"/>
            <w:shd w:val="clear" w:color="auto" w:fill="auto"/>
          </w:tcPr>
          <w:p w14:paraId="39D6121C" w14:textId="77777777" w:rsidR="0021126E" w:rsidRPr="005B3EDB" w:rsidRDefault="00AA61BA" w:rsidP="00D335DA">
            <w:pPr>
              <w:rPr>
                <w:rFonts w:asciiTheme="minorHAnsi" w:hAnsiTheme="minorHAnsi"/>
                <w:bCs/>
                <w:sz w:val="16"/>
                <w:szCs w:val="16"/>
              </w:rPr>
            </w:pPr>
            <w:r>
              <w:rPr>
                <w:rFonts w:asciiTheme="minorHAnsi" w:hAnsiTheme="minorHAnsi"/>
                <w:bCs/>
                <w:sz w:val="16"/>
                <w:szCs w:val="16"/>
                <w:u w:val="single"/>
              </w:rPr>
              <w:t>Indicator 9</w:t>
            </w:r>
            <w:r w:rsidR="0021126E" w:rsidRPr="005B3EDB">
              <w:rPr>
                <w:rFonts w:asciiTheme="minorHAnsi" w:hAnsiTheme="minorHAnsi"/>
                <w:bCs/>
                <w:sz w:val="16"/>
                <w:szCs w:val="16"/>
              </w:rPr>
              <w:t xml:space="preserve">: </w:t>
            </w:r>
            <w:r w:rsidR="0021126E">
              <w:rPr>
                <w:rFonts w:asciiTheme="minorHAnsi" w:hAnsiTheme="minorHAnsi"/>
                <w:bCs/>
                <w:sz w:val="16"/>
                <w:szCs w:val="16"/>
              </w:rPr>
              <w:t xml:space="preserve">Number of </w:t>
            </w:r>
            <w:r w:rsidR="0021126E" w:rsidRPr="005B3EDB">
              <w:rPr>
                <w:rFonts w:asciiTheme="minorHAnsi" w:hAnsiTheme="minorHAnsi"/>
                <w:bCs/>
                <w:sz w:val="16"/>
                <w:szCs w:val="16"/>
              </w:rPr>
              <w:t>protected areas</w:t>
            </w:r>
            <w:r w:rsidR="0021126E">
              <w:rPr>
                <w:rFonts w:asciiTheme="minorHAnsi" w:hAnsiTheme="minorHAnsi"/>
                <w:bCs/>
                <w:sz w:val="16"/>
                <w:szCs w:val="16"/>
              </w:rPr>
              <w:t xml:space="preserve"> accessing funding from Biodiversity Fund</w:t>
            </w:r>
          </w:p>
        </w:tc>
        <w:tc>
          <w:tcPr>
            <w:tcW w:w="1558" w:type="dxa"/>
            <w:shd w:val="clear" w:color="auto" w:fill="auto"/>
          </w:tcPr>
          <w:p w14:paraId="64817F4E" w14:textId="77777777" w:rsidR="0021126E" w:rsidRPr="005B3EDB" w:rsidRDefault="0021126E" w:rsidP="003478E0">
            <w:pPr>
              <w:rPr>
                <w:rFonts w:asciiTheme="minorHAnsi" w:hAnsiTheme="minorHAnsi"/>
                <w:bCs/>
                <w:sz w:val="16"/>
                <w:szCs w:val="16"/>
              </w:rPr>
            </w:pPr>
            <w:r>
              <w:rPr>
                <w:rFonts w:asciiTheme="minorHAnsi" w:hAnsiTheme="minorHAnsi"/>
                <w:bCs/>
                <w:sz w:val="16"/>
                <w:szCs w:val="16"/>
              </w:rPr>
              <w:t>0</w:t>
            </w:r>
          </w:p>
        </w:tc>
        <w:tc>
          <w:tcPr>
            <w:tcW w:w="2047" w:type="dxa"/>
            <w:shd w:val="clear" w:color="auto" w:fill="auto"/>
          </w:tcPr>
          <w:p w14:paraId="56FDC9F2" w14:textId="77777777" w:rsidR="0021126E" w:rsidRPr="005B3EDB" w:rsidRDefault="0021126E" w:rsidP="00653914">
            <w:pPr>
              <w:rPr>
                <w:rFonts w:asciiTheme="minorHAnsi" w:hAnsiTheme="minorHAnsi"/>
                <w:bCs/>
                <w:sz w:val="16"/>
                <w:szCs w:val="16"/>
              </w:rPr>
            </w:pPr>
            <w:r w:rsidRPr="005B3EDB">
              <w:rPr>
                <w:rFonts w:asciiTheme="minorHAnsi" w:hAnsiTheme="minorHAnsi"/>
                <w:bCs/>
                <w:sz w:val="16"/>
                <w:szCs w:val="16"/>
              </w:rPr>
              <w:t xml:space="preserve">Funds being delivered to at least </w:t>
            </w:r>
            <w:r w:rsidR="00653914">
              <w:rPr>
                <w:rFonts w:asciiTheme="minorHAnsi" w:hAnsiTheme="minorHAnsi"/>
                <w:bCs/>
                <w:sz w:val="16"/>
                <w:szCs w:val="16"/>
              </w:rPr>
              <w:t>five</w:t>
            </w:r>
            <w:r w:rsidRPr="005B3EDB">
              <w:rPr>
                <w:rFonts w:asciiTheme="minorHAnsi" w:hAnsiTheme="minorHAnsi"/>
                <w:bCs/>
                <w:sz w:val="16"/>
                <w:szCs w:val="16"/>
              </w:rPr>
              <w:t xml:space="preserve"> protected areas across the country</w:t>
            </w:r>
          </w:p>
        </w:tc>
        <w:tc>
          <w:tcPr>
            <w:tcW w:w="1768" w:type="dxa"/>
            <w:shd w:val="clear" w:color="auto" w:fill="auto"/>
          </w:tcPr>
          <w:p w14:paraId="6139375B" w14:textId="77777777" w:rsidR="0021126E" w:rsidRPr="005B3EDB" w:rsidRDefault="0021126E" w:rsidP="00D335DA">
            <w:pPr>
              <w:rPr>
                <w:rFonts w:asciiTheme="minorHAnsi" w:hAnsiTheme="minorHAnsi"/>
                <w:bCs/>
                <w:sz w:val="16"/>
                <w:szCs w:val="16"/>
              </w:rPr>
            </w:pPr>
            <w:r w:rsidRPr="005B3EDB">
              <w:rPr>
                <w:rFonts w:asciiTheme="minorHAnsi" w:hAnsiTheme="minorHAnsi"/>
                <w:bCs/>
                <w:sz w:val="16"/>
                <w:szCs w:val="16"/>
              </w:rPr>
              <w:t xml:space="preserve">Funds being delivered to at least </w:t>
            </w:r>
            <w:r>
              <w:rPr>
                <w:rFonts w:asciiTheme="minorHAnsi" w:hAnsiTheme="minorHAnsi"/>
                <w:bCs/>
                <w:sz w:val="16"/>
                <w:szCs w:val="16"/>
              </w:rPr>
              <w:t>12</w:t>
            </w:r>
            <w:r w:rsidRPr="005B3EDB">
              <w:rPr>
                <w:rFonts w:asciiTheme="minorHAnsi" w:hAnsiTheme="minorHAnsi"/>
                <w:bCs/>
                <w:sz w:val="16"/>
                <w:szCs w:val="16"/>
              </w:rPr>
              <w:t xml:space="preserve"> protected areas across the country</w:t>
            </w:r>
          </w:p>
        </w:tc>
        <w:tc>
          <w:tcPr>
            <w:tcW w:w="2817" w:type="dxa"/>
            <w:shd w:val="clear" w:color="auto" w:fill="auto"/>
          </w:tcPr>
          <w:p w14:paraId="1B5E83E7" w14:textId="6C2BA955" w:rsidR="00E818CB" w:rsidRPr="00E818CB" w:rsidRDefault="00E818CB" w:rsidP="00E818CB">
            <w:pPr>
              <w:rPr>
                <w:rFonts w:asciiTheme="minorHAnsi" w:hAnsiTheme="minorHAnsi"/>
                <w:bCs/>
                <w:i/>
                <w:sz w:val="16"/>
                <w:szCs w:val="16"/>
              </w:rPr>
            </w:pPr>
            <w:r w:rsidRPr="00E818CB">
              <w:rPr>
                <w:rFonts w:asciiTheme="minorHAnsi" w:hAnsiTheme="minorHAnsi"/>
                <w:bCs/>
                <w:i/>
                <w:sz w:val="16"/>
                <w:szCs w:val="16"/>
              </w:rPr>
              <w:t>Risks/Assumptions</w:t>
            </w:r>
            <w:r w:rsidR="0025463B">
              <w:rPr>
                <w:rFonts w:asciiTheme="minorHAnsi" w:hAnsiTheme="minorHAnsi"/>
                <w:bCs/>
                <w:i/>
                <w:sz w:val="16"/>
                <w:szCs w:val="16"/>
              </w:rPr>
              <w:t>:</w:t>
            </w:r>
          </w:p>
          <w:p w14:paraId="6B0D9438" w14:textId="00FC6FC1" w:rsidR="0021126E" w:rsidRPr="005B3EDB" w:rsidRDefault="0021126E" w:rsidP="003478E0">
            <w:pPr>
              <w:rPr>
                <w:rFonts w:asciiTheme="minorHAnsi" w:hAnsiTheme="minorHAnsi"/>
                <w:bCs/>
                <w:sz w:val="16"/>
                <w:szCs w:val="16"/>
              </w:rPr>
            </w:pPr>
            <w:r w:rsidRPr="005B3EDB">
              <w:rPr>
                <w:rFonts w:asciiTheme="minorHAnsi" w:hAnsiTheme="minorHAnsi"/>
                <w:bCs/>
                <w:sz w:val="16"/>
                <w:szCs w:val="16"/>
              </w:rPr>
              <w:t>The delivery of funds to protected areas is dependent on their absorptive capacity and the protected areas will have to satisfy the criteria before funding can be delivered.</w:t>
            </w:r>
          </w:p>
        </w:tc>
      </w:tr>
      <w:tr w:rsidR="0021126E" w:rsidRPr="005B3EDB" w14:paraId="243CA5EA" w14:textId="77777777" w:rsidTr="00B4604E">
        <w:trPr>
          <w:trHeight w:val="235"/>
        </w:trPr>
        <w:tc>
          <w:tcPr>
            <w:tcW w:w="2605" w:type="dxa"/>
            <w:vMerge/>
            <w:shd w:val="clear" w:color="auto" w:fill="D9D9D9" w:themeFill="background1" w:themeFillShade="D9"/>
          </w:tcPr>
          <w:p w14:paraId="1B7ED922" w14:textId="77777777" w:rsidR="0021126E" w:rsidRPr="005B3EDB" w:rsidRDefault="0021126E" w:rsidP="00E912E0">
            <w:pPr>
              <w:rPr>
                <w:rFonts w:asciiTheme="minorHAnsi" w:hAnsiTheme="minorHAnsi"/>
                <w:b/>
                <w:bCs/>
                <w:sz w:val="16"/>
                <w:szCs w:val="16"/>
              </w:rPr>
            </w:pPr>
          </w:p>
        </w:tc>
        <w:tc>
          <w:tcPr>
            <w:tcW w:w="3595" w:type="dxa"/>
            <w:shd w:val="clear" w:color="auto" w:fill="auto"/>
          </w:tcPr>
          <w:p w14:paraId="6C5CAFBD" w14:textId="77777777" w:rsidR="0021126E" w:rsidRPr="0025463B" w:rsidRDefault="0021126E" w:rsidP="003478E0">
            <w:pPr>
              <w:rPr>
                <w:rFonts w:asciiTheme="minorHAnsi" w:hAnsiTheme="minorHAnsi"/>
                <w:bCs/>
                <w:sz w:val="16"/>
                <w:szCs w:val="16"/>
              </w:rPr>
            </w:pPr>
            <w:r w:rsidRPr="0025463B">
              <w:rPr>
                <w:rFonts w:asciiTheme="minorHAnsi" w:hAnsiTheme="minorHAnsi"/>
                <w:bCs/>
                <w:sz w:val="16"/>
                <w:szCs w:val="16"/>
                <w:u w:val="single"/>
              </w:rPr>
              <w:t>Indicator 1</w:t>
            </w:r>
            <w:r w:rsidR="00AA61BA" w:rsidRPr="0025463B">
              <w:rPr>
                <w:rFonts w:asciiTheme="minorHAnsi" w:hAnsiTheme="minorHAnsi"/>
                <w:bCs/>
                <w:sz w:val="16"/>
                <w:szCs w:val="16"/>
                <w:u w:val="single"/>
              </w:rPr>
              <w:t>0</w:t>
            </w:r>
            <w:r w:rsidRPr="0025463B">
              <w:rPr>
                <w:rFonts w:asciiTheme="minorHAnsi" w:hAnsiTheme="minorHAnsi"/>
                <w:bCs/>
                <w:sz w:val="16"/>
                <w:szCs w:val="16"/>
              </w:rPr>
              <w:t>: Protected area management effectiveness</w:t>
            </w:r>
          </w:p>
        </w:tc>
        <w:tc>
          <w:tcPr>
            <w:tcW w:w="1558" w:type="dxa"/>
            <w:shd w:val="clear" w:color="auto" w:fill="auto"/>
          </w:tcPr>
          <w:p w14:paraId="3ACED3F5" w14:textId="77777777" w:rsidR="00453F03" w:rsidRPr="0025463B" w:rsidRDefault="0021126E" w:rsidP="00453F03">
            <w:pPr>
              <w:rPr>
                <w:rFonts w:asciiTheme="minorHAnsi" w:hAnsiTheme="minorHAnsi"/>
                <w:bCs/>
                <w:sz w:val="16"/>
                <w:szCs w:val="16"/>
              </w:rPr>
            </w:pPr>
            <w:r w:rsidRPr="0025463B">
              <w:rPr>
                <w:rFonts w:asciiTheme="minorHAnsi" w:hAnsiTheme="minorHAnsi"/>
                <w:bCs/>
                <w:sz w:val="16"/>
                <w:szCs w:val="16"/>
              </w:rPr>
              <w:t>METT scores of selected PAs</w:t>
            </w:r>
            <w:r w:rsidR="00453F03" w:rsidRPr="0025463B">
              <w:rPr>
                <w:rFonts w:asciiTheme="minorHAnsi" w:hAnsiTheme="minorHAnsi"/>
                <w:bCs/>
                <w:sz w:val="16"/>
                <w:szCs w:val="16"/>
              </w:rPr>
              <w:t>: Kimbe Bay</w:t>
            </w:r>
            <w:r w:rsidR="00453F03" w:rsidRPr="0025463B">
              <w:rPr>
                <w:rStyle w:val="FootnoteReference"/>
                <w:bCs/>
                <w:sz w:val="16"/>
                <w:szCs w:val="16"/>
              </w:rPr>
              <w:footnoteReference w:id="88"/>
            </w:r>
            <w:r w:rsidR="00453F03" w:rsidRPr="0025463B">
              <w:rPr>
                <w:rFonts w:asciiTheme="minorHAnsi" w:hAnsiTheme="minorHAnsi"/>
                <w:bCs/>
                <w:sz w:val="16"/>
                <w:szCs w:val="16"/>
              </w:rPr>
              <w:t>: 32.4</w:t>
            </w:r>
          </w:p>
          <w:p w14:paraId="2BA61FDE" w14:textId="77777777" w:rsidR="00453F03" w:rsidRPr="0025463B" w:rsidRDefault="00453F03" w:rsidP="00453F03">
            <w:pPr>
              <w:rPr>
                <w:rFonts w:asciiTheme="minorHAnsi" w:hAnsiTheme="minorHAnsi"/>
                <w:bCs/>
                <w:sz w:val="16"/>
                <w:szCs w:val="16"/>
              </w:rPr>
            </w:pPr>
            <w:r w:rsidRPr="0025463B">
              <w:rPr>
                <w:rFonts w:asciiTheme="minorHAnsi" w:hAnsiTheme="minorHAnsi"/>
                <w:bCs/>
                <w:sz w:val="16"/>
                <w:szCs w:val="16"/>
              </w:rPr>
              <w:t>Sepik Wetlands: 36</w:t>
            </w:r>
          </w:p>
          <w:p w14:paraId="1F215487" w14:textId="77777777" w:rsidR="00453F03" w:rsidRPr="0025463B" w:rsidRDefault="00453F03" w:rsidP="00453F03">
            <w:pPr>
              <w:rPr>
                <w:rFonts w:asciiTheme="minorHAnsi" w:hAnsiTheme="minorHAnsi"/>
                <w:bCs/>
                <w:sz w:val="16"/>
                <w:szCs w:val="16"/>
              </w:rPr>
            </w:pPr>
            <w:r w:rsidRPr="0025463B">
              <w:rPr>
                <w:rFonts w:asciiTheme="minorHAnsi" w:hAnsiTheme="minorHAnsi"/>
                <w:bCs/>
                <w:sz w:val="16"/>
                <w:szCs w:val="16"/>
              </w:rPr>
              <w:t xml:space="preserve">Mt. Wilhelm- </w:t>
            </w:r>
            <w:proofErr w:type="spellStart"/>
            <w:r w:rsidRPr="0025463B">
              <w:rPr>
                <w:rFonts w:asciiTheme="minorHAnsi" w:hAnsiTheme="minorHAnsi"/>
                <w:bCs/>
                <w:sz w:val="16"/>
                <w:szCs w:val="16"/>
              </w:rPr>
              <w:t>Wanang</w:t>
            </w:r>
            <w:proofErr w:type="spellEnd"/>
            <w:r w:rsidRPr="0025463B">
              <w:rPr>
                <w:rFonts w:asciiTheme="minorHAnsi" w:hAnsiTheme="minorHAnsi"/>
                <w:bCs/>
                <w:sz w:val="16"/>
                <w:szCs w:val="16"/>
              </w:rPr>
              <w:t>: 43</w:t>
            </w:r>
          </w:p>
        </w:tc>
        <w:tc>
          <w:tcPr>
            <w:tcW w:w="2047" w:type="dxa"/>
            <w:shd w:val="clear" w:color="auto" w:fill="auto"/>
          </w:tcPr>
          <w:p w14:paraId="5CB48074" w14:textId="77777777" w:rsidR="0021126E" w:rsidRPr="0025463B" w:rsidRDefault="0021126E" w:rsidP="003478E0">
            <w:pPr>
              <w:rPr>
                <w:rFonts w:asciiTheme="minorHAnsi" w:hAnsiTheme="minorHAnsi"/>
                <w:bCs/>
                <w:sz w:val="16"/>
                <w:szCs w:val="16"/>
              </w:rPr>
            </w:pPr>
            <w:r w:rsidRPr="0025463B">
              <w:rPr>
                <w:rFonts w:asciiTheme="minorHAnsi" w:hAnsiTheme="minorHAnsi"/>
                <w:bCs/>
                <w:sz w:val="16"/>
                <w:szCs w:val="16"/>
              </w:rPr>
              <w:t>METT score</w:t>
            </w:r>
            <w:r w:rsidR="00653914" w:rsidRPr="0025463B">
              <w:rPr>
                <w:rFonts w:asciiTheme="minorHAnsi" w:hAnsiTheme="minorHAnsi"/>
                <w:bCs/>
                <w:sz w:val="16"/>
                <w:szCs w:val="16"/>
              </w:rPr>
              <w:t>s of selected PAs increase by 10</w:t>
            </w:r>
            <w:r w:rsidRPr="0025463B">
              <w:rPr>
                <w:rFonts w:asciiTheme="minorHAnsi" w:hAnsiTheme="minorHAnsi"/>
                <w:bCs/>
                <w:sz w:val="16"/>
                <w:szCs w:val="16"/>
              </w:rPr>
              <w:t>% above baseline</w:t>
            </w:r>
          </w:p>
        </w:tc>
        <w:tc>
          <w:tcPr>
            <w:tcW w:w="1768" w:type="dxa"/>
            <w:shd w:val="clear" w:color="auto" w:fill="auto"/>
          </w:tcPr>
          <w:p w14:paraId="13B0D1F0" w14:textId="77777777" w:rsidR="0021126E" w:rsidRPr="0025463B" w:rsidRDefault="0021126E" w:rsidP="003478E0">
            <w:pPr>
              <w:rPr>
                <w:rFonts w:asciiTheme="minorHAnsi" w:hAnsiTheme="minorHAnsi"/>
                <w:bCs/>
                <w:sz w:val="16"/>
                <w:szCs w:val="16"/>
              </w:rPr>
            </w:pPr>
            <w:r w:rsidRPr="0025463B">
              <w:rPr>
                <w:rFonts w:asciiTheme="minorHAnsi" w:hAnsiTheme="minorHAnsi"/>
                <w:bCs/>
                <w:sz w:val="16"/>
                <w:szCs w:val="16"/>
              </w:rPr>
              <w:t>METT score</w:t>
            </w:r>
            <w:r w:rsidR="00653914" w:rsidRPr="0025463B">
              <w:rPr>
                <w:rFonts w:asciiTheme="minorHAnsi" w:hAnsiTheme="minorHAnsi"/>
                <w:bCs/>
                <w:sz w:val="16"/>
                <w:szCs w:val="16"/>
              </w:rPr>
              <w:t>s of selected PAs increase by 20</w:t>
            </w:r>
            <w:r w:rsidRPr="0025463B">
              <w:rPr>
                <w:rFonts w:asciiTheme="minorHAnsi" w:hAnsiTheme="minorHAnsi"/>
                <w:bCs/>
                <w:sz w:val="16"/>
                <w:szCs w:val="16"/>
              </w:rPr>
              <w:t>% above baseline</w:t>
            </w:r>
          </w:p>
        </w:tc>
        <w:tc>
          <w:tcPr>
            <w:tcW w:w="2817" w:type="dxa"/>
            <w:shd w:val="clear" w:color="auto" w:fill="auto"/>
          </w:tcPr>
          <w:p w14:paraId="22001890" w14:textId="1F74DCAB" w:rsidR="00E818CB" w:rsidRPr="0025463B" w:rsidRDefault="00E818CB" w:rsidP="00E818CB">
            <w:pPr>
              <w:rPr>
                <w:rFonts w:asciiTheme="minorHAnsi" w:hAnsiTheme="minorHAnsi"/>
                <w:bCs/>
                <w:i/>
                <w:sz w:val="16"/>
                <w:szCs w:val="16"/>
              </w:rPr>
            </w:pPr>
            <w:r w:rsidRPr="0025463B">
              <w:rPr>
                <w:rFonts w:asciiTheme="minorHAnsi" w:hAnsiTheme="minorHAnsi"/>
                <w:bCs/>
                <w:i/>
                <w:sz w:val="16"/>
                <w:szCs w:val="16"/>
              </w:rPr>
              <w:t>Risks/Assumptions</w:t>
            </w:r>
            <w:r w:rsidR="0025463B" w:rsidRPr="0025463B">
              <w:rPr>
                <w:rFonts w:asciiTheme="minorHAnsi" w:hAnsiTheme="minorHAnsi"/>
                <w:bCs/>
                <w:i/>
                <w:sz w:val="16"/>
                <w:szCs w:val="16"/>
              </w:rPr>
              <w:t xml:space="preserve">: </w:t>
            </w:r>
          </w:p>
          <w:p w14:paraId="017297F8" w14:textId="049FA0F3" w:rsidR="0021126E" w:rsidRPr="0025463B" w:rsidRDefault="0021126E" w:rsidP="003478E0">
            <w:pPr>
              <w:rPr>
                <w:rFonts w:asciiTheme="minorHAnsi" w:hAnsiTheme="minorHAnsi"/>
                <w:bCs/>
                <w:sz w:val="16"/>
                <w:szCs w:val="16"/>
              </w:rPr>
            </w:pPr>
            <w:r w:rsidRPr="0025463B">
              <w:rPr>
                <w:rFonts w:asciiTheme="minorHAnsi" w:hAnsiTheme="minorHAnsi"/>
                <w:bCs/>
                <w:sz w:val="16"/>
                <w:szCs w:val="16"/>
              </w:rPr>
              <w:t>The demonstration sites that are not currently design</w:t>
            </w:r>
            <w:r w:rsidR="008627D1" w:rsidRPr="0025463B">
              <w:rPr>
                <w:rFonts w:asciiTheme="minorHAnsi" w:hAnsiTheme="minorHAnsi"/>
                <w:bCs/>
                <w:sz w:val="16"/>
                <w:szCs w:val="16"/>
              </w:rPr>
              <w:t>at</w:t>
            </w:r>
            <w:r w:rsidRPr="0025463B">
              <w:rPr>
                <w:rFonts w:asciiTheme="minorHAnsi" w:hAnsiTheme="minorHAnsi"/>
                <w:bCs/>
                <w:sz w:val="16"/>
                <w:szCs w:val="16"/>
              </w:rPr>
              <w:t>ed as protected areas become designated over the life o</w:t>
            </w:r>
            <w:r w:rsidR="008627D1" w:rsidRPr="0025463B">
              <w:rPr>
                <w:rFonts w:asciiTheme="minorHAnsi" w:hAnsiTheme="minorHAnsi"/>
                <w:bCs/>
                <w:sz w:val="16"/>
                <w:szCs w:val="16"/>
              </w:rPr>
              <w:t>f the project</w:t>
            </w:r>
          </w:p>
        </w:tc>
      </w:tr>
      <w:tr w:rsidR="0021126E" w:rsidRPr="0025463B" w14:paraId="5489869A" w14:textId="77777777" w:rsidTr="00B4604E">
        <w:trPr>
          <w:trHeight w:val="235"/>
        </w:trPr>
        <w:tc>
          <w:tcPr>
            <w:tcW w:w="2605" w:type="dxa"/>
            <w:vMerge/>
            <w:shd w:val="clear" w:color="auto" w:fill="D9D9D9" w:themeFill="background1" w:themeFillShade="D9"/>
          </w:tcPr>
          <w:p w14:paraId="45B5CAEA" w14:textId="77777777" w:rsidR="0021126E" w:rsidRPr="0025463B" w:rsidRDefault="0021126E" w:rsidP="00E912E0">
            <w:pPr>
              <w:rPr>
                <w:rFonts w:asciiTheme="minorHAnsi" w:hAnsiTheme="minorHAnsi"/>
                <w:b/>
                <w:bCs/>
                <w:sz w:val="16"/>
                <w:szCs w:val="16"/>
              </w:rPr>
            </w:pPr>
          </w:p>
        </w:tc>
        <w:tc>
          <w:tcPr>
            <w:tcW w:w="3595" w:type="dxa"/>
            <w:shd w:val="clear" w:color="auto" w:fill="auto"/>
          </w:tcPr>
          <w:p w14:paraId="6A364E3B" w14:textId="77777777" w:rsidR="0021126E" w:rsidRPr="0025463B" w:rsidRDefault="00AA61BA" w:rsidP="00975E11">
            <w:pPr>
              <w:rPr>
                <w:rFonts w:asciiTheme="minorHAnsi" w:hAnsiTheme="minorHAnsi"/>
                <w:bCs/>
                <w:sz w:val="16"/>
                <w:szCs w:val="16"/>
                <w:u w:val="single"/>
              </w:rPr>
            </w:pPr>
            <w:r w:rsidRPr="0025463B">
              <w:rPr>
                <w:rFonts w:asciiTheme="minorHAnsi" w:hAnsiTheme="minorHAnsi"/>
                <w:bCs/>
                <w:sz w:val="16"/>
                <w:szCs w:val="16"/>
                <w:u w:val="single"/>
              </w:rPr>
              <w:t>Indicator 11</w:t>
            </w:r>
            <w:r w:rsidR="0021126E" w:rsidRPr="0025463B">
              <w:rPr>
                <w:rFonts w:asciiTheme="minorHAnsi" w:hAnsiTheme="minorHAnsi"/>
                <w:bCs/>
                <w:sz w:val="16"/>
                <w:szCs w:val="16"/>
                <w:u w:val="single"/>
              </w:rPr>
              <w:t>:</w:t>
            </w:r>
            <w:r w:rsidR="0021126E" w:rsidRPr="0025463B">
              <w:rPr>
                <w:rFonts w:asciiTheme="minorHAnsi" w:hAnsiTheme="minorHAnsi"/>
                <w:bCs/>
                <w:sz w:val="16"/>
                <w:szCs w:val="16"/>
              </w:rPr>
              <w:t xml:space="preserve"> </w:t>
            </w:r>
            <w:r w:rsidR="00975E11" w:rsidRPr="0025463B">
              <w:rPr>
                <w:rFonts w:asciiTheme="minorHAnsi" w:hAnsiTheme="minorHAnsi"/>
                <w:bCs/>
                <w:sz w:val="16"/>
                <w:szCs w:val="16"/>
              </w:rPr>
              <w:t xml:space="preserve">The generation and use of revenue streams for protected area management in </w:t>
            </w:r>
            <w:r w:rsidR="00A202E3" w:rsidRPr="0025463B">
              <w:rPr>
                <w:rFonts w:asciiTheme="minorHAnsi" w:hAnsiTheme="minorHAnsi"/>
                <w:bCs/>
                <w:sz w:val="16"/>
                <w:szCs w:val="16"/>
              </w:rPr>
              <w:t xml:space="preserve">the three </w:t>
            </w:r>
            <w:r w:rsidR="0021126E" w:rsidRPr="0025463B">
              <w:rPr>
                <w:rFonts w:asciiTheme="minorHAnsi" w:hAnsiTheme="minorHAnsi"/>
                <w:bCs/>
                <w:sz w:val="16"/>
                <w:szCs w:val="16"/>
              </w:rPr>
              <w:t>selected protected areas</w:t>
            </w:r>
            <w:r w:rsidR="00A202E3" w:rsidRPr="0025463B">
              <w:rPr>
                <w:rFonts w:asciiTheme="minorHAnsi" w:hAnsiTheme="minorHAnsi"/>
                <w:bCs/>
                <w:sz w:val="16"/>
                <w:szCs w:val="16"/>
              </w:rPr>
              <w:t xml:space="preserve"> (Sepik Wetlands, Mt Wilhelm and Kimbe Bay)</w:t>
            </w:r>
          </w:p>
        </w:tc>
        <w:tc>
          <w:tcPr>
            <w:tcW w:w="1558" w:type="dxa"/>
            <w:shd w:val="clear" w:color="auto" w:fill="auto"/>
          </w:tcPr>
          <w:p w14:paraId="40642013" w14:textId="77777777" w:rsidR="000A4F46" w:rsidRPr="0025463B" w:rsidRDefault="000A4F46" w:rsidP="000A4F46">
            <w:pPr>
              <w:rPr>
                <w:rFonts w:asciiTheme="minorHAnsi" w:hAnsiTheme="minorHAnsi"/>
                <w:bCs/>
                <w:sz w:val="16"/>
                <w:szCs w:val="16"/>
              </w:rPr>
            </w:pPr>
            <w:r w:rsidRPr="0025463B">
              <w:rPr>
                <w:rFonts w:asciiTheme="minorHAnsi" w:hAnsiTheme="minorHAnsi"/>
                <w:bCs/>
                <w:sz w:val="16"/>
                <w:szCs w:val="16"/>
              </w:rPr>
              <w:t>Kimbe Bay: K20,000/year</w:t>
            </w:r>
          </w:p>
          <w:p w14:paraId="5C2F4F4B" w14:textId="77777777" w:rsidR="000A4F46" w:rsidRPr="0025463B" w:rsidRDefault="000A4F46" w:rsidP="000A4F46">
            <w:pPr>
              <w:rPr>
                <w:rFonts w:asciiTheme="minorHAnsi" w:hAnsiTheme="minorHAnsi"/>
                <w:bCs/>
                <w:sz w:val="16"/>
                <w:szCs w:val="16"/>
              </w:rPr>
            </w:pPr>
            <w:r w:rsidRPr="0025463B">
              <w:rPr>
                <w:rFonts w:asciiTheme="minorHAnsi" w:hAnsiTheme="minorHAnsi"/>
                <w:bCs/>
                <w:sz w:val="16"/>
                <w:szCs w:val="16"/>
              </w:rPr>
              <w:t>Sepik Wetlands: K153,603/year</w:t>
            </w:r>
          </w:p>
          <w:p w14:paraId="1E01DAA6" w14:textId="77777777" w:rsidR="000A4F46" w:rsidRPr="0025463B" w:rsidRDefault="000A4F46" w:rsidP="000A4F46">
            <w:pPr>
              <w:rPr>
                <w:rFonts w:asciiTheme="minorHAnsi" w:hAnsiTheme="minorHAnsi"/>
                <w:bCs/>
                <w:sz w:val="16"/>
                <w:szCs w:val="16"/>
              </w:rPr>
            </w:pPr>
            <w:r w:rsidRPr="0025463B">
              <w:rPr>
                <w:rFonts w:asciiTheme="minorHAnsi" w:hAnsiTheme="minorHAnsi"/>
                <w:bCs/>
                <w:sz w:val="16"/>
                <w:szCs w:val="16"/>
              </w:rPr>
              <w:t>Mt Wilhelm: K0/year</w:t>
            </w:r>
          </w:p>
          <w:p w14:paraId="482DC315" w14:textId="77777777" w:rsidR="000B4471" w:rsidRPr="0025463B" w:rsidRDefault="000B4471" w:rsidP="003478E0">
            <w:pPr>
              <w:rPr>
                <w:rFonts w:asciiTheme="minorHAnsi" w:hAnsiTheme="minorHAnsi"/>
                <w:bCs/>
                <w:sz w:val="16"/>
                <w:szCs w:val="16"/>
              </w:rPr>
            </w:pPr>
          </w:p>
          <w:p w14:paraId="1EA1DFFC" w14:textId="77777777" w:rsidR="0021126E" w:rsidRPr="0025463B" w:rsidRDefault="0021126E" w:rsidP="003478E0">
            <w:pPr>
              <w:rPr>
                <w:rFonts w:asciiTheme="minorHAnsi" w:hAnsiTheme="minorHAnsi"/>
                <w:bCs/>
                <w:sz w:val="16"/>
                <w:szCs w:val="16"/>
              </w:rPr>
            </w:pPr>
            <w:r w:rsidRPr="0025463B">
              <w:rPr>
                <w:rFonts w:asciiTheme="minorHAnsi" w:hAnsiTheme="minorHAnsi"/>
                <w:bCs/>
                <w:sz w:val="16"/>
                <w:szCs w:val="16"/>
              </w:rPr>
              <w:t xml:space="preserve">Little or no revenue that is being generated is being used for protected area management </w:t>
            </w:r>
            <w:r w:rsidRPr="0025463B">
              <w:rPr>
                <w:rFonts w:asciiTheme="minorHAnsi" w:hAnsiTheme="minorHAnsi"/>
                <w:bCs/>
                <w:sz w:val="16"/>
                <w:szCs w:val="16"/>
              </w:rPr>
              <w:lastRenderedPageBreak/>
              <w:t>in selected protected areas</w:t>
            </w:r>
          </w:p>
        </w:tc>
        <w:tc>
          <w:tcPr>
            <w:tcW w:w="2047" w:type="dxa"/>
            <w:shd w:val="clear" w:color="auto" w:fill="auto"/>
          </w:tcPr>
          <w:p w14:paraId="431A9AD7" w14:textId="77777777" w:rsidR="0021126E" w:rsidRPr="0025463B" w:rsidRDefault="005C7802" w:rsidP="005C0D06">
            <w:pPr>
              <w:rPr>
                <w:rFonts w:asciiTheme="minorHAnsi" w:hAnsiTheme="minorHAnsi"/>
                <w:bCs/>
                <w:sz w:val="16"/>
                <w:szCs w:val="16"/>
              </w:rPr>
            </w:pPr>
            <w:r w:rsidRPr="0025463B">
              <w:rPr>
                <w:rFonts w:asciiTheme="minorHAnsi" w:hAnsiTheme="minorHAnsi"/>
                <w:sz w:val="16"/>
                <w:szCs w:val="16"/>
              </w:rPr>
              <w:lastRenderedPageBreak/>
              <w:t>≥</w:t>
            </w:r>
            <w:r w:rsidRPr="0025463B">
              <w:rPr>
                <w:rFonts w:asciiTheme="minorHAnsi" w:hAnsiTheme="minorHAnsi" w:hint="eastAsia"/>
                <w:sz w:val="16"/>
                <w:szCs w:val="16"/>
              </w:rPr>
              <w:t xml:space="preserve"> </w:t>
            </w:r>
            <w:r w:rsidR="00453F03" w:rsidRPr="0025463B">
              <w:rPr>
                <w:rFonts w:asciiTheme="minorHAnsi" w:hAnsiTheme="minorHAnsi"/>
                <w:sz w:val="16"/>
                <w:szCs w:val="16"/>
              </w:rPr>
              <w:t>USD 50,000 per individual PA</w:t>
            </w:r>
          </w:p>
        </w:tc>
        <w:tc>
          <w:tcPr>
            <w:tcW w:w="1768" w:type="dxa"/>
            <w:shd w:val="clear" w:color="auto" w:fill="auto"/>
          </w:tcPr>
          <w:p w14:paraId="6EB31134" w14:textId="77777777" w:rsidR="0021126E" w:rsidRPr="0025463B" w:rsidRDefault="00453F03" w:rsidP="005C0D06">
            <w:pPr>
              <w:rPr>
                <w:rFonts w:asciiTheme="minorHAnsi" w:hAnsiTheme="minorHAnsi"/>
                <w:bCs/>
                <w:sz w:val="16"/>
                <w:szCs w:val="16"/>
              </w:rPr>
            </w:pPr>
            <w:r w:rsidRPr="0025463B">
              <w:rPr>
                <w:rFonts w:asciiTheme="minorHAnsi" w:hAnsiTheme="minorHAnsi"/>
                <w:sz w:val="16"/>
                <w:szCs w:val="16"/>
              </w:rPr>
              <w:t>Exceeds USD 100,000 per annum</w:t>
            </w:r>
          </w:p>
        </w:tc>
        <w:tc>
          <w:tcPr>
            <w:tcW w:w="2817" w:type="dxa"/>
            <w:shd w:val="clear" w:color="auto" w:fill="auto"/>
          </w:tcPr>
          <w:p w14:paraId="37695C22" w14:textId="16B815CC" w:rsidR="00E818CB" w:rsidRPr="0025463B" w:rsidRDefault="00E818CB" w:rsidP="00E818CB">
            <w:pPr>
              <w:rPr>
                <w:rFonts w:asciiTheme="minorHAnsi" w:hAnsiTheme="minorHAnsi"/>
                <w:bCs/>
                <w:i/>
                <w:sz w:val="16"/>
                <w:szCs w:val="16"/>
              </w:rPr>
            </w:pPr>
            <w:r w:rsidRPr="0025463B">
              <w:rPr>
                <w:rFonts w:asciiTheme="minorHAnsi" w:hAnsiTheme="minorHAnsi"/>
                <w:bCs/>
                <w:i/>
                <w:sz w:val="16"/>
                <w:szCs w:val="16"/>
              </w:rPr>
              <w:t>Risks/Assumptions</w:t>
            </w:r>
            <w:r w:rsidR="0025463B" w:rsidRPr="0025463B">
              <w:rPr>
                <w:rFonts w:asciiTheme="minorHAnsi" w:hAnsiTheme="minorHAnsi"/>
                <w:bCs/>
                <w:i/>
                <w:sz w:val="16"/>
                <w:szCs w:val="16"/>
              </w:rPr>
              <w:t xml:space="preserve">: </w:t>
            </w:r>
          </w:p>
          <w:p w14:paraId="66A7F5B1" w14:textId="39F0AEAD" w:rsidR="0021126E" w:rsidRPr="0025463B" w:rsidRDefault="0021126E" w:rsidP="003478E0">
            <w:pPr>
              <w:rPr>
                <w:rFonts w:asciiTheme="minorHAnsi" w:hAnsiTheme="minorHAnsi"/>
                <w:bCs/>
                <w:sz w:val="16"/>
                <w:szCs w:val="16"/>
              </w:rPr>
            </w:pPr>
            <w:r w:rsidRPr="0025463B">
              <w:rPr>
                <w:rFonts w:asciiTheme="minorHAnsi" w:hAnsiTheme="minorHAnsi"/>
                <w:bCs/>
                <w:sz w:val="16"/>
                <w:szCs w:val="16"/>
              </w:rPr>
              <w:t xml:space="preserve">This assumes that </w:t>
            </w:r>
            <w:proofErr w:type="spellStart"/>
            <w:r w:rsidRPr="0025463B">
              <w:rPr>
                <w:rFonts w:asciiTheme="minorHAnsi" w:hAnsiTheme="minorHAnsi"/>
                <w:bCs/>
                <w:sz w:val="16"/>
                <w:szCs w:val="16"/>
              </w:rPr>
              <w:t>i</w:t>
            </w:r>
            <w:proofErr w:type="spellEnd"/>
            <w:r w:rsidRPr="0025463B">
              <w:rPr>
                <w:rFonts w:asciiTheme="minorHAnsi" w:hAnsiTheme="minorHAnsi"/>
                <w:bCs/>
                <w:sz w:val="16"/>
                <w:szCs w:val="16"/>
              </w:rPr>
              <w:t>) the demonstration protected areas (under Output 3.2) are designated as protected areas and ii) that the stakeholders and beneficiaries agree to use revenues for protected area management (including protection).</w:t>
            </w:r>
          </w:p>
        </w:tc>
      </w:tr>
      <w:tr w:rsidR="0021126E" w:rsidRPr="005B3EDB" w14:paraId="78B4F351" w14:textId="77777777" w:rsidTr="00B4604E">
        <w:trPr>
          <w:trHeight w:val="235"/>
        </w:trPr>
        <w:tc>
          <w:tcPr>
            <w:tcW w:w="2605" w:type="dxa"/>
            <w:vMerge/>
            <w:shd w:val="clear" w:color="auto" w:fill="D9D9D9" w:themeFill="background1" w:themeFillShade="D9"/>
          </w:tcPr>
          <w:p w14:paraId="3AFDB316" w14:textId="77777777" w:rsidR="0021126E" w:rsidRPr="005B3EDB" w:rsidRDefault="0021126E" w:rsidP="00E912E0">
            <w:pPr>
              <w:rPr>
                <w:rFonts w:asciiTheme="minorHAnsi" w:hAnsiTheme="minorHAnsi"/>
                <w:b/>
                <w:bCs/>
                <w:sz w:val="16"/>
                <w:szCs w:val="16"/>
              </w:rPr>
            </w:pPr>
          </w:p>
        </w:tc>
        <w:tc>
          <w:tcPr>
            <w:tcW w:w="3595" w:type="dxa"/>
            <w:shd w:val="clear" w:color="auto" w:fill="auto"/>
          </w:tcPr>
          <w:p w14:paraId="31CC3779" w14:textId="77777777" w:rsidR="009E65F9" w:rsidRPr="007F453E" w:rsidRDefault="009E65F9" w:rsidP="009E65F9">
            <w:pPr>
              <w:rPr>
                <w:rFonts w:asciiTheme="minorHAnsi" w:hAnsiTheme="minorHAnsi"/>
                <w:sz w:val="16"/>
                <w:szCs w:val="16"/>
              </w:rPr>
            </w:pPr>
            <w:r w:rsidRPr="003F6782">
              <w:rPr>
                <w:rFonts w:asciiTheme="minorHAnsi" w:hAnsiTheme="minorHAnsi"/>
                <w:bCs/>
                <w:sz w:val="16"/>
                <w:szCs w:val="16"/>
                <w:u w:val="single"/>
              </w:rPr>
              <w:t>Indicator 12</w:t>
            </w:r>
            <w:r w:rsidRPr="003F6782">
              <w:rPr>
                <w:rFonts w:asciiTheme="minorHAnsi" w:hAnsiTheme="minorHAnsi"/>
                <w:bCs/>
                <w:sz w:val="16"/>
                <w:szCs w:val="16"/>
              </w:rPr>
              <w:t>: Gender responsive linkages between sustainable financing of protected areas and environmental protection</w:t>
            </w:r>
            <w:r>
              <w:rPr>
                <w:rFonts w:asciiTheme="minorHAnsi" w:hAnsiTheme="minorHAnsi"/>
                <w:bCs/>
                <w:sz w:val="16"/>
                <w:szCs w:val="16"/>
              </w:rPr>
              <w:t>,</w:t>
            </w:r>
            <w:r w:rsidRPr="003F6782">
              <w:rPr>
                <w:rFonts w:asciiTheme="minorHAnsi" w:hAnsiTheme="minorHAnsi"/>
                <w:bCs/>
                <w:sz w:val="16"/>
                <w:szCs w:val="16"/>
              </w:rPr>
              <w:t xml:space="preserve"> and well-being of communities</w:t>
            </w:r>
            <w:r w:rsidRPr="003F6782">
              <w:rPr>
                <w:rFonts w:asciiTheme="minorHAnsi" w:hAnsiTheme="minorHAnsi"/>
                <w:sz w:val="16"/>
                <w:szCs w:val="16"/>
              </w:rPr>
              <w:t xml:space="preserve"> </w:t>
            </w:r>
            <w:r>
              <w:rPr>
                <w:rFonts w:asciiTheme="minorHAnsi" w:hAnsiTheme="minorHAnsi"/>
                <w:sz w:val="16"/>
                <w:szCs w:val="16"/>
              </w:rPr>
              <w:t>as measured by:</w:t>
            </w:r>
          </w:p>
          <w:p w14:paraId="0278E6B1" w14:textId="77777777" w:rsidR="009E65F9" w:rsidRDefault="009E65F9" w:rsidP="004C53B9">
            <w:pPr>
              <w:pStyle w:val="ListParagraph"/>
              <w:numPr>
                <w:ilvl w:val="0"/>
                <w:numId w:val="33"/>
              </w:numPr>
              <w:ind w:left="253" w:hanging="253"/>
              <w:rPr>
                <w:rFonts w:asciiTheme="minorHAnsi" w:hAnsiTheme="minorHAnsi"/>
                <w:sz w:val="16"/>
                <w:szCs w:val="16"/>
              </w:rPr>
            </w:pPr>
            <w:r>
              <w:rPr>
                <w:rFonts w:asciiTheme="minorHAnsi" w:hAnsiTheme="minorHAnsi"/>
                <w:sz w:val="16"/>
                <w:szCs w:val="16"/>
              </w:rPr>
              <w:t>Increased annual income of individuals (disaggregated by gender and age) from t</w:t>
            </w:r>
            <w:r w:rsidRPr="0054570D">
              <w:rPr>
                <w:rFonts w:asciiTheme="minorHAnsi" w:hAnsiTheme="minorHAnsi"/>
                <w:sz w:val="16"/>
                <w:szCs w:val="16"/>
              </w:rPr>
              <w:t xml:space="preserve">he number of environmentally and socially sustainable opportunities </w:t>
            </w:r>
            <w:r>
              <w:rPr>
                <w:rFonts w:asciiTheme="minorHAnsi" w:hAnsiTheme="minorHAnsi"/>
                <w:sz w:val="16"/>
                <w:szCs w:val="16"/>
              </w:rPr>
              <w:t xml:space="preserve">that have been </w:t>
            </w:r>
            <w:r w:rsidRPr="0054570D">
              <w:rPr>
                <w:rFonts w:asciiTheme="minorHAnsi" w:hAnsiTheme="minorHAnsi"/>
                <w:sz w:val="16"/>
                <w:szCs w:val="16"/>
              </w:rPr>
              <w:t>identified and established</w:t>
            </w:r>
            <w:r>
              <w:rPr>
                <w:rFonts w:asciiTheme="minorHAnsi" w:hAnsiTheme="minorHAnsi"/>
                <w:sz w:val="16"/>
                <w:szCs w:val="16"/>
              </w:rPr>
              <w:t xml:space="preserve"> (e.g. income from </w:t>
            </w:r>
            <w:r w:rsidRPr="00F279F1">
              <w:rPr>
                <w:rFonts w:asciiTheme="minorHAnsi" w:hAnsiTheme="minorHAnsi"/>
                <w:sz w:val="16"/>
                <w:szCs w:val="16"/>
              </w:rPr>
              <w:t xml:space="preserve">employment; business </w:t>
            </w:r>
            <w:r>
              <w:rPr>
                <w:rFonts w:asciiTheme="minorHAnsi" w:hAnsiTheme="minorHAnsi"/>
                <w:sz w:val="16"/>
                <w:szCs w:val="16"/>
              </w:rPr>
              <w:t>and entrepreneurial opportunities</w:t>
            </w:r>
            <w:r w:rsidRPr="00F279F1">
              <w:rPr>
                <w:rFonts w:asciiTheme="minorHAnsi" w:hAnsiTheme="minorHAnsi"/>
                <w:sz w:val="16"/>
                <w:szCs w:val="16"/>
              </w:rPr>
              <w:t>; increased production of food; sale of services; sale of products; etc.)</w:t>
            </w:r>
          </w:p>
          <w:p w14:paraId="7336BD95" w14:textId="77777777" w:rsidR="009E65F9" w:rsidRDefault="009E65F9" w:rsidP="009E65F9">
            <w:pPr>
              <w:pStyle w:val="ListParagraph"/>
              <w:ind w:left="253"/>
              <w:rPr>
                <w:rFonts w:asciiTheme="minorHAnsi" w:hAnsiTheme="minorHAnsi"/>
                <w:sz w:val="16"/>
                <w:szCs w:val="16"/>
              </w:rPr>
            </w:pPr>
          </w:p>
          <w:p w14:paraId="1614008F" w14:textId="77777777" w:rsidR="009E65F9" w:rsidRDefault="009E65F9" w:rsidP="004C53B9">
            <w:pPr>
              <w:pStyle w:val="ListParagraph"/>
              <w:numPr>
                <w:ilvl w:val="0"/>
                <w:numId w:val="33"/>
              </w:numPr>
              <w:ind w:left="253" w:hanging="253"/>
              <w:rPr>
                <w:rFonts w:asciiTheme="minorHAnsi" w:hAnsiTheme="minorHAnsi"/>
                <w:sz w:val="16"/>
                <w:szCs w:val="16"/>
              </w:rPr>
            </w:pPr>
            <w:r>
              <w:rPr>
                <w:rFonts w:asciiTheme="minorHAnsi" w:hAnsiTheme="minorHAnsi"/>
                <w:sz w:val="16"/>
                <w:szCs w:val="16"/>
              </w:rPr>
              <w:t>Number of communities with natural resource management agreements – that include water and fuelwood (specifically safe, protected and nearby sources of water and fuelwood) – that are developed and implemented.</w:t>
            </w:r>
          </w:p>
          <w:p w14:paraId="18662912" w14:textId="77777777" w:rsidR="009E65F9" w:rsidRDefault="009E65F9" w:rsidP="009E65F9">
            <w:pPr>
              <w:pStyle w:val="ListParagraph"/>
              <w:ind w:left="253"/>
              <w:rPr>
                <w:rFonts w:asciiTheme="minorHAnsi" w:hAnsiTheme="minorHAnsi"/>
                <w:sz w:val="16"/>
                <w:szCs w:val="16"/>
              </w:rPr>
            </w:pPr>
          </w:p>
          <w:p w14:paraId="22425715" w14:textId="77777777" w:rsidR="0021126E" w:rsidRPr="009E65F9" w:rsidRDefault="009E65F9" w:rsidP="004C53B9">
            <w:pPr>
              <w:pStyle w:val="ListParagraph"/>
              <w:numPr>
                <w:ilvl w:val="0"/>
                <w:numId w:val="33"/>
              </w:numPr>
              <w:ind w:left="253" w:hanging="253"/>
              <w:rPr>
                <w:rFonts w:asciiTheme="minorHAnsi" w:hAnsiTheme="minorHAnsi"/>
                <w:sz w:val="16"/>
                <w:szCs w:val="16"/>
              </w:rPr>
            </w:pPr>
            <w:r w:rsidRPr="009E65F9">
              <w:rPr>
                <w:rFonts w:asciiTheme="minorHAnsi" w:hAnsiTheme="minorHAnsi"/>
                <w:sz w:val="16"/>
                <w:szCs w:val="16"/>
              </w:rPr>
              <w:t>Number of communities with agreed measures to address/halt GBV and age-discrimination</w:t>
            </w:r>
          </w:p>
        </w:tc>
        <w:tc>
          <w:tcPr>
            <w:tcW w:w="1558" w:type="dxa"/>
            <w:shd w:val="clear" w:color="auto" w:fill="auto"/>
          </w:tcPr>
          <w:p w14:paraId="6613754D" w14:textId="77777777" w:rsidR="0021126E" w:rsidRDefault="0021126E" w:rsidP="003478E0">
            <w:pPr>
              <w:rPr>
                <w:rFonts w:asciiTheme="minorHAnsi" w:hAnsiTheme="minorHAnsi"/>
                <w:bCs/>
                <w:sz w:val="16"/>
                <w:szCs w:val="16"/>
              </w:rPr>
            </w:pPr>
            <w:r w:rsidRPr="00F279F1">
              <w:rPr>
                <w:rFonts w:asciiTheme="minorHAnsi" w:hAnsiTheme="minorHAnsi"/>
                <w:bCs/>
                <w:sz w:val="16"/>
                <w:szCs w:val="16"/>
              </w:rPr>
              <w:t>No linkages of individual or community livelihood improvements to sustainable financing and protection of biodiversity and environment; no active role of women and young people</w:t>
            </w:r>
          </w:p>
          <w:p w14:paraId="1387FF6A" w14:textId="77777777" w:rsidR="009E65F9" w:rsidRDefault="009E65F9" w:rsidP="003478E0">
            <w:pPr>
              <w:rPr>
                <w:rFonts w:asciiTheme="minorHAnsi" w:hAnsiTheme="minorHAnsi"/>
                <w:bCs/>
                <w:sz w:val="16"/>
                <w:szCs w:val="16"/>
              </w:rPr>
            </w:pPr>
          </w:p>
          <w:p w14:paraId="635E4352" w14:textId="77777777" w:rsidR="009E65F9" w:rsidRPr="00F279F1" w:rsidRDefault="009E65F9" w:rsidP="003478E0">
            <w:pPr>
              <w:rPr>
                <w:rFonts w:asciiTheme="minorHAnsi" w:hAnsiTheme="minorHAnsi"/>
                <w:bCs/>
                <w:sz w:val="16"/>
                <w:szCs w:val="16"/>
              </w:rPr>
            </w:pPr>
            <w:r>
              <w:rPr>
                <w:rFonts w:asciiTheme="minorHAnsi" w:hAnsiTheme="minorHAnsi"/>
                <w:bCs/>
                <w:sz w:val="16"/>
                <w:szCs w:val="16"/>
              </w:rPr>
              <w:t>The baseline for these parameters will be established in each of the targeted protected areas on signing a funding agreement with either the project or the Biodiversity Fund (Outputs 3.1 and 3.2)</w:t>
            </w:r>
          </w:p>
        </w:tc>
        <w:tc>
          <w:tcPr>
            <w:tcW w:w="2047" w:type="dxa"/>
            <w:shd w:val="clear" w:color="auto" w:fill="auto"/>
          </w:tcPr>
          <w:p w14:paraId="32499B5F" w14:textId="77777777" w:rsidR="0021126E" w:rsidRPr="0025463B" w:rsidRDefault="009E65F9" w:rsidP="003478E0">
            <w:pPr>
              <w:rPr>
                <w:rFonts w:asciiTheme="minorHAnsi" w:hAnsiTheme="minorHAnsi"/>
                <w:bCs/>
                <w:sz w:val="16"/>
                <w:szCs w:val="16"/>
              </w:rPr>
            </w:pPr>
            <w:r w:rsidRPr="0025463B">
              <w:rPr>
                <w:rFonts w:asciiTheme="minorHAnsi" w:hAnsiTheme="minorHAnsi"/>
                <w:bCs/>
                <w:sz w:val="16"/>
                <w:szCs w:val="16"/>
              </w:rPr>
              <w:t xml:space="preserve">Active role of women and young people as individuals and groups in starting up income generation linked to environmental protection and its </w:t>
            </w:r>
            <w:proofErr w:type="gramStart"/>
            <w:r w:rsidRPr="0025463B">
              <w:rPr>
                <w:rFonts w:asciiTheme="minorHAnsi" w:hAnsiTheme="minorHAnsi"/>
                <w:bCs/>
                <w:sz w:val="16"/>
                <w:szCs w:val="16"/>
              </w:rPr>
              <w:t>financing;</w:t>
            </w:r>
            <w:proofErr w:type="gramEnd"/>
            <w:r w:rsidRPr="0025463B">
              <w:rPr>
                <w:rFonts w:asciiTheme="minorHAnsi" w:hAnsiTheme="minorHAnsi"/>
                <w:bCs/>
                <w:sz w:val="16"/>
                <w:szCs w:val="16"/>
              </w:rPr>
              <w:t xml:space="preserve"> measurable and meaningful improvements from baseline</w:t>
            </w:r>
            <w:r w:rsidR="005F24FE" w:rsidRPr="0025463B">
              <w:rPr>
                <w:rFonts w:asciiTheme="minorHAnsi" w:hAnsiTheme="minorHAnsi"/>
                <w:bCs/>
                <w:sz w:val="16"/>
                <w:szCs w:val="16"/>
              </w:rPr>
              <w:t>:</w:t>
            </w:r>
          </w:p>
          <w:p w14:paraId="4CDA6BA5" w14:textId="77777777" w:rsidR="00901C23" w:rsidRPr="0025463B" w:rsidRDefault="00901C23" w:rsidP="004C53B9">
            <w:pPr>
              <w:pStyle w:val="ListParagraph"/>
              <w:numPr>
                <w:ilvl w:val="0"/>
                <w:numId w:val="36"/>
              </w:numPr>
              <w:rPr>
                <w:rFonts w:asciiTheme="minorHAnsi" w:hAnsiTheme="minorHAnsi"/>
                <w:sz w:val="16"/>
                <w:szCs w:val="16"/>
              </w:rPr>
            </w:pPr>
            <w:r w:rsidRPr="0025463B">
              <w:rPr>
                <w:rFonts w:asciiTheme="minorHAnsi" w:hAnsiTheme="minorHAnsi"/>
                <w:sz w:val="16"/>
                <w:szCs w:val="16"/>
              </w:rPr>
              <w:t>Average a</w:t>
            </w:r>
            <w:r w:rsidR="005F24FE" w:rsidRPr="0025463B">
              <w:rPr>
                <w:rFonts w:asciiTheme="minorHAnsi" w:hAnsiTheme="minorHAnsi"/>
                <w:sz w:val="16"/>
                <w:szCs w:val="16"/>
              </w:rPr>
              <w:t xml:space="preserve">nnual income of individuals (disaggregated by gender and age) </w:t>
            </w:r>
            <w:r w:rsidRPr="0025463B">
              <w:rPr>
                <w:rFonts w:asciiTheme="minorHAnsi" w:hAnsiTheme="minorHAnsi"/>
                <w:sz w:val="16"/>
                <w:szCs w:val="16"/>
              </w:rPr>
              <w:t>increased by 20% from baseline</w:t>
            </w:r>
          </w:p>
          <w:p w14:paraId="72607480" w14:textId="77777777" w:rsidR="00901C23" w:rsidRPr="0025463B" w:rsidRDefault="009C456A" w:rsidP="004C53B9">
            <w:pPr>
              <w:pStyle w:val="ListParagraph"/>
              <w:numPr>
                <w:ilvl w:val="0"/>
                <w:numId w:val="36"/>
              </w:numPr>
              <w:rPr>
                <w:rFonts w:asciiTheme="minorHAnsi" w:hAnsiTheme="minorHAnsi"/>
                <w:sz w:val="16"/>
                <w:szCs w:val="16"/>
              </w:rPr>
            </w:pPr>
            <w:r w:rsidRPr="0025463B">
              <w:rPr>
                <w:rFonts w:asciiTheme="minorHAnsi" w:hAnsiTheme="minorHAnsi"/>
                <w:sz w:val="16"/>
                <w:szCs w:val="16"/>
              </w:rPr>
              <w:t>S</w:t>
            </w:r>
            <w:r w:rsidR="003816D2" w:rsidRPr="0025463B">
              <w:rPr>
                <w:rFonts w:asciiTheme="minorHAnsi" w:hAnsiTheme="minorHAnsi"/>
                <w:sz w:val="16"/>
                <w:szCs w:val="16"/>
                <w:lang w:val="en-US"/>
              </w:rPr>
              <w:t>even</w:t>
            </w:r>
            <w:r w:rsidRPr="0025463B">
              <w:rPr>
                <w:rFonts w:asciiTheme="minorHAnsi" w:hAnsiTheme="minorHAnsi"/>
                <w:sz w:val="16"/>
                <w:szCs w:val="16"/>
              </w:rPr>
              <w:t xml:space="preserve"> </w:t>
            </w:r>
            <w:r w:rsidR="005F24FE" w:rsidRPr="0025463B">
              <w:rPr>
                <w:rFonts w:asciiTheme="minorHAnsi" w:hAnsiTheme="minorHAnsi"/>
                <w:sz w:val="16"/>
                <w:szCs w:val="16"/>
              </w:rPr>
              <w:t>communities with natural resource management agreements</w:t>
            </w:r>
            <w:r w:rsidRPr="0025463B">
              <w:rPr>
                <w:rFonts w:asciiTheme="minorHAnsi" w:hAnsiTheme="minorHAnsi"/>
                <w:sz w:val="16"/>
                <w:szCs w:val="16"/>
              </w:rPr>
              <w:t xml:space="preserve"> (</w:t>
            </w:r>
            <w:r w:rsidRPr="0025463B">
              <w:rPr>
                <w:rFonts w:asciiTheme="minorHAnsi" w:hAnsiTheme="minorHAnsi"/>
                <w:i/>
                <w:sz w:val="16"/>
                <w:szCs w:val="16"/>
              </w:rPr>
              <w:t>n</w:t>
            </w:r>
            <w:r w:rsidRPr="0025463B">
              <w:rPr>
                <w:rFonts w:asciiTheme="minorHAnsi" w:hAnsiTheme="minorHAnsi"/>
                <w:sz w:val="16"/>
                <w:szCs w:val="16"/>
              </w:rPr>
              <w:t xml:space="preserve"> = 3 in Sepik Wetlands, </w:t>
            </w:r>
            <w:r w:rsidRPr="0025463B">
              <w:rPr>
                <w:rFonts w:asciiTheme="minorHAnsi" w:hAnsiTheme="minorHAnsi"/>
                <w:i/>
                <w:sz w:val="16"/>
                <w:szCs w:val="16"/>
              </w:rPr>
              <w:t>n</w:t>
            </w:r>
            <w:r w:rsidRPr="0025463B">
              <w:rPr>
                <w:rFonts w:asciiTheme="minorHAnsi" w:hAnsiTheme="minorHAnsi"/>
                <w:sz w:val="16"/>
                <w:szCs w:val="16"/>
              </w:rPr>
              <w:t xml:space="preserve"> = 1 in Mt Wilhelm and </w:t>
            </w:r>
            <w:r w:rsidRPr="0025463B">
              <w:rPr>
                <w:rFonts w:asciiTheme="minorHAnsi" w:hAnsiTheme="minorHAnsi"/>
                <w:i/>
                <w:sz w:val="16"/>
                <w:szCs w:val="16"/>
              </w:rPr>
              <w:t>n</w:t>
            </w:r>
            <w:r w:rsidRPr="0025463B">
              <w:rPr>
                <w:rFonts w:asciiTheme="minorHAnsi" w:hAnsiTheme="minorHAnsi"/>
                <w:sz w:val="16"/>
                <w:szCs w:val="16"/>
              </w:rPr>
              <w:t>= 3 in Kimbe Bay)</w:t>
            </w:r>
          </w:p>
          <w:p w14:paraId="7962515A" w14:textId="7BFD623A" w:rsidR="005F24FE" w:rsidRPr="0025463B" w:rsidRDefault="00D81F3D" w:rsidP="004C53B9">
            <w:pPr>
              <w:pStyle w:val="ListParagraph"/>
              <w:numPr>
                <w:ilvl w:val="0"/>
                <w:numId w:val="36"/>
              </w:numPr>
              <w:rPr>
                <w:rFonts w:asciiTheme="minorHAnsi" w:hAnsiTheme="minorHAnsi"/>
                <w:sz w:val="16"/>
                <w:szCs w:val="16"/>
              </w:rPr>
            </w:pPr>
            <w:r w:rsidRPr="0025463B">
              <w:rPr>
                <w:rFonts w:asciiTheme="minorHAnsi" w:hAnsiTheme="minorHAnsi"/>
                <w:sz w:val="16"/>
                <w:szCs w:val="16"/>
              </w:rPr>
              <w:t>S</w:t>
            </w:r>
            <w:r w:rsidR="0025463B">
              <w:rPr>
                <w:rFonts w:asciiTheme="minorHAnsi" w:hAnsiTheme="minorHAnsi"/>
                <w:sz w:val="16"/>
                <w:szCs w:val="16"/>
                <w:lang w:val="en-US"/>
              </w:rPr>
              <w:t xml:space="preserve">even </w:t>
            </w:r>
            <w:r w:rsidRPr="0025463B">
              <w:rPr>
                <w:rFonts w:asciiTheme="minorHAnsi" w:hAnsiTheme="minorHAnsi"/>
                <w:sz w:val="16"/>
                <w:szCs w:val="16"/>
              </w:rPr>
              <w:t>communities with agreed measures to address/halt GBV and age-discrimination (</w:t>
            </w:r>
            <w:r w:rsidRPr="0025463B">
              <w:rPr>
                <w:rFonts w:asciiTheme="minorHAnsi" w:hAnsiTheme="minorHAnsi"/>
                <w:i/>
                <w:sz w:val="16"/>
                <w:szCs w:val="16"/>
              </w:rPr>
              <w:t>n</w:t>
            </w:r>
            <w:r w:rsidRPr="0025463B">
              <w:rPr>
                <w:rFonts w:asciiTheme="minorHAnsi" w:hAnsiTheme="minorHAnsi"/>
                <w:sz w:val="16"/>
                <w:szCs w:val="16"/>
              </w:rPr>
              <w:t xml:space="preserve"> = 3 in Sepik Wetlands, </w:t>
            </w:r>
            <w:r w:rsidRPr="0025463B">
              <w:rPr>
                <w:rFonts w:asciiTheme="minorHAnsi" w:hAnsiTheme="minorHAnsi"/>
                <w:i/>
                <w:sz w:val="16"/>
                <w:szCs w:val="16"/>
              </w:rPr>
              <w:t>n</w:t>
            </w:r>
            <w:r w:rsidRPr="0025463B">
              <w:rPr>
                <w:rFonts w:asciiTheme="minorHAnsi" w:hAnsiTheme="minorHAnsi"/>
                <w:sz w:val="16"/>
                <w:szCs w:val="16"/>
              </w:rPr>
              <w:t xml:space="preserve"> = 1 in Mt Wilhelm and </w:t>
            </w:r>
            <w:r w:rsidRPr="0025463B">
              <w:rPr>
                <w:rFonts w:asciiTheme="minorHAnsi" w:hAnsiTheme="minorHAnsi"/>
                <w:i/>
                <w:sz w:val="16"/>
                <w:szCs w:val="16"/>
              </w:rPr>
              <w:t>n</w:t>
            </w:r>
            <w:r w:rsidRPr="0025463B">
              <w:rPr>
                <w:rFonts w:asciiTheme="minorHAnsi" w:hAnsiTheme="minorHAnsi"/>
                <w:sz w:val="16"/>
                <w:szCs w:val="16"/>
              </w:rPr>
              <w:t>= 3 in Kimbe Bay)</w:t>
            </w:r>
          </w:p>
        </w:tc>
        <w:tc>
          <w:tcPr>
            <w:tcW w:w="1768" w:type="dxa"/>
            <w:shd w:val="clear" w:color="auto" w:fill="auto"/>
          </w:tcPr>
          <w:p w14:paraId="4BD7D777" w14:textId="77777777" w:rsidR="0021126E" w:rsidRPr="0025463B" w:rsidRDefault="0021126E" w:rsidP="003478E0">
            <w:pPr>
              <w:rPr>
                <w:rFonts w:asciiTheme="minorHAnsi" w:hAnsiTheme="minorHAnsi"/>
                <w:bCs/>
                <w:sz w:val="16"/>
                <w:szCs w:val="16"/>
              </w:rPr>
            </w:pPr>
            <w:r w:rsidRPr="0025463B">
              <w:rPr>
                <w:rFonts w:asciiTheme="minorHAnsi" w:hAnsiTheme="minorHAnsi"/>
                <w:bCs/>
                <w:sz w:val="16"/>
                <w:szCs w:val="16"/>
              </w:rPr>
              <w:t>Successful income generating activities that equally benefit women, men and young people as individuals, families and/or community, simultaneously contributing to financially and physical sustainability of protected area</w:t>
            </w:r>
          </w:p>
          <w:p w14:paraId="3271CE1E" w14:textId="77777777" w:rsidR="004C53B9" w:rsidRPr="0025463B" w:rsidRDefault="004C53B9" w:rsidP="004C53B9">
            <w:pPr>
              <w:pStyle w:val="ListParagraph"/>
              <w:numPr>
                <w:ilvl w:val="0"/>
                <w:numId w:val="37"/>
              </w:numPr>
              <w:rPr>
                <w:rFonts w:asciiTheme="minorHAnsi" w:hAnsiTheme="minorHAnsi"/>
                <w:sz w:val="16"/>
                <w:szCs w:val="16"/>
              </w:rPr>
            </w:pPr>
            <w:r w:rsidRPr="0025463B">
              <w:rPr>
                <w:rFonts w:asciiTheme="minorHAnsi" w:hAnsiTheme="minorHAnsi"/>
                <w:sz w:val="16"/>
                <w:szCs w:val="16"/>
              </w:rPr>
              <w:t>Average annual income of individuals (disaggregated by gender and age) increased by 40% from baseline</w:t>
            </w:r>
          </w:p>
          <w:p w14:paraId="52FD1F3A" w14:textId="77777777" w:rsidR="004C53B9" w:rsidRPr="0025463B" w:rsidRDefault="004C53B9" w:rsidP="004C53B9">
            <w:pPr>
              <w:pStyle w:val="ListParagraph"/>
              <w:numPr>
                <w:ilvl w:val="0"/>
                <w:numId w:val="37"/>
              </w:numPr>
              <w:rPr>
                <w:rFonts w:asciiTheme="minorHAnsi" w:hAnsiTheme="minorHAnsi"/>
                <w:sz w:val="16"/>
                <w:szCs w:val="16"/>
              </w:rPr>
            </w:pPr>
            <w:r w:rsidRPr="0025463B">
              <w:rPr>
                <w:rFonts w:asciiTheme="minorHAnsi" w:hAnsiTheme="minorHAnsi"/>
                <w:sz w:val="16"/>
                <w:szCs w:val="16"/>
              </w:rPr>
              <w:t>Eleven communities with natural resource management agreements (</w:t>
            </w:r>
            <w:r w:rsidRPr="0025463B">
              <w:rPr>
                <w:rFonts w:asciiTheme="minorHAnsi" w:hAnsiTheme="minorHAnsi"/>
                <w:i/>
                <w:sz w:val="16"/>
                <w:szCs w:val="16"/>
              </w:rPr>
              <w:t>n</w:t>
            </w:r>
            <w:r w:rsidRPr="0025463B">
              <w:rPr>
                <w:rFonts w:asciiTheme="minorHAnsi" w:hAnsiTheme="minorHAnsi"/>
                <w:sz w:val="16"/>
                <w:szCs w:val="16"/>
              </w:rPr>
              <w:t xml:space="preserve"> = 5 in Sepik Wetlands, </w:t>
            </w:r>
            <w:r w:rsidRPr="0025463B">
              <w:rPr>
                <w:rFonts w:asciiTheme="minorHAnsi" w:hAnsiTheme="minorHAnsi"/>
                <w:i/>
                <w:sz w:val="16"/>
                <w:szCs w:val="16"/>
              </w:rPr>
              <w:t>n</w:t>
            </w:r>
            <w:r w:rsidRPr="0025463B">
              <w:rPr>
                <w:rFonts w:asciiTheme="minorHAnsi" w:hAnsiTheme="minorHAnsi"/>
                <w:sz w:val="16"/>
                <w:szCs w:val="16"/>
              </w:rPr>
              <w:t xml:space="preserve"> = 1 in Mt Wilhelm and </w:t>
            </w:r>
            <w:r w:rsidRPr="0025463B">
              <w:rPr>
                <w:rFonts w:asciiTheme="minorHAnsi" w:hAnsiTheme="minorHAnsi"/>
                <w:i/>
                <w:sz w:val="16"/>
                <w:szCs w:val="16"/>
              </w:rPr>
              <w:t>n</w:t>
            </w:r>
            <w:r w:rsidRPr="0025463B">
              <w:rPr>
                <w:rFonts w:asciiTheme="minorHAnsi" w:hAnsiTheme="minorHAnsi"/>
                <w:sz w:val="16"/>
                <w:szCs w:val="16"/>
              </w:rPr>
              <w:t>= 5 in Kimbe Bay)</w:t>
            </w:r>
          </w:p>
          <w:p w14:paraId="53A3D51A" w14:textId="5F8146C2" w:rsidR="005F24FE" w:rsidRPr="0025463B" w:rsidRDefault="0025463B" w:rsidP="004C53B9">
            <w:pPr>
              <w:pStyle w:val="ListParagraph"/>
              <w:numPr>
                <w:ilvl w:val="0"/>
                <w:numId w:val="37"/>
              </w:numPr>
              <w:rPr>
                <w:rFonts w:asciiTheme="minorHAnsi" w:hAnsiTheme="minorHAnsi"/>
                <w:sz w:val="16"/>
                <w:szCs w:val="16"/>
              </w:rPr>
            </w:pPr>
            <w:r>
              <w:rPr>
                <w:rFonts w:asciiTheme="minorHAnsi" w:hAnsiTheme="minorHAnsi"/>
                <w:sz w:val="16"/>
                <w:szCs w:val="16"/>
                <w:lang w:val="en-US"/>
              </w:rPr>
              <w:t>Eleven</w:t>
            </w:r>
            <w:r w:rsidR="004C53B9" w:rsidRPr="0025463B">
              <w:rPr>
                <w:rFonts w:asciiTheme="minorHAnsi" w:hAnsiTheme="minorHAnsi"/>
                <w:sz w:val="16"/>
                <w:szCs w:val="16"/>
              </w:rPr>
              <w:t xml:space="preserve"> communities with agreed measures to address/halt GBV and age-discrimination (</w:t>
            </w:r>
            <w:r w:rsidR="004C53B9" w:rsidRPr="0025463B">
              <w:rPr>
                <w:rFonts w:asciiTheme="minorHAnsi" w:hAnsiTheme="minorHAnsi"/>
                <w:i/>
                <w:sz w:val="16"/>
                <w:szCs w:val="16"/>
              </w:rPr>
              <w:t>n</w:t>
            </w:r>
            <w:r w:rsidR="004C53B9" w:rsidRPr="0025463B">
              <w:rPr>
                <w:rFonts w:asciiTheme="minorHAnsi" w:hAnsiTheme="minorHAnsi"/>
                <w:sz w:val="16"/>
                <w:szCs w:val="16"/>
              </w:rPr>
              <w:t xml:space="preserve"> = 5 in Sepik Wetlands, </w:t>
            </w:r>
            <w:r w:rsidR="004C53B9" w:rsidRPr="0025463B">
              <w:rPr>
                <w:rFonts w:asciiTheme="minorHAnsi" w:hAnsiTheme="minorHAnsi"/>
                <w:i/>
                <w:sz w:val="16"/>
                <w:szCs w:val="16"/>
              </w:rPr>
              <w:t>n</w:t>
            </w:r>
            <w:r w:rsidR="004C53B9" w:rsidRPr="0025463B">
              <w:rPr>
                <w:rFonts w:asciiTheme="minorHAnsi" w:hAnsiTheme="minorHAnsi"/>
                <w:sz w:val="16"/>
                <w:szCs w:val="16"/>
              </w:rPr>
              <w:t xml:space="preserve"> = 1 in Mt Wilhelm and </w:t>
            </w:r>
            <w:r w:rsidR="004C53B9" w:rsidRPr="0025463B">
              <w:rPr>
                <w:rFonts w:asciiTheme="minorHAnsi" w:hAnsiTheme="minorHAnsi"/>
                <w:i/>
                <w:sz w:val="16"/>
                <w:szCs w:val="16"/>
              </w:rPr>
              <w:t>n</w:t>
            </w:r>
            <w:r w:rsidR="004C53B9" w:rsidRPr="0025463B">
              <w:rPr>
                <w:rFonts w:asciiTheme="minorHAnsi" w:hAnsiTheme="minorHAnsi"/>
                <w:sz w:val="16"/>
                <w:szCs w:val="16"/>
              </w:rPr>
              <w:t>= 5 in Kimbe Bay)</w:t>
            </w:r>
          </w:p>
        </w:tc>
        <w:tc>
          <w:tcPr>
            <w:tcW w:w="2817" w:type="dxa"/>
            <w:shd w:val="clear" w:color="auto" w:fill="auto"/>
          </w:tcPr>
          <w:p w14:paraId="1E3FDF4E" w14:textId="2EFD9B91" w:rsidR="00E818CB" w:rsidRPr="0025463B" w:rsidRDefault="00E818CB" w:rsidP="003478E0">
            <w:pPr>
              <w:rPr>
                <w:rFonts w:asciiTheme="minorHAnsi" w:hAnsiTheme="minorHAnsi"/>
                <w:bCs/>
                <w:i/>
                <w:sz w:val="16"/>
                <w:szCs w:val="16"/>
              </w:rPr>
            </w:pPr>
            <w:r w:rsidRPr="0025463B">
              <w:rPr>
                <w:rFonts w:asciiTheme="minorHAnsi" w:hAnsiTheme="minorHAnsi"/>
                <w:bCs/>
                <w:i/>
                <w:sz w:val="16"/>
                <w:szCs w:val="16"/>
              </w:rPr>
              <w:t>Risks/Assumptions</w:t>
            </w:r>
            <w:r w:rsidR="0025463B" w:rsidRPr="0025463B">
              <w:rPr>
                <w:rFonts w:asciiTheme="minorHAnsi" w:hAnsiTheme="minorHAnsi"/>
                <w:bCs/>
                <w:i/>
                <w:sz w:val="16"/>
                <w:szCs w:val="16"/>
              </w:rPr>
              <w:t xml:space="preserve">: </w:t>
            </w:r>
          </w:p>
          <w:p w14:paraId="4F3328E7" w14:textId="055EBB30" w:rsidR="0021126E" w:rsidRPr="0025463B" w:rsidRDefault="0021126E" w:rsidP="003478E0">
            <w:pPr>
              <w:rPr>
                <w:rFonts w:asciiTheme="minorHAnsi" w:hAnsiTheme="minorHAnsi"/>
                <w:bCs/>
                <w:sz w:val="16"/>
                <w:szCs w:val="16"/>
              </w:rPr>
            </w:pPr>
            <w:r w:rsidRPr="0025463B">
              <w:rPr>
                <w:rFonts w:asciiTheme="minorHAnsi" w:hAnsiTheme="minorHAnsi"/>
                <w:bCs/>
                <w:sz w:val="16"/>
                <w:szCs w:val="16"/>
              </w:rPr>
              <w:t>Gender and age power inequalities, male dominance and prevailing GBV and its causes/triggers have been addressed / are being addressed successfully</w:t>
            </w:r>
          </w:p>
        </w:tc>
      </w:tr>
      <w:tr w:rsidR="0021126E" w:rsidRPr="005B3EDB" w14:paraId="628BE515" w14:textId="77777777" w:rsidTr="00B4604E">
        <w:trPr>
          <w:trHeight w:val="390"/>
        </w:trPr>
        <w:tc>
          <w:tcPr>
            <w:tcW w:w="2605" w:type="dxa"/>
            <w:vMerge/>
            <w:shd w:val="clear" w:color="auto" w:fill="D9D9D9" w:themeFill="background1" w:themeFillShade="D9"/>
          </w:tcPr>
          <w:p w14:paraId="50E75C9E" w14:textId="77777777" w:rsidR="0021126E" w:rsidRPr="005B3EDB" w:rsidRDefault="0021126E" w:rsidP="00E912E0">
            <w:pPr>
              <w:rPr>
                <w:rFonts w:asciiTheme="minorHAnsi" w:hAnsiTheme="minorHAnsi"/>
                <w:b/>
                <w:bCs/>
                <w:sz w:val="16"/>
                <w:szCs w:val="16"/>
              </w:rPr>
            </w:pPr>
          </w:p>
        </w:tc>
        <w:tc>
          <w:tcPr>
            <w:tcW w:w="3595" w:type="dxa"/>
            <w:shd w:val="clear" w:color="auto" w:fill="auto"/>
          </w:tcPr>
          <w:p w14:paraId="56D8EC58" w14:textId="77777777" w:rsidR="0021126E" w:rsidRPr="005B3EDB" w:rsidRDefault="0021126E" w:rsidP="003478E0">
            <w:pPr>
              <w:rPr>
                <w:rFonts w:asciiTheme="minorHAnsi" w:hAnsiTheme="minorHAnsi"/>
                <w:bCs/>
                <w:sz w:val="16"/>
                <w:szCs w:val="16"/>
              </w:rPr>
            </w:pPr>
            <w:r w:rsidRPr="00D9389D">
              <w:rPr>
                <w:rFonts w:asciiTheme="minorHAnsi" w:hAnsiTheme="minorHAnsi"/>
                <w:bCs/>
                <w:sz w:val="16"/>
                <w:szCs w:val="16"/>
                <w:u w:val="single"/>
              </w:rPr>
              <w:t>Indicator 1</w:t>
            </w:r>
            <w:r w:rsidR="00AA61BA">
              <w:rPr>
                <w:rFonts w:asciiTheme="minorHAnsi" w:hAnsiTheme="minorHAnsi"/>
                <w:bCs/>
                <w:sz w:val="16"/>
                <w:szCs w:val="16"/>
                <w:u w:val="single"/>
              </w:rPr>
              <w:t>3</w:t>
            </w:r>
            <w:r w:rsidRPr="005B3EDB">
              <w:rPr>
                <w:rFonts w:asciiTheme="minorHAnsi" w:hAnsiTheme="minorHAnsi"/>
                <w:bCs/>
                <w:sz w:val="16"/>
                <w:szCs w:val="16"/>
              </w:rPr>
              <w:t xml:space="preserve">: </w:t>
            </w:r>
            <w:r w:rsidR="00BD72B3">
              <w:rPr>
                <w:rFonts w:asciiTheme="minorHAnsi" w:hAnsiTheme="minorHAnsi"/>
                <w:sz w:val="16"/>
                <w:szCs w:val="16"/>
              </w:rPr>
              <w:t>Number of</w:t>
            </w:r>
            <w:r w:rsidRPr="005B3EDB">
              <w:rPr>
                <w:rFonts w:asciiTheme="minorHAnsi" w:hAnsiTheme="minorHAnsi"/>
                <w:sz w:val="16"/>
                <w:szCs w:val="16"/>
              </w:rPr>
              <w:t xml:space="preserve"> lessons (identified and disseminated by the project) used in development and implementation of other protected areas</w:t>
            </w:r>
          </w:p>
        </w:tc>
        <w:tc>
          <w:tcPr>
            <w:tcW w:w="1558" w:type="dxa"/>
            <w:shd w:val="clear" w:color="auto" w:fill="auto"/>
          </w:tcPr>
          <w:p w14:paraId="5AEFC8BB" w14:textId="77777777" w:rsidR="0021126E" w:rsidRPr="005B3EDB" w:rsidRDefault="0021126E" w:rsidP="003478E0">
            <w:pPr>
              <w:rPr>
                <w:rFonts w:asciiTheme="minorHAnsi" w:hAnsiTheme="minorHAnsi"/>
                <w:bCs/>
                <w:sz w:val="16"/>
                <w:szCs w:val="16"/>
              </w:rPr>
            </w:pPr>
            <w:r w:rsidRPr="005B3EDB">
              <w:rPr>
                <w:rFonts w:asciiTheme="minorHAnsi" w:hAnsiTheme="minorHAnsi"/>
                <w:bCs/>
                <w:sz w:val="16"/>
                <w:szCs w:val="16"/>
              </w:rPr>
              <w:t>0</w:t>
            </w:r>
          </w:p>
        </w:tc>
        <w:tc>
          <w:tcPr>
            <w:tcW w:w="2047" w:type="dxa"/>
            <w:shd w:val="clear" w:color="auto" w:fill="auto"/>
          </w:tcPr>
          <w:p w14:paraId="3BF482D4" w14:textId="77777777" w:rsidR="0021126E" w:rsidRPr="005B3EDB" w:rsidRDefault="0021126E" w:rsidP="003478E0">
            <w:pPr>
              <w:rPr>
                <w:rFonts w:asciiTheme="minorHAnsi" w:hAnsiTheme="minorHAnsi"/>
                <w:bCs/>
                <w:sz w:val="16"/>
                <w:szCs w:val="16"/>
              </w:rPr>
            </w:pPr>
            <w:r w:rsidRPr="005B3EDB">
              <w:rPr>
                <w:rFonts w:asciiTheme="minorHAnsi" w:hAnsiTheme="minorHAnsi"/>
                <w:bCs/>
                <w:sz w:val="16"/>
                <w:szCs w:val="16"/>
              </w:rPr>
              <w:t>2</w:t>
            </w:r>
          </w:p>
        </w:tc>
        <w:tc>
          <w:tcPr>
            <w:tcW w:w="1768" w:type="dxa"/>
            <w:shd w:val="clear" w:color="auto" w:fill="auto"/>
          </w:tcPr>
          <w:p w14:paraId="2E4BD123" w14:textId="77777777" w:rsidR="0021126E" w:rsidRPr="005B3EDB" w:rsidRDefault="0021126E" w:rsidP="003478E0">
            <w:pPr>
              <w:rPr>
                <w:rFonts w:asciiTheme="minorHAnsi" w:hAnsiTheme="minorHAnsi"/>
                <w:bCs/>
                <w:sz w:val="16"/>
                <w:szCs w:val="16"/>
              </w:rPr>
            </w:pPr>
            <w:r w:rsidRPr="005B3EDB">
              <w:rPr>
                <w:rFonts w:asciiTheme="minorHAnsi" w:hAnsiTheme="minorHAnsi"/>
                <w:bCs/>
                <w:sz w:val="16"/>
                <w:szCs w:val="16"/>
              </w:rPr>
              <w:t>5</w:t>
            </w:r>
          </w:p>
        </w:tc>
        <w:tc>
          <w:tcPr>
            <w:tcW w:w="2817" w:type="dxa"/>
            <w:shd w:val="clear" w:color="auto" w:fill="auto"/>
          </w:tcPr>
          <w:p w14:paraId="601E5864" w14:textId="1896697D" w:rsidR="00E818CB" w:rsidRPr="00E818CB" w:rsidRDefault="00E818CB" w:rsidP="00E818CB">
            <w:pPr>
              <w:rPr>
                <w:rFonts w:asciiTheme="minorHAnsi" w:hAnsiTheme="minorHAnsi"/>
                <w:bCs/>
                <w:i/>
                <w:sz w:val="16"/>
                <w:szCs w:val="16"/>
              </w:rPr>
            </w:pPr>
            <w:r w:rsidRPr="00E818CB">
              <w:rPr>
                <w:rFonts w:asciiTheme="minorHAnsi" w:hAnsiTheme="minorHAnsi"/>
                <w:bCs/>
                <w:i/>
                <w:sz w:val="16"/>
                <w:szCs w:val="16"/>
              </w:rPr>
              <w:t>Risks/Assumptions</w:t>
            </w:r>
            <w:r w:rsidR="0025463B">
              <w:rPr>
                <w:rFonts w:asciiTheme="minorHAnsi" w:hAnsiTheme="minorHAnsi"/>
                <w:bCs/>
                <w:i/>
                <w:sz w:val="16"/>
                <w:szCs w:val="16"/>
              </w:rPr>
              <w:t>:</w:t>
            </w:r>
          </w:p>
          <w:p w14:paraId="2DA3088D" w14:textId="77777777" w:rsidR="0021126E" w:rsidRPr="005B3EDB" w:rsidRDefault="0021126E" w:rsidP="003478E0">
            <w:pPr>
              <w:rPr>
                <w:rFonts w:asciiTheme="minorHAnsi" w:hAnsiTheme="minorHAnsi"/>
                <w:bCs/>
                <w:sz w:val="16"/>
                <w:szCs w:val="16"/>
              </w:rPr>
            </w:pPr>
            <w:r w:rsidRPr="005B3EDB">
              <w:rPr>
                <w:rFonts w:asciiTheme="minorHAnsi" w:hAnsiTheme="minorHAnsi"/>
                <w:bCs/>
                <w:sz w:val="16"/>
                <w:szCs w:val="16"/>
              </w:rPr>
              <w:t>Other stakeholders are interested in the lessons learned by this project</w:t>
            </w:r>
          </w:p>
        </w:tc>
      </w:tr>
    </w:tbl>
    <w:p w14:paraId="2BE04AFE" w14:textId="77777777" w:rsidR="0053408E" w:rsidRPr="009430BF" w:rsidRDefault="0053408E" w:rsidP="003B2A79">
      <w:pPr>
        <w:sectPr w:rsidR="0053408E" w:rsidRPr="009430BF" w:rsidSect="009F19D4">
          <w:pgSz w:w="15840" w:h="12240" w:orient="landscape" w:code="1"/>
          <w:pgMar w:top="720" w:right="720" w:bottom="720" w:left="720" w:header="720" w:footer="432" w:gutter="0"/>
          <w:cols w:space="708"/>
          <w:titlePg/>
          <w:docGrid w:linePitch="360"/>
        </w:sectPr>
      </w:pPr>
    </w:p>
    <w:p w14:paraId="56A9CF7C" w14:textId="77777777" w:rsidR="0053408E" w:rsidRPr="0045292A" w:rsidRDefault="0053408E" w:rsidP="003B2A79">
      <w:pPr>
        <w:pStyle w:val="Heading1"/>
        <w:spacing w:before="0" w:after="60"/>
        <w:rPr>
          <w:rFonts w:asciiTheme="minorHAnsi" w:hAnsiTheme="minorHAnsi"/>
          <w:szCs w:val="28"/>
        </w:rPr>
      </w:pPr>
      <w:bookmarkStart w:id="56" w:name="_Toc509931896"/>
      <w:bookmarkStart w:id="57" w:name="_Toc509932021"/>
      <w:bookmarkStart w:id="58" w:name="_Toc510162471"/>
      <w:bookmarkStart w:id="59" w:name="_Toc512478441"/>
      <w:bookmarkStart w:id="60" w:name="_Toc512514864"/>
      <w:bookmarkStart w:id="61" w:name="_Toc512515558"/>
      <w:bookmarkStart w:id="62" w:name="_Toc512575909"/>
      <w:bookmarkStart w:id="63" w:name="_Toc207800914"/>
      <w:bookmarkStart w:id="64" w:name="_Toc407785522"/>
      <w:bookmarkEnd w:id="36"/>
      <w:r w:rsidRPr="0045292A">
        <w:rPr>
          <w:rFonts w:asciiTheme="minorHAnsi" w:hAnsiTheme="minorHAnsi"/>
          <w:szCs w:val="28"/>
        </w:rPr>
        <w:lastRenderedPageBreak/>
        <w:t>Monitoring and Evaluation (M&amp;E) Plan</w:t>
      </w:r>
      <w:bookmarkEnd w:id="56"/>
      <w:bookmarkEnd w:id="57"/>
      <w:bookmarkEnd w:id="58"/>
      <w:bookmarkEnd w:id="59"/>
      <w:bookmarkEnd w:id="60"/>
      <w:bookmarkEnd w:id="61"/>
      <w:bookmarkEnd w:id="62"/>
    </w:p>
    <w:p w14:paraId="4B89A063" w14:textId="77777777" w:rsidR="00D75F5D"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 xml:space="preserve">The project results as outlined in the project results framework will be monitored annually and evaluated periodically during project implementation to ensure the project effectively achieves these results.  </w:t>
      </w:r>
      <w:r w:rsidR="00A81BB7" w:rsidRPr="00D644EB">
        <w:rPr>
          <w:rFonts w:asciiTheme="minorHAnsi" w:hAnsiTheme="minorHAnsi" w:cs="Calibri"/>
          <w:sz w:val="20"/>
          <w:szCs w:val="20"/>
        </w:rPr>
        <w:t xml:space="preserve">Component/Outcome Three </w:t>
      </w:r>
      <w:r w:rsidR="005233EB" w:rsidRPr="00D644EB">
        <w:rPr>
          <w:rFonts w:asciiTheme="minorHAnsi" w:hAnsiTheme="minorHAnsi" w:cs="Calibri"/>
          <w:sz w:val="20"/>
          <w:szCs w:val="20"/>
        </w:rPr>
        <w:t xml:space="preserve">is explicitly designed to facilitate learning and to ensure that </w:t>
      </w:r>
      <w:r w:rsidR="00D75F5D" w:rsidRPr="00D644EB">
        <w:rPr>
          <w:rFonts w:asciiTheme="minorHAnsi" w:hAnsiTheme="minorHAnsi" w:cs="Calibri"/>
          <w:sz w:val="20"/>
          <w:szCs w:val="20"/>
        </w:rPr>
        <w:t xml:space="preserve">knowledge is shared and widely disseminated to support the scaling up and replication of project results; this will be supported </w:t>
      </w:r>
      <w:r w:rsidRPr="00D644EB">
        <w:rPr>
          <w:rFonts w:asciiTheme="minorHAnsi" w:hAnsiTheme="minorHAnsi" w:cs="Calibri"/>
          <w:sz w:val="20"/>
          <w:szCs w:val="20"/>
        </w:rPr>
        <w:t>by the project</w:t>
      </w:r>
      <w:r w:rsidR="00D75F5D" w:rsidRPr="00D644EB">
        <w:rPr>
          <w:rFonts w:asciiTheme="minorHAnsi" w:hAnsiTheme="minorHAnsi" w:cs="Calibri"/>
          <w:sz w:val="20"/>
          <w:szCs w:val="20"/>
        </w:rPr>
        <w:t>’s</w:t>
      </w:r>
      <w:r w:rsidRPr="00D644EB">
        <w:rPr>
          <w:rFonts w:asciiTheme="minorHAnsi" w:hAnsiTheme="minorHAnsi" w:cs="Calibri"/>
          <w:sz w:val="20"/>
          <w:szCs w:val="20"/>
        </w:rPr>
        <w:t xml:space="preserve"> monitoring and</w:t>
      </w:r>
      <w:r w:rsidR="00D75F5D" w:rsidRPr="00D644EB">
        <w:rPr>
          <w:rFonts w:asciiTheme="minorHAnsi" w:hAnsiTheme="minorHAnsi" w:cs="Calibri"/>
          <w:sz w:val="20"/>
          <w:szCs w:val="20"/>
        </w:rPr>
        <w:t xml:space="preserve"> evaluation plan.</w:t>
      </w:r>
    </w:p>
    <w:p w14:paraId="79DAD5B8" w14:textId="77777777" w:rsidR="00D75F5D"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Project-level monitoring and evaluation will be undertaken in compliance with</w:t>
      </w:r>
      <w:r w:rsidR="004D2F82" w:rsidRPr="00D644EB">
        <w:rPr>
          <w:rFonts w:asciiTheme="minorHAnsi" w:hAnsiTheme="minorHAnsi" w:cs="Calibri"/>
          <w:sz w:val="20"/>
          <w:szCs w:val="20"/>
        </w:rPr>
        <w:t xml:space="preserve"> </w:t>
      </w:r>
      <w:r w:rsidR="00C36EC7" w:rsidRPr="00D644EB">
        <w:rPr>
          <w:rFonts w:asciiTheme="minorHAnsi" w:hAnsiTheme="minorHAnsi" w:cs="Calibri"/>
          <w:sz w:val="20"/>
          <w:szCs w:val="20"/>
        </w:rPr>
        <w:t xml:space="preserve">UNDP </w:t>
      </w:r>
      <w:r w:rsidR="004D2F82" w:rsidRPr="00D644EB">
        <w:rPr>
          <w:rFonts w:asciiTheme="minorHAnsi" w:hAnsiTheme="minorHAnsi" w:cs="Calibri"/>
          <w:sz w:val="20"/>
          <w:szCs w:val="20"/>
        </w:rPr>
        <w:t>requirements as outlined in the</w:t>
      </w:r>
      <w:r w:rsidRPr="00D644EB">
        <w:rPr>
          <w:rFonts w:asciiTheme="minorHAnsi" w:hAnsiTheme="minorHAnsi" w:cs="Calibri"/>
          <w:sz w:val="20"/>
          <w:szCs w:val="20"/>
        </w:rPr>
        <w:t xml:space="preserve"> </w:t>
      </w:r>
      <w:hyperlink r:id="rId25" w:history="1">
        <w:r w:rsidRPr="00D644EB">
          <w:rPr>
            <w:rStyle w:val="Hyperlink"/>
            <w:rFonts w:asciiTheme="minorHAnsi" w:hAnsiTheme="minorHAnsi" w:cs="Calibri"/>
            <w:sz w:val="20"/>
            <w:szCs w:val="20"/>
          </w:rPr>
          <w:t>UNDP POPP</w:t>
        </w:r>
      </w:hyperlink>
      <w:r w:rsidR="004D2F82" w:rsidRPr="00D644EB">
        <w:rPr>
          <w:rStyle w:val="Hyperlink"/>
          <w:rFonts w:asciiTheme="minorHAnsi" w:hAnsiTheme="minorHAnsi" w:cs="Calibri"/>
          <w:sz w:val="20"/>
          <w:szCs w:val="20"/>
        </w:rPr>
        <w:t xml:space="preserve"> </w:t>
      </w:r>
      <w:r w:rsidR="004D2F82" w:rsidRPr="00D644EB">
        <w:rPr>
          <w:rStyle w:val="Hyperlink"/>
          <w:rFonts w:asciiTheme="minorHAnsi" w:hAnsiTheme="minorHAnsi" w:cs="Calibri"/>
          <w:color w:val="auto"/>
          <w:sz w:val="20"/>
          <w:szCs w:val="20"/>
          <w:u w:val="none"/>
        </w:rPr>
        <w:t xml:space="preserve">and </w:t>
      </w:r>
      <w:hyperlink r:id="rId26" w:history="1">
        <w:r w:rsidR="004D2F82" w:rsidRPr="00D644EB">
          <w:rPr>
            <w:rStyle w:val="Hyperlink"/>
            <w:rFonts w:asciiTheme="minorHAnsi" w:hAnsiTheme="minorHAnsi" w:cs="Calibri"/>
            <w:sz w:val="20"/>
            <w:szCs w:val="20"/>
          </w:rPr>
          <w:t>UNDP Evaluation Policy</w:t>
        </w:r>
      </w:hyperlink>
      <w:r w:rsidR="004D2F82" w:rsidRPr="00D644EB">
        <w:rPr>
          <w:rFonts w:asciiTheme="minorHAnsi" w:hAnsiTheme="minorHAnsi" w:cs="Calibri"/>
          <w:sz w:val="20"/>
          <w:szCs w:val="20"/>
        </w:rPr>
        <w:t xml:space="preserve">. </w:t>
      </w:r>
      <w:r w:rsidR="001E6524" w:rsidRPr="001E6524">
        <w:rPr>
          <w:rFonts w:asciiTheme="minorHAnsi" w:hAnsiTheme="minorHAnsi" w:cs="Calibri"/>
          <w:sz w:val="20"/>
          <w:szCs w:val="20"/>
          <w:lang w:val="en-US" w:eastAsia="en-US"/>
        </w:rPr>
        <w:t>The UNDP Country Office will work with the relevant project stakeholders to ensure UNDP M&amp;E requirements are met in a timely fashion and to high quality standards.</w:t>
      </w:r>
      <w:r w:rsidR="001E6524" w:rsidRPr="001E6524">
        <w:rPr>
          <w:rFonts w:ascii="Calibri" w:hAnsi="Calibri" w:cs="Calibri"/>
          <w:sz w:val="20"/>
          <w:szCs w:val="20"/>
          <w:lang w:val="en-US" w:eastAsia="en-US"/>
        </w:rPr>
        <w:t xml:space="preserve"> </w:t>
      </w:r>
      <w:r w:rsidR="00B83FE7" w:rsidRPr="00D644EB">
        <w:rPr>
          <w:rFonts w:asciiTheme="minorHAnsi" w:hAnsiTheme="minorHAnsi" w:cs="Calibri"/>
          <w:sz w:val="20"/>
          <w:szCs w:val="20"/>
        </w:rPr>
        <w:t>A</w:t>
      </w:r>
      <w:r w:rsidR="00C36EC7" w:rsidRPr="00D644EB">
        <w:rPr>
          <w:rFonts w:asciiTheme="minorHAnsi" w:hAnsiTheme="minorHAnsi" w:cs="Calibri"/>
          <w:sz w:val="20"/>
          <w:szCs w:val="20"/>
        </w:rPr>
        <w:t>dditional</w:t>
      </w:r>
      <w:r w:rsidR="004D2F82" w:rsidRPr="00D644EB">
        <w:rPr>
          <w:rFonts w:asciiTheme="minorHAnsi" w:hAnsiTheme="minorHAnsi" w:cs="Calibri"/>
          <w:sz w:val="20"/>
          <w:szCs w:val="20"/>
        </w:rPr>
        <w:t xml:space="preserve"> </w:t>
      </w:r>
      <w:r w:rsidR="00C36EC7" w:rsidRPr="00D644EB">
        <w:rPr>
          <w:rFonts w:asciiTheme="minorHAnsi" w:hAnsiTheme="minorHAnsi" w:cs="Calibri"/>
          <w:sz w:val="20"/>
          <w:szCs w:val="20"/>
        </w:rPr>
        <w:t xml:space="preserve">mandatory </w:t>
      </w:r>
      <w:r w:rsidR="004D2F82" w:rsidRPr="00D644EB">
        <w:rPr>
          <w:rFonts w:asciiTheme="minorHAnsi" w:hAnsiTheme="minorHAnsi" w:cs="Calibri"/>
          <w:sz w:val="20"/>
          <w:szCs w:val="20"/>
        </w:rPr>
        <w:t xml:space="preserve">GEF-specific M&amp;E requirements </w:t>
      </w:r>
      <w:r w:rsidR="004C4F40" w:rsidRPr="00D644EB">
        <w:rPr>
          <w:rFonts w:asciiTheme="minorHAnsi" w:hAnsiTheme="minorHAnsi" w:cs="Calibri"/>
          <w:sz w:val="20"/>
          <w:szCs w:val="20"/>
        </w:rPr>
        <w:t xml:space="preserve">(as </w:t>
      </w:r>
      <w:r w:rsidR="004D2F82" w:rsidRPr="00D644EB">
        <w:rPr>
          <w:rFonts w:asciiTheme="minorHAnsi" w:hAnsiTheme="minorHAnsi" w:cs="Calibri"/>
          <w:sz w:val="20"/>
          <w:szCs w:val="20"/>
        </w:rPr>
        <w:t xml:space="preserve">outlined </w:t>
      </w:r>
      <w:r w:rsidR="00B83FE7" w:rsidRPr="00D644EB">
        <w:rPr>
          <w:rFonts w:asciiTheme="minorHAnsi" w:hAnsiTheme="minorHAnsi" w:cs="Calibri"/>
          <w:sz w:val="20"/>
          <w:szCs w:val="20"/>
        </w:rPr>
        <w:t>below</w:t>
      </w:r>
      <w:r w:rsidR="004C4F40" w:rsidRPr="00D644EB">
        <w:rPr>
          <w:rFonts w:asciiTheme="minorHAnsi" w:hAnsiTheme="minorHAnsi" w:cs="Calibri"/>
          <w:sz w:val="20"/>
          <w:szCs w:val="20"/>
        </w:rPr>
        <w:t xml:space="preserve">) </w:t>
      </w:r>
      <w:r w:rsidR="00C36EC7" w:rsidRPr="00D644EB">
        <w:rPr>
          <w:rFonts w:asciiTheme="minorHAnsi" w:hAnsiTheme="minorHAnsi" w:cs="Calibri"/>
          <w:sz w:val="20"/>
          <w:szCs w:val="20"/>
        </w:rPr>
        <w:t xml:space="preserve">will be undertaken in accordance with </w:t>
      </w:r>
      <w:r w:rsidRPr="00D644EB">
        <w:rPr>
          <w:rFonts w:asciiTheme="minorHAnsi" w:hAnsiTheme="minorHAnsi" w:cs="Calibri"/>
          <w:sz w:val="20"/>
          <w:szCs w:val="20"/>
        </w:rPr>
        <w:t xml:space="preserve">the </w:t>
      </w:r>
      <w:hyperlink r:id="rId27" w:history="1">
        <w:r w:rsidRPr="00D644EB">
          <w:rPr>
            <w:rStyle w:val="Hyperlink"/>
            <w:rFonts w:asciiTheme="minorHAnsi" w:hAnsiTheme="minorHAnsi" w:cs="Calibri"/>
            <w:sz w:val="20"/>
            <w:szCs w:val="20"/>
          </w:rPr>
          <w:t>GEF M&amp;E policy</w:t>
        </w:r>
      </w:hyperlink>
      <w:r w:rsidR="004D2F82" w:rsidRPr="00D644EB">
        <w:rPr>
          <w:rFonts w:asciiTheme="minorHAnsi" w:hAnsiTheme="minorHAnsi" w:cs="Calibri"/>
          <w:sz w:val="20"/>
          <w:szCs w:val="20"/>
        </w:rPr>
        <w:t xml:space="preserve"> and </w:t>
      </w:r>
      <w:r w:rsidR="00B83FE7" w:rsidRPr="00D644EB">
        <w:rPr>
          <w:rFonts w:asciiTheme="minorHAnsi" w:hAnsiTheme="minorHAnsi" w:cs="Calibri"/>
          <w:sz w:val="20"/>
          <w:szCs w:val="20"/>
        </w:rPr>
        <w:t xml:space="preserve">other relevant </w:t>
      </w:r>
      <w:r w:rsidRPr="00D644EB">
        <w:rPr>
          <w:rFonts w:asciiTheme="minorHAnsi" w:hAnsiTheme="minorHAnsi" w:cs="Calibri"/>
          <w:sz w:val="20"/>
          <w:szCs w:val="20"/>
        </w:rPr>
        <w:t xml:space="preserve">GEF </w:t>
      </w:r>
      <w:r w:rsidR="00B83FE7" w:rsidRPr="00D644EB">
        <w:rPr>
          <w:rFonts w:asciiTheme="minorHAnsi" w:hAnsiTheme="minorHAnsi" w:cs="Calibri"/>
          <w:sz w:val="20"/>
          <w:szCs w:val="20"/>
        </w:rPr>
        <w:t>policies</w:t>
      </w:r>
      <w:r w:rsidR="00B83FE7" w:rsidRPr="00D644EB">
        <w:rPr>
          <w:rStyle w:val="FootnoteReference"/>
          <w:rFonts w:asciiTheme="minorHAnsi" w:hAnsiTheme="minorHAnsi"/>
          <w:sz w:val="20"/>
          <w:szCs w:val="20"/>
        </w:rPr>
        <w:footnoteReference w:id="89"/>
      </w:r>
      <w:r w:rsidR="00D75F5D" w:rsidRPr="00D644EB">
        <w:rPr>
          <w:rFonts w:asciiTheme="minorHAnsi" w:hAnsiTheme="minorHAnsi" w:cs="Calibri"/>
          <w:sz w:val="20"/>
          <w:szCs w:val="20"/>
        </w:rPr>
        <w:t>.</w:t>
      </w:r>
    </w:p>
    <w:p w14:paraId="5B45F94A" w14:textId="77777777" w:rsidR="00957941" w:rsidRPr="00D644EB" w:rsidRDefault="00941466"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In addition to the</w:t>
      </w:r>
      <w:r w:rsidR="00C36EC7" w:rsidRPr="00D644EB">
        <w:rPr>
          <w:rFonts w:asciiTheme="minorHAnsi" w:hAnsiTheme="minorHAnsi" w:cs="Calibri"/>
          <w:sz w:val="20"/>
          <w:szCs w:val="20"/>
        </w:rPr>
        <w:t>se</w:t>
      </w:r>
      <w:r w:rsidRPr="00D644EB">
        <w:rPr>
          <w:rFonts w:asciiTheme="minorHAnsi" w:hAnsiTheme="minorHAnsi" w:cs="Calibri"/>
          <w:sz w:val="20"/>
          <w:szCs w:val="20"/>
        </w:rPr>
        <w:t xml:space="preserve"> </w:t>
      </w:r>
      <w:r w:rsidR="00C36EC7" w:rsidRPr="00D644EB">
        <w:rPr>
          <w:rFonts w:asciiTheme="minorHAnsi" w:hAnsiTheme="minorHAnsi" w:cs="Calibri"/>
          <w:sz w:val="20"/>
          <w:szCs w:val="20"/>
        </w:rPr>
        <w:t xml:space="preserve">mandatory </w:t>
      </w:r>
      <w:r w:rsidRPr="00D644EB">
        <w:rPr>
          <w:rFonts w:asciiTheme="minorHAnsi" w:hAnsiTheme="minorHAnsi" w:cs="Calibri"/>
          <w:sz w:val="20"/>
          <w:szCs w:val="20"/>
        </w:rPr>
        <w:t xml:space="preserve">UNDP </w:t>
      </w:r>
      <w:r w:rsidR="00C36EC7" w:rsidRPr="00D644EB">
        <w:rPr>
          <w:rFonts w:asciiTheme="minorHAnsi" w:hAnsiTheme="minorHAnsi" w:cs="Calibri"/>
          <w:sz w:val="20"/>
          <w:szCs w:val="20"/>
        </w:rPr>
        <w:t xml:space="preserve">and GEF </w:t>
      </w:r>
      <w:r w:rsidRPr="00D644EB">
        <w:rPr>
          <w:rFonts w:asciiTheme="minorHAnsi" w:hAnsiTheme="minorHAnsi" w:cs="Calibri"/>
          <w:sz w:val="20"/>
          <w:szCs w:val="20"/>
        </w:rPr>
        <w:t>M&amp;E requirements</w:t>
      </w:r>
      <w:r w:rsidR="00C36EC7" w:rsidRPr="00D644EB">
        <w:rPr>
          <w:rFonts w:asciiTheme="minorHAnsi" w:hAnsiTheme="minorHAnsi" w:cs="Calibri"/>
          <w:sz w:val="20"/>
          <w:szCs w:val="20"/>
        </w:rPr>
        <w:t>, other</w:t>
      </w:r>
      <w:r w:rsidRPr="00D644EB">
        <w:rPr>
          <w:rFonts w:asciiTheme="minorHAnsi" w:hAnsiTheme="minorHAnsi" w:cs="Calibri"/>
          <w:sz w:val="20"/>
          <w:szCs w:val="20"/>
        </w:rPr>
        <w:t xml:space="preserve"> </w:t>
      </w:r>
      <w:r w:rsidR="0053408E" w:rsidRPr="00D644EB">
        <w:rPr>
          <w:rFonts w:asciiTheme="minorHAnsi" w:hAnsiTheme="minorHAnsi" w:cs="Calibri"/>
          <w:sz w:val="20"/>
          <w:szCs w:val="20"/>
        </w:rPr>
        <w:t xml:space="preserve">M&amp;E </w:t>
      </w:r>
      <w:r w:rsidRPr="00D644EB">
        <w:rPr>
          <w:rFonts w:asciiTheme="minorHAnsi" w:hAnsiTheme="minorHAnsi" w:cs="Calibri"/>
          <w:sz w:val="20"/>
          <w:szCs w:val="20"/>
        </w:rPr>
        <w:t>a</w:t>
      </w:r>
      <w:r w:rsidR="0053408E" w:rsidRPr="00D644EB">
        <w:rPr>
          <w:rFonts w:asciiTheme="minorHAnsi" w:hAnsiTheme="minorHAnsi" w:cs="Calibri"/>
          <w:sz w:val="20"/>
          <w:szCs w:val="20"/>
        </w:rPr>
        <w:t>ctivities deemed necessary to support project-level adaptive management</w:t>
      </w:r>
      <w:r w:rsidR="00BC1B09" w:rsidRPr="00D644EB">
        <w:rPr>
          <w:rFonts w:asciiTheme="minorHAnsi" w:hAnsiTheme="minorHAnsi" w:cs="Calibri"/>
          <w:sz w:val="20"/>
          <w:szCs w:val="20"/>
        </w:rPr>
        <w:t xml:space="preserve"> will be </w:t>
      </w:r>
      <w:r w:rsidR="008071BF" w:rsidRPr="00D644EB">
        <w:rPr>
          <w:rFonts w:asciiTheme="minorHAnsi" w:hAnsiTheme="minorHAnsi" w:cs="Calibri"/>
          <w:sz w:val="20"/>
          <w:szCs w:val="20"/>
        </w:rPr>
        <w:t>agreed</w:t>
      </w:r>
      <w:r w:rsidR="00BC1B09" w:rsidRPr="00D644EB">
        <w:rPr>
          <w:rFonts w:asciiTheme="minorHAnsi" w:hAnsiTheme="minorHAnsi" w:cs="Calibri"/>
          <w:sz w:val="20"/>
          <w:szCs w:val="20"/>
        </w:rPr>
        <w:t xml:space="preserve"> during the</w:t>
      </w:r>
      <w:r w:rsidR="00E804FD" w:rsidRPr="00D644EB">
        <w:rPr>
          <w:rFonts w:asciiTheme="minorHAnsi" w:hAnsiTheme="minorHAnsi" w:cs="Calibri"/>
          <w:sz w:val="20"/>
          <w:szCs w:val="20"/>
        </w:rPr>
        <w:t xml:space="preserve"> Project</w:t>
      </w:r>
      <w:r w:rsidR="00BC1B09" w:rsidRPr="00D644EB">
        <w:rPr>
          <w:rFonts w:asciiTheme="minorHAnsi" w:hAnsiTheme="minorHAnsi" w:cs="Calibri"/>
          <w:sz w:val="20"/>
          <w:szCs w:val="20"/>
        </w:rPr>
        <w:t xml:space="preserve"> Inception Workshop and will be detailed in the Inception Report. This will include the e</w:t>
      </w:r>
      <w:r w:rsidR="0053408E" w:rsidRPr="00D644EB">
        <w:rPr>
          <w:rFonts w:asciiTheme="minorHAnsi" w:hAnsiTheme="minorHAnsi" w:cs="Calibri"/>
          <w:sz w:val="20"/>
          <w:szCs w:val="20"/>
        </w:rPr>
        <w:t xml:space="preserve">xact role of project target groups </w:t>
      </w:r>
      <w:r w:rsidR="00B97F64" w:rsidRPr="00D644EB">
        <w:rPr>
          <w:rFonts w:asciiTheme="minorHAnsi" w:hAnsiTheme="minorHAnsi" w:cs="Calibri"/>
          <w:sz w:val="20"/>
          <w:szCs w:val="20"/>
        </w:rPr>
        <w:t xml:space="preserve">(with respect to participatory baseline development as well as progress indicator formulation and its subsequent monitoring) </w:t>
      </w:r>
      <w:r w:rsidR="0053408E" w:rsidRPr="00D644EB">
        <w:rPr>
          <w:rFonts w:asciiTheme="minorHAnsi" w:hAnsiTheme="minorHAnsi" w:cs="Calibri"/>
          <w:sz w:val="20"/>
          <w:szCs w:val="20"/>
        </w:rPr>
        <w:t>and other stakeholders in project M&amp;E activities</w:t>
      </w:r>
      <w:r w:rsidR="00AF5DF8" w:rsidRPr="00D644EB">
        <w:rPr>
          <w:rFonts w:asciiTheme="minorHAnsi" w:hAnsiTheme="minorHAnsi" w:cs="Calibri"/>
          <w:sz w:val="20"/>
          <w:szCs w:val="20"/>
        </w:rPr>
        <w:t xml:space="preserve"> including the GEF Operational Focal Point</w:t>
      </w:r>
      <w:r w:rsidR="00BC1B09" w:rsidRPr="00D644EB">
        <w:rPr>
          <w:rFonts w:asciiTheme="minorHAnsi" w:hAnsiTheme="minorHAnsi" w:cs="Calibri"/>
          <w:sz w:val="20"/>
          <w:szCs w:val="20"/>
        </w:rPr>
        <w:t xml:space="preserve"> and national/regional institutes assigned to undertake project monitoring.</w:t>
      </w:r>
      <w:r w:rsidR="00E336E5" w:rsidRPr="00D644EB">
        <w:rPr>
          <w:rFonts w:asciiTheme="minorHAnsi" w:hAnsiTheme="minorHAnsi" w:cs="Calibri"/>
          <w:sz w:val="20"/>
          <w:szCs w:val="20"/>
        </w:rPr>
        <w:t xml:space="preserve"> </w:t>
      </w:r>
      <w:r w:rsidR="004C4F40" w:rsidRPr="00D644EB">
        <w:rPr>
          <w:rFonts w:asciiTheme="minorHAnsi" w:hAnsiTheme="minorHAnsi" w:cs="Calibri"/>
          <w:sz w:val="20"/>
          <w:szCs w:val="20"/>
        </w:rPr>
        <w:t>The GEF Operational Focal Point will</w:t>
      </w:r>
      <w:r w:rsidR="00E804FD" w:rsidRPr="00D644EB">
        <w:rPr>
          <w:rFonts w:asciiTheme="minorHAnsi" w:hAnsiTheme="minorHAnsi" w:cs="Calibri"/>
          <w:sz w:val="20"/>
          <w:szCs w:val="20"/>
        </w:rPr>
        <w:t xml:space="preserve"> strive to</w:t>
      </w:r>
      <w:r w:rsidR="004C4F40" w:rsidRPr="00D644EB">
        <w:rPr>
          <w:rFonts w:asciiTheme="minorHAnsi" w:hAnsiTheme="minorHAnsi" w:cs="Calibri"/>
          <w:sz w:val="20"/>
          <w:szCs w:val="20"/>
        </w:rPr>
        <w:t xml:space="preserve"> ensure consistency in the approach t</w:t>
      </w:r>
      <w:r w:rsidR="00E804FD" w:rsidRPr="00D644EB">
        <w:rPr>
          <w:rFonts w:asciiTheme="minorHAnsi" w:hAnsiTheme="minorHAnsi" w:cs="Calibri"/>
          <w:sz w:val="20"/>
          <w:szCs w:val="20"/>
        </w:rPr>
        <w:t>aken to</w:t>
      </w:r>
      <w:r w:rsidR="004C4F40" w:rsidRPr="00D644EB">
        <w:rPr>
          <w:rFonts w:asciiTheme="minorHAnsi" w:hAnsiTheme="minorHAnsi" w:cs="Calibri"/>
          <w:sz w:val="20"/>
          <w:szCs w:val="20"/>
        </w:rPr>
        <w:t xml:space="preserve"> the GEF-specific M&amp;E requirements (notably the GEF Tracking Tools) across all GEF-financed projects in the country. This could be achieve</w:t>
      </w:r>
      <w:r w:rsidR="00E804FD" w:rsidRPr="00D644EB">
        <w:rPr>
          <w:rFonts w:asciiTheme="minorHAnsi" w:hAnsiTheme="minorHAnsi" w:cs="Calibri"/>
          <w:sz w:val="20"/>
          <w:szCs w:val="20"/>
        </w:rPr>
        <w:t>d</w:t>
      </w:r>
      <w:r w:rsidR="004C4F40" w:rsidRPr="00D644EB">
        <w:rPr>
          <w:rFonts w:asciiTheme="minorHAnsi" w:hAnsiTheme="minorHAnsi" w:cs="Calibri"/>
          <w:sz w:val="20"/>
          <w:szCs w:val="20"/>
        </w:rPr>
        <w:t xml:space="preserve"> for example by using one national institute to </w:t>
      </w:r>
      <w:r w:rsidR="00E804FD" w:rsidRPr="00D644EB">
        <w:rPr>
          <w:rFonts w:asciiTheme="minorHAnsi" w:hAnsiTheme="minorHAnsi" w:cs="Calibri"/>
          <w:sz w:val="20"/>
          <w:szCs w:val="20"/>
        </w:rPr>
        <w:t>complete</w:t>
      </w:r>
      <w:r w:rsidR="004C4F40" w:rsidRPr="00D644EB">
        <w:rPr>
          <w:rFonts w:asciiTheme="minorHAnsi" w:hAnsiTheme="minorHAnsi" w:cs="Calibri"/>
          <w:sz w:val="20"/>
          <w:szCs w:val="20"/>
        </w:rPr>
        <w:t xml:space="preserve"> the GEF Tracking Tools for all GEF-</w:t>
      </w:r>
      <w:r w:rsidR="00E804FD" w:rsidRPr="00D644EB">
        <w:rPr>
          <w:rFonts w:asciiTheme="minorHAnsi" w:hAnsiTheme="minorHAnsi" w:cs="Calibri"/>
          <w:sz w:val="20"/>
          <w:szCs w:val="20"/>
        </w:rPr>
        <w:t>financed</w:t>
      </w:r>
      <w:r w:rsidR="004C4F40" w:rsidRPr="00D644EB">
        <w:rPr>
          <w:rFonts w:asciiTheme="minorHAnsi" w:hAnsiTheme="minorHAnsi" w:cs="Calibri"/>
          <w:sz w:val="20"/>
          <w:szCs w:val="20"/>
        </w:rPr>
        <w:t xml:space="preserve"> projects in the country, including projects supported by other GEF Agencies</w:t>
      </w:r>
      <w:r w:rsidR="00B54BF6" w:rsidRPr="00D644EB">
        <w:rPr>
          <w:rFonts w:asciiTheme="minorHAnsi" w:hAnsiTheme="minorHAnsi" w:cs="Calibri"/>
          <w:sz w:val="20"/>
          <w:szCs w:val="20"/>
        </w:rPr>
        <w:t>.</w:t>
      </w:r>
      <w:r w:rsidR="004C4F40" w:rsidRPr="00D644EB">
        <w:rPr>
          <w:rStyle w:val="FootnoteReference"/>
          <w:rFonts w:asciiTheme="minorHAnsi" w:hAnsiTheme="minorHAnsi"/>
          <w:sz w:val="20"/>
          <w:szCs w:val="20"/>
        </w:rPr>
        <w:footnoteReference w:id="90"/>
      </w:r>
    </w:p>
    <w:p w14:paraId="2679790E" w14:textId="77777777" w:rsidR="00957941" w:rsidRPr="00D644EB" w:rsidRDefault="00B83FE7" w:rsidP="001E6524">
      <w:pPr>
        <w:spacing w:after="120"/>
        <w:rPr>
          <w:rFonts w:asciiTheme="minorHAnsi" w:hAnsiTheme="minorHAnsi"/>
          <w:sz w:val="20"/>
          <w:szCs w:val="20"/>
        </w:rPr>
      </w:pPr>
      <w:r w:rsidRPr="00D644EB">
        <w:rPr>
          <w:rFonts w:asciiTheme="minorHAnsi" w:hAnsiTheme="minorHAnsi" w:cs="Calibri"/>
          <w:b/>
          <w:sz w:val="20"/>
          <w:szCs w:val="20"/>
        </w:rPr>
        <w:t xml:space="preserve">M&amp;E </w:t>
      </w:r>
      <w:r w:rsidR="0053408E" w:rsidRPr="00D644EB">
        <w:rPr>
          <w:rFonts w:asciiTheme="minorHAnsi" w:hAnsiTheme="minorHAnsi" w:cs="Calibri"/>
          <w:b/>
          <w:sz w:val="20"/>
          <w:szCs w:val="20"/>
        </w:rPr>
        <w:t>Oversight and monitoring responsibilities:</w:t>
      </w:r>
    </w:p>
    <w:p w14:paraId="1D25DA84" w14:textId="77777777" w:rsidR="00957941" w:rsidRPr="00D644EB" w:rsidRDefault="00AF5DF8"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Project Manager</w:t>
      </w:r>
      <w:r w:rsidRPr="00D644EB">
        <w:rPr>
          <w:rFonts w:asciiTheme="minorHAnsi" w:hAnsiTheme="minorHAnsi" w:cs="Calibri"/>
          <w:sz w:val="20"/>
          <w:szCs w:val="20"/>
        </w:rPr>
        <w:t xml:space="preserve">:  </w:t>
      </w:r>
      <w:r w:rsidR="0053408E" w:rsidRPr="00D644EB">
        <w:rPr>
          <w:rFonts w:asciiTheme="minorHAnsi" w:hAnsiTheme="minorHAnsi" w:cs="Calibri"/>
          <w:sz w:val="20"/>
          <w:szCs w:val="20"/>
        </w:rPr>
        <w:t xml:space="preserve">The </w:t>
      </w:r>
      <w:r w:rsidR="008253E8" w:rsidRPr="00D644EB">
        <w:rPr>
          <w:rFonts w:asciiTheme="minorHAnsi" w:hAnsiTheme="minorHAnsi" w:cs="Calibri"/>
          <w:sz w:val="20"/>
          <w:szCs w:val="20"/>
        </w:rPr>
        <w:t xml:space="preserve">Project Manager is </w:t>
      </w:r>
      <w:r w:rsidR="0053408E" w:rsidRPr="00D644EB">
        <w:rPr>
          <w:rFonts w:asciiTheme="minorHAnsi" w:hAnsiTheme="minorHAnsi" w:cs="Calibri"/>
          <w:sz w:val="20"/>
          <w:szCs w:val="20"/>
        </w:rPr>
        <w:t>responsibl</w:t>
      </w:r>
      <w:r w:rsidR="008253E8" w:rsidRPr="00D644EB">
        <w:rPr>
          <w:rFonts w:asciiTheme="minorHAnsi" w:hAnsiTheme="minorHAnsi" w:cs="Calibri"/>
          <w:sz w:val="20"/>
          <w:szCs w:val="20"/>
        </w:rPr>
        <w:t>e</w:t>
      </w:r>
      <w:r w:rsidR="0053408E" w:rsidRPr="00D644EB">
        <w:rPr>
          <w:rFonts w:asciiTheme="minorHAnsi" w:hAnsiTheme="minorHAnsi" w:cs="Calibri"/>
          <w:sz w:val="20"/>
          <w:szCs w:val="20"/>
        </w:rPr>
        <w:t xml:space="preserve"> for day-to</w:t>
      </w:r>
      <w:r w:rsidR="004E32F3" w:rsidRPr="00D644EB">
        <w:rPr>
          <w:rFonts w:asciiTheme="minorHAnsi" w:hAnsiTheme="minorHAnsi" w:cs="Calibri"/>
          <w:sz w:val="20"/>
          <w:szCs w:val="20"/>
        </w:rPr>
        <w:t>-</w:t>
      </w:r>
      <w:r w:rsidR="0053408E" w:rsidRPr="00D644EB">
        <w:rPr>
          <w:rFonts w:asciiTheme="minorHAnsi" w:hAnsiTheme="minorHAnsi" w:cs="Calibri"/>
          <w:sz w:val="20"/>
          <w:szCs w:val="20"/>
        </w:rPr>
        <w:t xml:space="preserve">day project </w:t>
      </w:r>
      <w:r w:rsidR="008253E8" w:rsidRPr="00D644EB">
        <w:rPr>
          <w:rFonts w:asciiTheme="minorHAnsi" w:hAnsiTheme="minorHAnsi" w:cs="Calibri"/>
          <w:sz w:val="20"/>
          <w:szCs w:val="20"/>
        </w:rPr>
        <w:t xml:space="preserve">management </w:t>
      </w:r>
      <w:r w:rsidR="004E32F3" w:rsidRPr="00D644EB">
        <w:rPr>
          <w:rFonts w:asciiTheme="minorHAnsi" w:hAnsiTheme="minorHAnsi" w:cs="Calibri"/>
          <w:sz w:val="20"/>
          <w:szCs w:val="20"/>
        </w:rPr>
        <w:t>and regular monitoring</w:t>
      </w:r>
      <w:r w:rsidR="008253E8" w:rsidRPr="00D644EB">
        <w:rPr>
          <w:rFonts w:asciiTheme="minorHAnsi" w:hAnsiTheme="minorHAnsi" w:cs="Calibri"/>
          <w:sz w:val="20"/>
          <w:szCs w:val="20"/>
        </w:rPr>
        <w:t xml:space="preserve"> of project results and risks, including social and environmental risks</w:t>
      </w:r>
      <w:r w:rsidR="009056C4">
        <w:rPr>
          <w:rFonts w:asciiTheme="minorHAnsi" w:hAnsiTheme="minorHAnsi" w:cs="Calibri"/>
          <w:sz w:val="20"/>
          <w:szCs w:val="20"/>
        </w:rPr>
        <w:t>; the social and environmental risk monitoring will also be carried out by the Social and Environmental Safeguards Officer (SESO)</w:t>
      </w:r>
      <w:r w:rsidR="0053408E" w:rsidRPr="00D644EB">
        <w:rPr>
          <w:rFonts w:asciiTheme="minorHAnsi" w:hAnsiTheme="minorHAnsi" w:cs="Calibri"/>
          <w:sz w:val="20"/>
          <w:szCs w:val="20"/>
        </w:rPr>
        <w:t xml:space="preserve">. </w:t>
      </w:r>
      <w:r w:rsidR="008253E8" w:rsidRPr="00D644EB">
        <w:rPr>
          <w:rFonts w:asciiTheme="minorHAnsi" w:hAnsiTheme="minorHAnsi" w:cs="Calibri"/>
          <w:sz w:val="20"/>
          <w:szCs w:val="20"/>
        </w:rPr>
        <w:t xml:space="preserve">The Project Manager will </w:t>
      </w:r>
      <w:r w:rsidRPr="00D644EB">
        <w:rPr>
          <w:rFonts w:asciiTheme="minorHAnsi" w:hAnsiTheme="minorHAnsi" w:cs="Calibri"/>
          <w:sz w:val="20"/>
          <w:szCs w:val="20"/>
        </w:rPr>
        <w:t xml:space="preserve">ensure that all project staff maintain a high level of transparency, responsibility and accountability </w:t>
      </w:r>
      <w:r w:rsidR="00B97F64" w:rsidRPr="00D644EB">
        <w:rPr>
          <w:rFonts w:asciiTheme="minorHAnsi" w:hAnsiTheme="minorHAnsi" w:cs="Calibri"/>
          <w:sz w:val="20"/>
          <w:szCs w:val="20"/>
        </w:rPr>
        <w:t xml:space="preserve">(including accountability to the project target groups in the – prospective – protected areas) </w:t>
      </w:r>
      <w:r w:rsidRPr="00D644EB">
        <w:rPr>
          <w:rFonts w:asciiTheme="minorHAnsi" w:hAnsiTheme="minorHAnsi" w:cs="Calibri"/>
          <w:sz w:val="20"/>
          <w:szCs w:val="20"/>
        </w:rPr>
        <w:t xml:space="preserve">in </w:t>
      </w:r>
      <w:r w:rsidR="00763414" w:rsidRPr="00D644EB">
        <w:rPr>
          <w:rFonts w:asciiTheme="minorHAnsi" w:hAnsiTheme="minorHAnsi" w:cs="Calibri"/>
          <w:sz w:val="20"/>
          <w:szCs w:val="20"/>
        </w:rPr>
        <w:t>M&amp;E</w:t>
      </w:r>
      <w:r w:rsidRPr="00D644EB">
        <w:rPr>
          <w:rFonts w:asciiTheme="minorHAnsi" w:hAnsiTheme="minorHAnsi" w:cs="Calibri"/>
          <w:sz w:val="20"/>
          <w:szCs w:val="20"/>
        </w:rPr>
        <w:t xml:space="preserve"> and reporting </w:t>
      </w:r>
      <w:r w:rsidR="00763414" w:rsidRPr="00D644EB">
        <w:rPr>
          <w:rFonts w:asciiTheme="minorHAnsi" w:hAnsiTheme="minorHAnsi" w:cs="Calibri"/>
          <w:sz w:val="20"/>
          <w:szCs w:val="20"/>
        </w:rPr>
        <w:t xml:space="preserve">of </w:t>
      </w:r>
      <w:r w:rsidRPr="00D644EB">
        <w:rPr>
          <w:rFonts w:asciiTheme="minorHAnsi" w:hAnsiTheme="minorHAnsi" w:cs="Calibri"/>
          <w:sz w:val="20"/>
          <w:szCs w:val="20"/>
        </w:rPr>
        <w:t xml:space="preserve">project results. </w:t>
      </w:r>
      <w:r w:rsidR="00DF7AB2" w:rsidRPr="00D644EB">
        <w:rPr>
          <w:rFonts w:asciiTheme="minorHAnsi" w:hAnsiTheme="minorHAnsi" w:cs="Calibri"/>
          <w:sz w:val="20"/>
          <w:szCs w:val="20"/>
        </w:rPr>
        <w:t>The Project Manager will inform the Project Board</w:t>
      </w:r>
      <w:r w:rsidR="00272864" w:rsidRPr="00D644EB">
        <w:rPr>
          <w:rFonts w:asciiTheme="minorHAnsi" w:hAnsiTheme="minorHAnsi" w:cs="Calibri"/>
          <w:sz w:val="20"/>
          <w:szCs w:val="20"/>
        </w:rPr>
        <w:t xml:space="preserve">, </w:t>
      </w:r>
      <w:r w:rsidR="001E6524">
        <w:rPr>
          <w:rFonts w:asciiTheme="minorHAnsi" w:hAnsiTheme="minorHAnsi" w:cs="Calibri"/>
          <w:sz w:val="20"/>
          <w:szCs w:val="20"/>
        </w:rPr>
        <w:t xml:space="preserve">UNDP Country Office, </w:t>
      </w:r>
      <w:r w:rsidR="00272864" w:rsidRPr="00D644EB">
        <w:rPr>
          <w:rFonts w:asciiTheme="minorHAnsi" w:hAnsiTheme="minorHAnsi" w:cs="Calibri"/>
          <w:sz w:val="20"/>
          <w:szCs w:val="20"/>
        </w:rPr>
        <w:t xml:space="preserve">and the UNDP-GEF RTA </w:t>
      </w:r>
      <w:r w:rsidR="00DF7AB2" w:rsidRPr="00D644EB">
        <w:rPr>
          <w:rFonts w:asciiTheme="minorHAnsi" w:hAnsiTheme="minorHAnsi" w:cs="Calibri"/>
          <w:sz w:val="20"/>
          <w:szCs w:val="20"/>
        </w:rPr>
        <w:t xml:space="preserve">of any delays or difficulties as they arise during implementation so that appropriate support and corrective measures can be adopted. </w:t>
      </w:r>
    </w:p>
    <w:p w14:paraId="503CB7EB" w14:textId="77777777" w:rsidR="00957941"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 xml:space="preserve">The Project Manager will develop annual work plans </w:t>
      </w:r>
      <w:r w:rsidR="004E32F3" w:rsidRPr="00D644EB">
        <w:rPr>
          <w:rFonts w:asciiTheme="minorHAnsi" w:hAnsiTheme="minorHAnsi" w:cs="Calibri"/>
          <w:sz w:val="20"/>
          <w:szCs w:val="20"/>
        </w:rPr>
        <w:t>based on the multi-year work</w:t>
      </w:r>
      <w:r w:rsidR="000A20A2" w:rsidRPr="00D644EB">
        <w:rPr>
          <w:rFonts w:asciiTheme="minorHAnsi" w:hAnsiTheme="minorHAnsi" w:cs="Calibri"/>
          <w:sz w:val="20"/>
          <w:szCs w:val="20"/>
        </w:rPr>
        <w:t xml:space="preserve"> </w:t>
      </w:r>
      <w:r w:rsidR="008253E8" w:rsidRPr="00D644EB">
        <w:rPr>
          <w:rFonts w:asciiTheme="minorHAnsi" w:hAnsiTheme="minorHAnsi" w:cs="Calibri"/>
          <w:sz w:val="20"/>
          <w:szCs w:val="20"/>
        </w:rPr>
        <w:t xml:space="preserve">plan </w:t>
      </w:r>
      <w:r w:rsidR="003816D2">
        <w:rPr>
          <w:rFonts w:asciiTheme="minorHAnsi" w:hAnsiTheme="minorHAnsi" w:cs="Calibri"/>
          <w:sz w:val="20"/>
          <w:szCs w:val="20"/>
        </w:rPr>
        <w:t>(</w:t>
      </w:r>
      <w:r w:rsidR="008253E8" w:rsidRPr="003816D2">
        <w:rPr>
          <w:rFonts w:asciiTheme="minorHAnsi" w:hAnsiTheme="minorHAnsi" w:cs="Calibri"/>
          <w:b/>
          <w:sz w:val="20"/>
          <w:szCs w:val="20"/>
        </w:rPr>
        <w:t>An</w:t>
      </w:r>
      <w:r w:rsidR="004E32F3" w:rsidRPr="003816D2">
        <w:rPr>
          <w:rFonts w:asciiTheme="minorHAnsi" w:hAnsiTheme="minorHAnsi" w:cs="Calibri"/>
          <w:b/>
          <w:sz w:val="20"/>
          <w:szCs w:val="20"/>
        </w:rPr>
        <w:t>nex</w:t>
      </w:r>
      <w:r w:rsidR="00957941" w:rsidRPr="003816D2">
        <w:rPr>
          <w:rFonts w:asciiTheme="minorHAnsi" w:hAnsiTheme="minorHAnsi" w:cs="Calibri"/>
          <w:b/>
          <w:sz w:val="20"/>
          <w:szCs w:val="20"/>
        </w:rPr>
        <w:t xml:space="preserve"> </w:t>
      </w:r>
      <w:r w:rsidR="008F5451" w:rsidRPr="003816D2">
        <w:rPr>
          <w:rFonts w:asciiTheme="minorHAnsi" w:hAnsiTheme="minorHAnsi" w:cs="Calibri"/>
          <w:b/>
          <w:sz w:val="20"/>
          <w:szCs w:val="20"/>
        </w:rPr>
        <w:t>A</w:t>
      </w:r>
      <w:r w:rsidR="003816D2" w:rsidRPr="003816D2">
        <w:rPr>
          <w:rFonts w:asciiTheme="minorHAnsi" w:hAnsiTheme="minorHAnsi" w:cs="Calibri"/>
          <w:sz w:val="20"/>
          <w:szCs w:val="20"/>
        </w:rPr>
        <w:t>)</w:t>
      </w:r>
      <w:r w:rsidR="004E32F3" w:rsidRPr="00D644EB">
        <w:rPr>
          <w:rFonts w:asciiTheme="minorHAnsi" w:hAnsiTheme="minorHAnsi" w:cs="Calibri"/>
          <w:sz w:val="20"/>
          <w:szCs w:val="20"/>
        </w:rPr>
        <w:t xml:space="preserve">, </w:t>
      </w:r>
      <w:r w:rsidRPr="00D644EB">
        <w:rPr>
          <w:rFonts w:asciiTheme="minorHAnsi" w:hAnsiTheme="minorHAnsi" w:cs="Calibri"/>
          <w:sz w:val="20"/>
          <w:szCs w:val="20"/>
        </w:rPr>
        <w:t xml:space="preserve">including annual </w:t>
      </w:r>
      <w:r w:rsidR="008253E8" w:rsidRPr="00D644EB">
        <w:rPr>
          <w:rFonts w:asciiTheme="minorHAnsi" w:hAnsiTheme="minorHAnsi" w:cs="Calibri"/>
          <w:sz w:val="20"/>
          <w:szCs w:val="20"/>
        </w:rPr>
        <w:t xml:space="preserve">output </w:t>
      </w:r>
      <w:r w:rsidRPr="00D644EB">
        <w:rPr>
          <w:rFonts w:asciiTheme="minorHAnsi" w:hAnsiTheme="minorHAnsi" w:cs="Calibri"/>
          <w:sz w:val="20"/>
          <w:szCs w:val="20"/>
        </w:rPr>
        <w:t xml:space="preserve">targets </w:t>
      </w:r>
      <w:r w:rsidR="008253E8" w:rsidRPr="00D644EB">
        <w:rPr>
          <w:rFonts w:asciiTheme="minorHAnsi" w:hAnsiTheme="minorHAnsi" w:cs="Calibri"/>
          <w:sz w:val="20"/>
          <w:szCs w:val="20"/>
        </w:rPr>
        <w:t>t</w:t>
      </w:r>
      <w:r w:rsidRPr="00D644EB">
        <w:rPr>
          <w:rFonts w:asciiTheme="minorHAnsi" w:hAnsiTheme="minorHAnsi" w:cs="Calibri"/>
          <w:sz w:val="20"/>
          <w:szCs w:val="20"/>
        </w:rPr>
        <w:t>o</w:t>
      </w:r>
      <w:r w:rsidR="008253E8" w:rsidRPr="00D644EB">
        <w:rPr>
          <w:rFonts w:asciiTheme="minorHAnsi" w:hAnsiTheme="minorHAnsi" w:cs="Calibri"/>
          <w:sz w:val="20"/>
          <w:szCs w:val="20"/>
        </w:rPr>
        <w:t xml:space="preserve"> support</w:t>
      </w:r>
      <w:r w:rsidRPr="00D644EB">
        <w:rPr>
          <w:rFonts w:asciiTheme="minorHAnsi" w:hAnsiTheme="minorHAnsi" w:cs="Calibri"/>
          <w:sz w:val="20"/>
          <w:szCs w:val="20"/>
        </w:rPr>
        <w:t xml:space="preserve"> the efficient </w:t>
      </w:r>
      <w:r w:rsidR="00033EB5" w:rsidRPr="00D644EB">
        <w:rPr>
          <w:rFonts w:asciiTheme="minorHAnsi" w:hAnsiTheme="minorHAnsi" w:cs="Calibri"/>
          <w:sz w:val="20"/>
          <w:szCs w:val="20"/>
        </w:rPr>
        <w:t xml:space="preserve">implementation of the project. </w:t>
      </w:r>
      <w:r w:rsidRPr="00D644EB">
        <w:rPr>
          <w:rFonts w:asciiTheme="minorHAnsi" w:hAnsiTheme="minorHAnsi" w:cs="Calibri"/>
          <w:sz w:val="20"/>
          <w:szCs w:val="20"/>
        </w:rPr>
        <w:t xml:space="preserve">The Project Manager will </w:t>
      </w:r>
      <w:r w:rsidR="004E32F3" w:rsidRPr="00D644EB">
        <w:rPr>
          <w:rFonts w:asciiTheme="minorHAnsi" w:hAnsiTheme="minorHAnsi" w:cs="Calibri"/>
          <w:sz w:val="20"/>
          <w:szCs w:val="20"/>
        </w:rPr>
        <w:t xml:space="preserve">ensure that the standard UNDP and GEF M&amp;E requirements are fulfilled to the highest quality. This includes, but is not limited to, ensuring the results framework indicators are monitored annually in time for </w:t>
      </w:r>
      <w:r w:rsidR="008253E8" w:rsidRPr="00D644EB">
        <w:rPr>
          <w:rFonts w:asciiTheme="minorHAnsi" w:hAnsiTheme="minorHAnsi" w:cs="Calibri"/>
          <w:sz w:val="20"/>
          <w:szCs w:val="20"/>
        </w:rPr>
        <w:t xml:space="preserve">evidence-based </w:t>
      </w:r>
      <w:r w:rsidR="00E336E5" w:rsidRPr="00D644EB">
        <w:rPr>
          <w:rFonts w:asciiTheme="minorHAnsi" w:hAnsiTheme="minorHAnsi" w:cs="Calibri"/>
          <w:sz w:val="20"/>
          <w:szCs w:val="20"/>
        </w:rPr>
        <w:t xml:space="preserve">reporting </w:t>
      </w:r>
      <w:r w:rsidR="008253E8" w:rsidRPr="00D644EB">
        <w:rPr>
          <w:rFonts w:asciiTheme="minorHAnsi" w:hAnsiTheme="minorHAnsi" w:cs="Calibri"/>
          <w:sz w:val="20"/>
          <w:szCs w:val="20"/>
        </w:rPr>
        <w:t xml:space="preserve">in the </w:t>
      </w:r>
      <w:r w:rsidR="00647AD9" w:rsidRPr="00D644EB">
        <w:rPr>
          <w:rFonts w:asciiTheme="minorHAnsi" w:hAnsiTheme="minorHAnsi" w:cs="Calibri"/>
          <w:sz w:val="20"/>
          <w:szCs w:val="20"/>
        </w:rPr>
        <w:t xml:space="preserve">GEF </w:t>
      </w:r>
      <w:r w:rsidR="004E32F3" w:rsidRPr="00D644EB">
        <w:rPr>
          <w:rFonts w:asciiTheme="minorHAnsi" w:hAnsiTheme="minorHAnsi" w:cs="Calibri"/>
          <w:sz w:val="20"/>
          <w:szCs w:val="20"/>
        </w:rPr>
        <w:t>PIR</w:t>
      </w:r>
      <w:r w:rsidR="008253E8" w:rsidRPr="00D644EB">
        <w:rPr>
          <w:rFonts w:asciiTheme="minorHAnsi" w:hAnsiTheme="minorHAnsi" w:cs="Calibri"/>
          <w:sz w:val="20"/>
          <w:szCs w:val="20"/>
        </w:rPr>
        <w:t>, and that the monitoring of risks and the various plans/strategies developed to support project implementation</w:t>
      </w:r>
      <w:r w:rsidR="00763414" w:rsidRPr="00D644EB">
        <w:rPr>
          <w:rFonts w:asciiTheme="minorHAnsi" w:hAnsiTheme="minorHAnsi" w:cs="Calibri"/>
          <w:sz w:val="20"/>
          <w:szCs w:val="20"/>
        </w:rPr>
        <w:t xml:space="preserve"> (e.g. g</w:t>
      </w:r>
      <w:r w:rsidR="004D4EDC" w:rsidRPr="00D644EB">
        <w:rPr>
          <w:rFonts w:asciiTheme="minorHAnsi" w:hAnsiTheme="minorHAnsi" w:cs="Calibri"/>
          <w:sz w:val="20"/>
          <w:szCs w:val="20"/>
        </w:rPr>
        <w:t>ender strategy, KM strategy etc</w:t>
      </w:r>
      <w:r w:rsidR="00763414" w:rsidRPr="00D644EB">
        <w:rPr>
          <w:rFonts w:asciiTheme="minorHAnsi" w:hAnsiTheme="minorHAnsi" w:cs="Calibri"/>
          <w:sz w:val="20"/>
          <w:szCs w:val="20"/>
        </w:rPr>
        <w:t>.)</w:t>
      </w:r>
      <w:r w:rsidR="008253E8" w:rsidRPr="00D644EB">
        <w:rPr>
          <w:rFonts w:asciiTheme="minorHAnsi" w:hAnsiTheme="minorHAnsi" w:cs="Calibri"/>
          <w:sz w:val="20"/>
          <w:szCs w:val="20"/>
        </w:rPr>
        <w:t xml:space="preserve"> occur on a regular basis.</w:t>
      </w:r>
      <w:r w:rsidR="004E32F3" w:rsidRPr="00D644EB">
        <w:rPr>
          <w:rFonts w:asciiTheme="minorHAnsi" w:hAnsiTheme="minorHAnsi" w:cs="Calibri"/>
          <w:sz w:val="20"/>
          <w:szCs w:val="20"/>
        </w:rPr>
        <w:t xml:space="preserve">  </w:t>
      </w:r>
    </w:p>
    <w:p w14:paraId="44689487" w14:textId="77777777" w:rsidR="004D4EDC" w:rsidRPr="00D644EB" w:rsidRDefault="00AF5DF8"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Project Board</w:t>
      </w:r>
      <w:r w:rsidRPr="00D644EB">
        <w:rPr>
          <w:rFonts w:asciiTheme="minorHAnsi" w:hAnsiTheme="minorHAnsi" w:cs="Calibri"/>
          <w:sz w:val="20"/>
          <w:szCs w:val="20"/>
        </w:rPr>
        <w:t>:  The Project Board will take corrective action as needed to ensure the project</w:t>
      </w:r>
      <w:r w:rsidR="0093185E" w:rsidRPr="00D644EB">
        <w:rPr>
          <w:rFonts w:asciiTheme="minorHAnsi" w:hAnsiTheme="minorHAnsi" w:cs="Calibri"/>
          <w:sz w:val="20"/>
          <w:szCs w:val="20"/>
        </w:rPr>
        <w:t xml:space="preserve"> achieves the desired results. </w:t>
      </w:r>
      <w:r w:rsidRPr="00D644EB">
        <w:rPr>
          <w:rFonts w:asciiTheme="minorHAnsi" w:hAnsiTheme="minorHAnsi" w:cs="Calibri"/>
          <w:sz w:val="20"/>
          <w:szCs w:val="20"/>
        </w:rPr>
        <w:t xml:space="preserve">The Project Board will </w:t>
      </w:r>
      <w:r w:rsidR="008253E8" w:rsidRPr="00D644EB">
        <w:rPr>
          <w:rFonts w:asciiTheme="minorHAnsi" w:hAnsiTheme="minorHAnsi" w:cs="Calibri"/>
          <w:sz w:val="20"/>
          <w:szCs w:val="20"/>
        </w:rPr>
        <w:t>hold project reviews to assess the performance of the project and appraise the Annual Work Plan for the following year</w:t>
      </w:r>
      <w:r w:rsidR="0093185E" w:rsidRPr="00D644EB">
        <w:rPr>
          <w:rFonts w:asciiTheme="minorHAnsi" w:hAnsiTheme="minorHAnsi" w:cs="Calibri"/>
          <w:sz w:val="20"/>
          <w:szCs w:val="20"/>
        </w:rPr>
        <w:t xml:space="preserve">. </w:t>
      </w:r>
      <w:r w:rsidR="008253E8" w:rsidRPr="00D644EB">
        <w:rPr>
          <w:rFonts w:asciiTheme="minorHAnsi" w:hAnsiTheme="minorHAnsi" w:cs="Calibri"/>
          <w:sz w:val="20"/>
          <w:szCs w:val="20"/>
        </w:rPr>
        <w:t xml:space="preserve">In the project’s final year, the Project Board </w:t>
      </w:r>
      <w:r w:rsidR="0093185E" w:rsidRPr="00D644EB">
        <w:rPr>
          <w:rFonts w:asciiTheme="minorHAnsi" w:hAnsiTheme="minorHAnsi" w:cs="Calibri"/>
          <w:sz w:val="20"/>
          <w:szCs w:val="20"/>
        </w:rPr>
        <w:t>will</w:t>
      </w:r>
      <w:r w:rsidR="008253E8" w:rsidRPr="00D644EB">
        <w:rPr>
          <w:rFonts w:asciiTheme="minorHAnsi" w:hAnsiTheme="minorHAnsi" w:cs="Calibri"/>
          <w:sz w:val="20"/>
          <w:szCs w:val="20"/>
        </w:rPr>
        <w:t xml:space="preserve"> hold an end-of-project review to capture lessons learned and discuss opportunities for scaling up and to </w:t>
      </w:r>
      <w:r w:rsidR="00E336E5" w:rsidRPr="00D644EB">
        <w:rPr>
          <w:rFonts w:asciiTheme="minorHAnsi" w:hAnsiTheme="minorHAnsi" w:cs="Calibri"/>
          <w:sz w:val="20"/>
          <w:szCs w:val="20"/>
        </w:rPr>
        <w:t xml:space="preserve">highlight </w:t>
      </w:r>
      <w:r w:rsidR="008253E8" w:rsidRPr="00D644EB">
        <w:rPr>
          <w:rFonts w:asciiTheme="minorHAnsi" w:hAnsiTheme="minorHAnsi" w:cs="Calibri"/>
          <w:sz w:val="20"/>
          <w:szCs w:val="20"/>
        </w:rPr>
        <w:t xml:space="preserve">project results and lessons learned with relevant audiences. This final review </w:t>
      </w:r>
      <w:r w:rsidR="0093185E" w:rsidRPr="00D644EB">
        <w:rPr>
          <w:rFonts w:asciiTheme="minorHAnsi" w:hAnsiTheme="minorHAnsi" w:cs="Calibri"/>
          <w:sz w:val="20"/>
          <w:szCs w:val="20"/>
        </w:rPr>
        <w:t xml:space="preserve">meeting will also </w:t>
      </w:r>
      <w:r w:rsidR="008253E8" w:rsidRPr="00D644EB">
        <w:rPr>
          <w:rFonts w:asciiTheme="minorHAnsi" w:hAnsiTheme="minorHAnsi" w:cs="Calibri"/>
          <w:sz w:val="20"/>
          <w:szCs w:val="20"/>
        </w:rPr>
        <w:t xml:space="preserve">discuss the </w:t>
      </w:r>
      <w:r w:rsidR="0093185E" w:rsidRPr="00D644EB">
        <w:rPr>
          <w:rFonts w:asciiTheme="minorHAnsi" w:hAnsiTheme="minorHAnsi" w:cs="Calibri"/>
          <w:sz w:val="20"/>
          <w:szCs w:val="20"/>
        </w:rPr>
        <w:t xml:space="preserve">findings outlined in the project </w:t>
      </w:r>
      <w:r w:rsidR="008253E8" w:rsidRPr="00D644EB">
        <w:rPr>
          <w:rFonts w:asciiTheme="minorHAnsi" w:hAnsiTheme="minorHAnsi" w:cs="Calibri"/>
          <w:sz w:val="20"/>
          <w:szCs w:val="20"/>
        </w:rPr>
        <w:t xml:space="preserve">terminal evaluation </w:t>
      </w:r>
      <w:r w:rsidR="0093185E" w:rsidRPr="00D644EB">
        <w:rPr>
          <w:rFonts w:asciiTheme="minorHAnsi" w:hAnsiTheme="minorHAnsi" w:cs="Calibri"/>
          <w:sz w:val="20"/>
          <w:szCs w:val="20"/>
        </w:rPr>
        <w:t xml:space="preserve">report </w:t>
      </w:r>
      <w:r w:rsidR="008253E8" w:rsidRPr="00D644EB">
        <w:rPr>
          <w:rFonts w:asciiTheme="minorHAnsi" w:hAnsiTheme="minorHAnsi" w:cs="Calibri"/>
          <w:sz w:val="20"/>
          <w:szCs w:val="20"/>
        </w:rPr>
        <w:t>and the management response.</w:t>
      </w:r>
    </w:p>
    <w:p w14:paraId="7B16D6EE" w14:textId="77777777" w:rsidR="00931F1C" w:rsidRPr="00D644EB" w:rsidRDefault="008253E8"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 xml:space="preserve">Project </w:t>
      </w:r>
      <w:r w:rsidR="00812001" w:rsidRPr="00D644EB">
        <w:rPr>
          <w:rFonts w:asciiTheme="minorHAnsi" w:hAnsiTheme="minorHAnsi" w:cs="Calibri"/>
          <w:sz w:val="20"/>
          <w:szCs w:val="20"/>
          <w:u w:val="single"/>
        </w:rPr>
        <w:t>Implementing Partner</w:t>
      </w:r>
      <w:r w:rsidR="00931F1C" w:rsidRPr="00D644EB">
        <w:rPr>
          <w:rFonts w:asciiTheme="minorHAnsi" w:hAnsiTheme="minorHAnsi" w:cs="Calibri"/>
          <w:sz w:val="20"/>
          <w:szCs w:val="20"/>
          <w:u w:val="single"/>
        </w:rPr>
        <w:t xml:space="preserve"> in conjunction with the </w:t>
      </w:r>
      <w:r w:rsidR="00AE1C62">
        <w:rPr>
          <w:rFonts w:asciiTheme="minorHAnsi" w:hAnsiTheme="minorHAnsi" w:cs="Calibri"/>
          <w:sz w:val="20"/>
          <w:szCs w:val="20"/>
          <w:u w:val="single"/>
        </w:rPr>
        <w:t>Project Implementation Unit</w:t>
      </w:r>
      <w:r w:rsidR="009E51C7">
        <w:rPr>
          <w:rFonts w:asciiTheme="minorHAnsi" w:hAnsiTheme="minorHAnsi" w:cs="Calibri"/>
          <w:sz w:val="20"/>
          <w:szCs w:val="20"/>
        </w:rPr>
        <w:t xml:space="preserve">: </w:t>
      </w:r>
      <w:r w:rsidR="00812001" w:rsidRPr="00D644EB">
        <w:rPr>
          <w:rFonts w:asciiTheme="minorHAnsi" w:hAnsiTheme="minorHAnsi" w:cs="Calibri"/>
          <w:sz w:val="20"/>
          <w:szCs w:val="20"/>
        </w:rPr>
        <w:t xml:space="preserve">The Implementing Partner </w:t>
      </w:r>
      <w:r w:rsidR="00931F1C" w:rsidRPr="00D644EB">
        <w:rPr>
          <w:rFonts w:asciiTheme="minorHAnsi" w:hAnsiTheme="minorHAnsi" w:cs="Calibri"/>
          <w:sz w:val="20"/>
          <w:szCs w:val="20"/>
        </w:rPr>
        <w:t xml:space="preserve">and the </w:t>
      </w:r>
      <w:r w:rsidR="00AE1C62">
        <w:rPr>
          <w:rFonts w:asciiTheme="minorHAnsi" w:hAnsiTheme="minorHAnsi" w:cs="Calibri"/>
          <w:sz w:val="20"/>
          <w:szCs w:val="20"/>
        </w:rPr>
        <w:t>PIU</w:t>
      </w:r>
      <w:r w:rsidR="00931F1C" w:rsidRPr="00D644EB">
        <w:rPr>
          <w:rFonts w:asciiTheme="minorHAnsi" w:hAnsiTheme="minorHAnsi" w:cs="Calibri"/>
          <w:sz w:val="20"/>
          <w:szCs w:val="20"/>
        </w:rPr>
        <w:t xml:space="preserve"> are</w:t>
      </w:r>
      <w:r w:rsidR="00812001" w:rsidRPr="00D644EB">
        <w:rPr>
          <w:rFonts w:asciiTheme="minorHAnsi" w:hAnsiTheme="minorHAnsi" w:cs="Calibri"/>
          <w:sz w:val="20"/>
          <w:szCs w:val="20"/>
        </w:rPr>
        <w:t xml:space="preserve"> responsible for providing </w:t>
      </w:r>
      <w:proofErr w:type="gramStart"/>
      <w:r w:rsidR="00812001" w:rsidRPr="00D644EB">
        <w:rPr>
          <w:rFonts w:asciiTheme="minorHAnsi" w:hAnsiTheme="minorHAnsi" w:cs="Calibri"/>
          <w:sz w:val="20"/>
          <w:szCs w:val="20"/>
        </w:rPr>
        <w:t>any and all</w:t>
      </w:r>
      <w:proofErr w:type="gramEnd"/>
      <w:r w:rsidR="00812001" w:rsidRPr="00D644EB">
        <w:rPr>
          <w:rFonts w:asciiTheme="minorHAnsi" w:hAnsiTheme="minorHAnsi" w:cs="Calibri"/>
          <w:sz w:val="20"/>
          <w:szCs w:val="20"/>
        </w:rPr>
        <w:t xml:space="preserve"> required information and data necessary for timely</w:t>
      </w:r>
      <w:r w:rsidR="004440C2" w:rsidRPr="00D644EB">
        <w:rPr>
          <w:rFonts w:asciiTheme="minorHAnsi" w:hAnsiTheme="minorHAnsi" w:cs="Calibri"/>
          <w:sz w:val="20"/>
          <w:szCs w:val="20"/>
        </w:rPr>
        <w:t xml:space="preserve">, </w:t>
      </w:r>
      <w:r w:rsidR="00812001" w:rsidRPr="00D644EB">
        <w:rPr>
          <w:rFonts w:asciiTheme="minorHAnsi" w:hAnsiTheme="minorHAnsi" w:cs="Calibri"/>
          <w:sz w:val="20"/>
          <w:szCs w:val="20"/>
        </w:rPr>
        <w:t xml:space="preserve">comprehensive </w:t>
      </w:r>
      <w:r w:rsidR="004440C2" w:rsidRPr="00D644EB">
        <w:rPr>
          <w:rFonts w:asciiTheme="minorHAnsi" w:hAnsiTheme="minorHAnsi" w:cs="Calibri"/>
          <w:sz w:val="20"/>
          <w:szCs w:val="20"/>
        </w:rPr>
        <w:t xml:space="preserve">and evidence-based </w:t>
      </w:r>
      <w:r w:rsidR="00812001" w:rsidRPr="00D644EB">
        <w:rPr>
          <w:rFonts w:asciiTheme="minorHAnsi" w:hAnsiTheme="minorHAnsi" w:cs="Calibri"/>
          <w:sz w:val="20"/>
          <w:szCs w:val="20"/>
        </w:rPr>
        <w:t xml:space="preserve">project reporting, including results and financial data, as necessary and </w:t>
      </w:r>
      <w:r w:rsidR="00812001" w:rsidRPr="00D644EB">
        <w:rPr>
          <w:rFonts w:asciiTheme="minorHAnsi" w:hAnsiTheme="minorHAnsi" w:cs="Calibri"/>
          <w:sz w:val="20"/>
          <w:szCs w:val="20"/>
        </w:rPr>
        <w:lastRenderedPageBreak/>
        <w:t>appropriate.</w:t>
      </w:r>
      <w:r w:rsidR="0093185E" w:rsidRPr="00D644EB">
        <w:rPr>
          <w:rFonts w:asciiTheme="minorHAnsi" w:hAnsiTheme="minorHAnsi" w:cs="Calibri"/>
          <w:sz w:val="20"/>
          <w:szCs w:val="20"/>
        </w:rPr>
        <w:t xml:space="preserve"> The Implementing Partner </w:t>
      </w:r>
      <w:r w:rsidR="00931F1C" w:rsidRPr="00D644EB">
        <w:rPr>
          <w:rFonts w:asciiTheme="minorHAnsi" w:hAnsiTheme="minorHAnsi" w:cs="Calibri"/>
          <w:sz w:val="20"/>
          <w:szCs w:val="20"/>
        </w:rPr>
        <w:t xml:space="preserve">and </w:t>
      </w:r>
      <w:r w:rsidR="00AE1C62">
        <w:rPr>
          <w:rFonts w:asciiTheme="minorHAnsi" w:hAnsiTheme="minorHAnsi" w:cs="Calibri"/>
          <w:sz w:val="20"/>
          <w:szCs w:val="20"/>
        </w:rPr>
        <w:t>PIU</w:t>
      </w:r>
      <w:r w:rsidR="00931F1C" w:rsidRPr="00D644EB">
        <w:rPr>
          <w:rFonts w:asciiTheme="minorHAnsi" w:hAnsiTheme="minorHAnsi" w:cs="Calibri"/>
          <w:sz w:val="20"/>
          <w:szCs w:val="20"/>
        </w:rPr>
        <w:t xml:space="preserve"> </w:t>
      </w:r>
      <w:r w:rsidR="0093185E" w:rsidRPr="00D644EB">
        <w:rPr>
          <w:rFonts w:asciiTheme="minorHAnsi" w:hAnsiTheme="minorHAnsi" w:cs="Calibri"/>
          <w:sz w:val="20"/>
          <w:szCs w:val="20"/>
        </w:rPr>
        <w:t>will strive to ensure project</w:t>
      </w:r>
      <w:r w:rsidR="004440C2" w:rsidRPr="00D644EB">
        <w:rPr>
          <w:rFonts w:asciiTheme="minorHAnsi" w:hAnsiTheme="minorHAnsi" w:cs="Calibri"/>
          <w:sz w:val="20"/>
          <w:szCs w:val="20"/>
        </w:rPr>
        <w:t>-</w:t>
      </w:r>
      <w:r w:rsidR="0093185E" w:rsidRPr="00D644EB">
        <w:rPr>
          <w:rFonts w:asciiTheme="minorHAnsi" w:hAnsiTheme="minorHAnsi" w:cs="Calibri"/>
          <w:sz w:val="20"/>
          <w:szCs w:val="20"/>
        </w:rPr>
        <w:t>level M&amp;E is undertaken by</w:t>
      </w:r>
      <w:r w:rsidR="004440C2" w:rsidRPr="00D644EB">
        <w:rPr>
          <w:rFonts w:asciiTheme="minorHAnsi" w:hAnsiTheme="minorHAnsi" w:cs="Calibri"/>
          <w:sz w:val="20"/>
          <w:szCs w:val="20"/>
        </w:rPr>
        <w:t xml:space="preserve"> national </w:t>
      </w:r>
      <w:proofErr w:type="gramStart"/>
      <w:r w:rsidR="004440C2" w:rsidRPr="00D644EB">
        <w:rPr>
          <w:rFonts w:asciiTheme="minorHAnsi" w:hAnsiTheme="minorHAnsi" w:cs="Calibri"/>
          <w:sz w:val="20"/>
          <w:szCs w:val="20"/>
        </w:rPr>
        <w:t>institutes, and</w:t>
      </w:r>
      <w:proofErr w:type="gramEnd"/>
      <w:r w:rsidR="0093185E" w:rsidRPr="00D644EB">
        <w:rPr>
          <w:rFonts w:asciiTheme="minorHAnsi" w:hAnsiTheme="minorHAnsi" w:cs="Calibri"/>
          <w:sz w:val="20"/>
          <w:szCs w:val="20"/>
        </w:rPr>
        <w:t xml:space="preserve"> </w:t>
      </w:r>
      <w:r w:rsidR="004440C2" w:rsidRPr="00D644EB">
        <w:rPr>
          <w:rFonts w:asciiTheme="minorHAnsi" w:hAnsiTheme="minorHAnsi" w:cs="Calibri"/>
          <w:sz w:val="20"/>
          <w:szCs w:val="20"/>
        </w:rPr>
        <w:t xml:space="preserve">is </w:t>
      </w:r>
      <w:r w:rsidR="0093185E" w:rsidRPr="00D644EB">
        <w:rPr>
          <w:rFonts w:asciiTheme="minorHAnsi" w:hAnsiTheme="minorHAnsi" w:cs="Calibri"/>
          <w:sz w:val="20"/>
          <w:szCs w:val="20"/>
        </w:rPr>
        <w:t xml:space="preserve">aligned with national systems so that the data used by and generated by the project supports national systems. </w:t>
      </w:r>
    </w:p>
    <w:p w14:paraId="36406B23" w14:textId="77777777" w:rsidR="00B369E1" w:rsidRPr="00D644EB" w:rsidRDefault="00AF5DF8"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UNDP Country Office</w:t>
      </w:r>
      <w:r w:rsidRPr="00D644EB">
        <w:rPr>
          <w:rFonts w:asciiTheme="minorHAnsi" w:hAnsiTheme="minorHAnsi" w:cs="Calibri"/>
          <w:sz w:val="20"/>
          <w:szCs w:val="20"/>
        </w:rPr>
        <w:t xml:space="preserve">:  </w:t>
      </w:r>
      <w:r w:rsidR="0053408E" w:rsidRPr="00D644EB">
        <w:rPr>
          <w:rFonts w:asciiTheme="minorHAnsi" w:hAnsiTheme="minorHAnsi" w:cs="Calibri"/>
          <w:sz w:val="20"/>
          <w:szCs w:val="20"/>
        </w:rPr>
        <w:t xml:space="preserve">The </w:t>
      </w:r>
      <w:r w:rsidR="00A40F73">
        <w:rPr>
          <w:rFonts w:asciiTheme="minorHAnsi" w:hAnsiTheme="minorHAnsi" w:cs="Calibri"/>
          <w:sz w:val="20"/>
          <w:szCs w:val="20"/>
        </w:rPr>
        <w:t>UNDP-CO</w:t>
      </w:r>
      <w:r w:rsidR="0053408E" w:rsidRPr="00D644EB">
        <w:rPr>
          <w:rFonts w:asciiTheme="minorHAnsi" w:hAnsiTheme="minorHAnsi" w:cs="Calibri"/>
          <w:sz w:val="20"/>
          <w:szCs w:val="20"/>
        </w:rPr>
        <w:t xml:space="preserve"> </w:t>
      </w:r>
      <w:r w:rsidR="001D555E" w:rsidRPr="00D644EB">
        <w:rPr>
          <w:rFonts w:asciiTheme="minorHAnsi" w:hAnsiTheme="minorHAnsi" w:cs="Calibri"/>
          <w:sz w:val="20"/>
          <w:szCs w:val="20"/>
        </w:rPr>
        <w:t xml:space="preserve">(and specifically the Head of the Environment, Climate Change and Risk Disaster Management Portfolio) </w:t>
      </w:r>
      <w:r w:rsidR="0053408E" w:rsidRPr="00D644EB">
        <w:rPr>
          <w:rFonts w:asciiTheme="minorHAnsi" w:hAnsiTheme="minorHAnsi" w:cs="Calibri"/>
          <w:sz w:val="20"/>
          <w:szCs w:val="20"/>
        </w:rPr>
        <w:t>will support the Project Manager as needed, including through annual supervision missions.</w:t>
      </w:r>
      <w:r w:rsidRPr="00D644EB">
        <w:rPr>
          <w:rFonts w:asciiTheme="minorHAnsi" w:hAnsiTheme="minorHAnsi" w:cs="Calibri"/>
          <w:sz w:val="20"/>
          <w:szCs w:val="20"/>
        </w:rPr>
        <w:t xml:space="preserve"> </w:t>
      </w:r>
      <w:r w:rsidR="009B2545" w:rsidRPr="00D644EB">
        <w:rPr>
          <w:rFonts w:asciiTheme="minorHAnsi" w:hAnsiTheme="minorHAnsi" w:cs="Calibri"/>
          <w:sz w:val="20"/>
          <w:szCs w:val="20"/>
        </w:rPr>
        <w:t xml:space="preserve">The </w:t>
      </w:r>
      <w:r w:rsidR="004440C2" w:rsidRPr="00D644EB">
        <w:rPr>
          <w:rFonts w:asciiTheme="minorHAnsi" w:hAnsiTheme="minorHAnsi" w:cs="Calibri"/>
          <w:sz w:val="20"/>
          <w:szCs w:val="20"/>
        </w:rPr>
        <w:t xml:space="preserve">annual </w:t>
      </w:r>
      <w:r w:rsidR="009B2545" w:rsidRPr="00D644EB">
        <w:rPr>
          <w:rFonts w:asciiTheme="minorHAnsi" w:hAnsiTheme="minorHAnsi" w:cs="Calibri"/>
          <w:sz w:val="20"/>
          <w:szCs w:val="20"/>
        </w:rPr>
        <w:t xml:space="preserve">supervision missions will take place according to the schedule outlined in the annual work plan. Supervision mission reports will be circulated to the project team and Project Board within one month of the mission.  </w:t>
      </w:r>
      <w:r w:rsidRPr="00D644EB">
        <w:rPr>
          <w:rFonts w:asciiTheme="minorHAnsi" w:hAnsiTheme="minorHAnsi" w:cs="Calibri"/>
          <w:sz w:val="20"/>
          <w:szCs w:val="20"/>
        </w:rPr>
        <w:t xml:space="preserve">The </w:t>
      </w:r>
      <w:r w:rsidR="00A40F73">
        <w:rPr>
          <w:rFonts w:asciiTheme="minorHAnsi" w:hAnsiTheme="minorHAnsi" w:cs="Calibri"/>
          <w:sz w:val="20"/>
          <w:szCs w:val="20"/>
        </w:rPr>
        <w:t>UNDP-CO</w:t>
      </w:r>
      <w:r w:rsidRPr="00D644EB">
        <w:rPr>
          <w:rFonts w:asciiTheme="minorHAnsi" w:hAnsiTheme="minorHAnsi" w:cs="Calibri"/>
          <w:sz w:val="20"/>
          <w:szCs w:val="20"/>
        </w:rPr>
        <w:t xml:space="preserve"> will initiate and organize key </w:t>
      </w:r>
      <w:r w:rsidR="004440C2" w:rsidRPr="00D644EB">
        <w:rPr>
          <w:rFonts w:asciiTheme="minorHAnsi" w:hAnsiTheme="minorHAnsi" w:cs="Calibri"/>
          <w:sz w:val="20"/>
          <w:szCs w:val="20"/>
        </w:rPr>
        <w:t>GEF M&amp;E activities</w:t>
      </w:r>
      <w:r w:rsidRPr="00D644EB">
        <w:rPr>
          <w:rFonts w:asciiTheme="minorHAnsi" w:hAnsiTheme="minorHAnsi" w:cs="Calibri"/>
          <w:sz w:val="20"/>
          <w:szCs w:val="20"/>
        </w:rPr>
        <w:t xml:space="preserve"> including the annual </w:t>
      </w:r>
      <w:r w:rsidR="004440C2" w:rsidRPr="00D644EB">
        <w:rPr>
          <w:rFonts w:asciiTheme="minorHAnsi" w:hAnsiTheme="minorHAnsi" w:cs="Calibri"/>
          <w:sz w:val="20"/>
          <w:szCs w:val="20"/>
        </w:rPr>
        <w:t xml:space="preserve">GEF </w:t>
      </w:r>
      <w:r w:rsidRPr="00D644EB">
        <w:rPr>
          <w:rFonts w:asciiTheme="minorHAnsi" w:hAnsiTheme="minorHAnsi" w:cs="Calibri"/>
          <w:sz w:val="20"/>
          <w:szCs w:val="20"/>
        </w:rPr>
        <w:t xml:space="preserve">PIR, the </w:t>
      </w:r>
      <w:r w:rsidR="00B54BF6" w:rsidRPr="00D644EB">
        <w:rPr>
          <w:rFonts w:asciiTheme="minorHAnsi" w:hAnsiTheme="minorHAnsi" w:cs="Calibri"/>
          <w:sz w:val="20"/>
          <w:szCs w:val="20"/>
        </w:rPr>
        <w:t xml:space="preserve">independent </w:t>
      </w:r>
      <w:r w:rsidRPr="00D644EB">
        <w:rPr>
          <w:rFonts w:asciiTheme="minorHAnsi" w:hAnsiTheme="minorHAnsi" w:cs="Calibri"/>
          <w:sz w:val="20"/>
          <w:szCs w:val="20"/>
        </w:rPr>
        <w:t>mid-term review and the</w:t>
      </w:r>
      <w:r w:rsidR="00B54BF6" w:rsidRPr="00D644EB">
        <w:rPr>
          <w:rFonts w:asciiTheme="minorHAnsi" w:hAnsiTheme="minorHAnsi" w:cs="Calibri"/>
          <w:sz w:val="20"/>
          <w:szCs w:val="20"/>
        </w:rPr>
        <w:t xml:space="preserve"> independent</w:t>
      </w:r>
      <w:r w:rsidRPr="00D644EB">
        <w:rPr>
          <w:rFonts w:asciiTheme="minorHAnsi" w:hAnsiTheme="minorHAnsi" w:cs="Calibri"/>
          <w:sz w:val="20"/>
          <w:szCs w:val="20"/>
        </w:rPr>
        <w:t xml:space="preserve"> terminal evaluation.</w:t>
      </w:r>
      <w:r w:rsidR="00B54BF6" w:rsidRPr="00D644EB">
        <w:rPr>
          <w:rFonts w:asciiTheme="minorHAnsi" w:hAnsiTheme="minorHAnsi" w:cs="Calibri"/>
          <w:sz w:val="20"/>
          <w:szCs w:val="20"/>
        </w:rPr>
        <w:t xml:space="preserve"> The </w:t>
      </w:r>
      <w:r w:rsidR="00A40F73">
        <w:rPr>
          <w:rFonts w:asciiTheme="minorHAnsi" w:hAnsiTheme="minorHAnsi" w:cs="Calibri"/>
          <w:sz w:val="20"/>
          <w:szCs w:val="20"/>
        </w:rPr>
        <w:t>UNDP-CO</w:t>
      </w:r>
      <w:r w:rsidR="00B54BF6" w:rsidRPr="00D644EB">
        <w:rPr>
          <w:rFonts w:asciiTheme="minorHAnsi" w:hAnsiTheme="minorHAnsi" w:cs="Calibri"/>
          <w:sz w:val="20"/>
          <w:szCs w:val="20"/>
        </w:rPr>
        <w:t xml:space="preserve"> will also ensure that the standard UNDP and GEF M&amp;E requirements are fulfilled to the highest quality.  </w:t>
      </w:r>
    </w:p>
    <w:p w14:paraId="605AEF29" w14:textId="77777777" w:rsidR="001D555E" w:rsidRPr="00D644EB" w:rsidRDefault="0053408E" w:rsidP="001B70F7">
      <w:pPr>
        <w:numPr>
          <w:ilvl w:val="0"/>
          <w:numId w:val="7"/>
        </w:numPr>
        <w:spacing w:after="120"/>
        <w:ind w:left="0" w:firstLine="0"/>
        <w:rPr>
          <w:rStyle w:val="Hyperlink"/>
          <w:rFonts w:asciiTheme="minorHAnsi" w:hAnsiTheme="minorHAnsi"/>
          <w:color w:val="auto"/>
          <w:sz w:val="20"/>
          <w:szCs w:val="20"/>
          <w:u w:val="none"/>
        </w:rPr>
      </w:pPr>
      <w:r w:rsidRPr="00D644EB">
        <w:rPr>
          <w:rFonts w:asciiTheme="minorHAnsi" w:hAnsiTheme="minorHAnsi" w:cs="Calibri"/>
          <w:sz w:val="20"/>
          <w:szCs w:val="20"/>
        </w:rPr>
        <w:t xml:space="preserve">The </w:t>
      </w:r>
      <w:r w:rsidR="00A40F73">
        <w:rPr>
          <w:rFonts w:asciiTheme="minorHAnsi" w:hAnsiTheme="minorHAnsi" w:cs="Calibri"/>
          <w:sz w:val="20"/>
          <w:szCs w:val="20"/>
        </w:rPr>
        <w:t>UNDP-CO</w:t>
      </w:r>
      <w:r w:rsidRPr="00D644EB">
        <w:rPr>
          <w:rFonts w:asciiTheme="minorHAnsi" w:hAnsiTheme="minorHAnsi" w:cs="Calibri"/>
          <w:sz w:val="20"/>
          <w:szCs w:val="20"/>
        </w:rPr>
        <w:t xml:space="preserve"> is responsible for complying with all UNDP project-level M&amp;E requirements as outlined in the </w:t>
      </w:r>
      <w:hyperlink r:id="rId28" w:history="1">
        <w:r w:rsidRPr="00D644EB">
          <w:rPr>
            <w:rStyle w:val="Hyperlink"/>
            <w:rFonts w:asciiTheme="minorHAnsi" w:hAnsiTheme="minorHAnsi" w:cs="Calibri"/>
            <w:sz w:val="20"/>
            <w:szCs w:val="20"/>
          </w:rPr>
          <w:t>UNDP POPP</w:t>
        </w:r>
      </w:hyperlink>
      <w:r w:rsidRPr="00D644EB">
        <w:rPr>
          <w:rStyle w:val="Hyperlink"/>
          <w:rFonts w:asciiTheme="minorHAnsi" w:hAnsiTheme="minorHAnsi" w:cs="Calibri"/>
          <w:sz w:val="20"/>
          <w:szCs w:val="20"/>
        </w:rPr>
        <w:t>.</w:t>
      </w:r>
      <w:r w:rsidRPr="00D644EB">
        <w:rPr>
          <w:rStyle w:val="Hyperlink"/>
          <w:rFonts w:asciiTheme="minorHAnsi" w:hAnsiTheme="minorHAnsi" w:cs="Calibri"/>
          <w:sz w:val="20"/>
          <w:szCs w:val="20"/>
          <w:u w:val="none"/>
        </w:rPr>
        <w:t xml:space="preserve"> </w:t>
      </w:r>
      <w:r w:rsidRPr="00D644EB">
        <w:rPr>
          <w:rStyle w:val="Hyperlink"/>
          <w:rFonts w:asciiTheme="minorHAnsi" w:hAnsiTheme="minorHAnsi" w:cs="Calibri"/>
          <w:color w:val="auto"/>
          <w:sz w:val="20"/>
          <w:szCs w:val="20"/>
          <w:u w:val="none"/>
        </w:rPr>
        <w:t xml:space="preserve">This includes ensuring the UNDP Quality Assurance Assessment during implementation is undertaken annually; that annual targets at the output level are </w:t>
      </w:r>
      <w:proofErr w:type="gramStart"/>
      <w:r w:rsidRPr="00D644EB">
        <w:rPr>
          <w:rStyle w:val="Hyperlink"/>
          <w:rFonts w:asciiTheme="minorHAnsi" w:hAnsiTheme="minorHAnsi" w:cs="Calibri"/>
          <w:color w:val="auto"/>
          <w:sz w:val="20"/>
          <w:szCs w:val="20"/>
          <w:u w:val="none"/>
        </w:rPr>
        <w:t>developed, and</w:t>
      </w:r>
      <w:proofErr w:type="gramEnd"/>
      <w:r w:rsidRPr="00D644EB">
        <w:rPr>
          <w:rStyle w:val="Hyperlink"/>
          <w:rFonts w:asciiTheme="minorHAnsi" w:hAnsiTheme="minorHAnsi" w:cs="Calibri"/>
          <w:color w:val="auto"/>
          <w:sz w:val="20"/>
          <w:szCs w:val="20"/>
          <w:u w:val="none"/>
        </w:rPr>
        <w:t xml:space="preserve"> monitored and reported using UNDP corporate systems; </w:t>
      </w:r>
      <w:r w:rsidR="004440C2" w:rsidRPr="00D644EB">
        <w:rPr>
          <w:rStyle w:val="Hyperlink"/>
          <w:rFonts w:asciiTheme="minorHAnsi" w:hAnsiTheme="minorHAnsi" w:cs="Calibri"/>
          <w:color w:val="auto"/>
          <w:sz w:val="20"/>
          <w:szCs w:val="20"/>
          <w:u w:val="none"/>
        </w:rPr>
        <w:t xml:space="preserve">the regular updating of the ATLAS risk log; </w:t>
      </w:r>
      <w:r w:rsidRPr="00D644EB">
        <w:rPr>
          <w:rStyle w:val="Hyperlink"/>
          <w:rFonts w:asciiTheme="minorHAnsi" w:hAnsiTheme="minorHAnsi" w:cs="Calibri"/>
          <w:color w:val="auto"/>
          <w:sz w:val="20"/>
          <w:szCs w:val="20"/>
          <w:u w:val="none"/>
        </w:rPr>
        <w:t xml:space="preserve">and, </w:t>
      </w:r>
      <w:r w:rsidR="004440C2" w:rsidRPr="00D644EB">
        <w:rPr>
          <w:rStyle w:val="Hyperlink"/>
          <w:rFonts w:asciiTheme="minorHAnsi" w:hAnsiTheme="minorHAnsi" w:cs="Calibri"/>
          <w:color w:val="auto"/>
          <w:sz w:val="20"/>
          <w:szCs w:val="20"/>
          <w:u w:val="none"/>
        </w:rPr>
        <w:t xml:space="preserve">the </w:t>
      </w:r>
      <w:r w:rsidR="00647AD9" w:rsidRPr="00D644EB">
        <w:rPr>
          <w:rStyle w:val="Hyperlink"/>
          <w:rFonts w:asciiTheme="minorHAnsi" w:hAnsiTheme="minorHAnsi" w:cs="Calibri"/>
          <w:color w:val="auto"/>
          <w:sz w:val="20"/>
          <w:szCs w:val="20"/>
          <w:u w:val="none"/>
        </w:rPr>
        <w:t xml:space="preserve">updating </w:t>
      </w:r>
      <w:r w:rsidR="004440C2" w:rsidRPr="00D644EB">
        <w:rPr>
          <w:rStyle w:val="Hyperlink"/>
          <w:rFonts w:asciiTheme="minorHAnsi" w:hAnsiTheme="minorHAnsi" w:cs="Calibri"/>
          <w:color w:val="auto"/>
          <w:sz w:val="20"/>
          <w:szCs w:val="20"/>
          <w:u w:val="none"/>
        </w:rPr>
        <w:t xml:space="preserve">of </w:t>
      </w:r>
      <w:r w:rsidR="00647AD9" w:rsidRPr="00D644EB">
        <w:rPr>
          <w:rStyle w:val="Hyperlink"/>
          <w:rFonts w:asciiTheme="minorHAnsi" w:hAnsiTheme="minorHAnsi" w:cs="Calibri"/>
          <w:color w:val="auto"/>
          <w:sz w:val="20"/>
          <w:szCs w:val="20"/>
          <w:u w:val="none"/>
        </w:rPr>
        <w:t xml:space="preserve">the UNDP </w:t>
      </w:r>
      <w:r w:rsidR="00153DF1">
        <w:rPr>
          <w:rStyle w:val="Hyperlink"/>
          <w:rFonts w:asciiTheme="minorHAnsi" w:hAnsiTheme="minorHAnsi" w:cs="Calibri"/>
          <w:color w:val="auto"/>
          <w:sz w:val="20"/>
          <w:szCs w:val="20"/>
          <w:u w:val="none"/>
        </w:rPr>
        <w:t>gender</w:t>
      </w:r>
      <w:r w:rsidRPr="00D644EB">
        <w:rPr>
          <w:rStyle w:val="Hyperlink"/>
          <w:rFonts w:asciiTheme="minorHAnsi" w:hAnsiTheme="minorHAnsi" w:cs="Calibri"/>
          <w:color w:val="auto"/>
          <w:sz w:val="20"/>
          <w:szCs w:val="20"/>
          <w:u w:val="none"/>
        </w:rPr>
        <w:t xml:space="preserve"> </w:t>
      </w:r>
      <w:r w:rsidR="00647AD9" w:rsidRPr="00D644EB">
        <w:rPr>
          <w:rStyle w:val="Hyperlink"/>
          <w:rFonts w:asciiTheme="minorHAnsi" w:hAnsiTheme="minorHAnsi" w:cs="Calibri"/>
          <w:color w:val="auto"/>
          <w:sz w:val="20"/>
          <w:szCs w:val="20"/>
          <w:u w:val="none"/>
        </w:rPr>
        <w:t xml:space="preserve">on an annual basis </w:t>
      </w:r>
      <w:r w:rsidRPr="00D644EB">
        <w:rPr>
          <w:rStyle w:val="Hyperlink"/>
          <w:rFonts w:asciiTheme="minorHAnsi" w:hAnsiTheme="minorHAnsi" w:cs="Calibri"/>
          <w:color w:val="auto"/>
          <w:sz w:val="20"/>
          <w:szCs w:val="20"/>
          <w:u w:val="none"/>
        </w:rPr>
        <w:t xml:space="preserve">based on </w:t>
      </w:r>
      <w:r w:rsidR="004440C2" w:rsidRPr="00D644EB">
        <w:rPr>
          <w:rStyle w:val="Hyperlink"/>
          <w:rFonts w:asciiTheme="minorHAnsi" w:hAnsiTheme="minorHAnsi" w:cs="Calibri"/>
          <w:color w:val="auto"/>
          <w:sz w:val="20"/>
          <w:szCs w:val="20"/>
          <w:u w:val="none"/>
        </w:rPr>
        <w:t xml:space="preserve">gender mainstreaming </w:t>
      </w:r>
      <w:r w:rsidR="000A20A2" w:rsidRPr="00D644EB">
        <w:rPr>
          <w:rStyle w:val="Hyperlink"/>
          <w:rFonts w:asciiTheme="minorHAnsi" w:hAnsiTheme="minorHAnsi" w:cs="Calibri"/>
          <w:color w:val="auto"/>
          <w:sz w:val="20"/>
          <w:szCs w:val="20"/>
          <w:u w:val="none"/>
        </w:rPr>
        <w:t xml:space="preserve">progress reported in the </w:t>
      </w:r>
      <w:r w:rsidR="00647AD9" w:rsidRPr="00D644EB">
        <w:rPr>
          <w:rStyle w:val="Hyperlink"/>
          <w:rFonts w:asciiTheme="minorHAnsi" w:hAnsiTheme="minorHAnsi" w:cs="Calibri"/>
          <w:color w:val="auto"/>
          <w:sz w:val="20"/>
          <w:szCs w:val="20"/>
          <w:u w:val="none"/>
        </w:rPr>
        <w:t xml:space="preserve">GEF </w:t>
      </w:r>
      <w:r w:rsidRPr="00D644EB">
        <w:rPr>
          <w:rStyle w:val="Hyperlink"/>
          <w:rFonts w:asciiTheme="minorHAnsi" w:hAnsiTheme="minorHAnsi" w:cs="Calibri"/>
          <w:color w:val="auto"/>
          <w:sz w:val="20"/>
          <w:szCs w:val="20"/>
          <w:u w:val="none"/>
        </w:rPr>
        <w:t xml:space="preserve">PIR and </w:t>
      </w:r>
      <w:r w:rsidR="004440C2" w:rsidRPr="00D644EB">
        <w:rPr>
          <w:rStyle w:val="Hyperlink"/>
          <w:rFonts w:asciiTheme="minorHAnsi" w:hAnsiTheme="minorHAnsi" w:cs="Calibri"/>
          <w:color w:val="auto"/>
          <w:sz w:val="20"/>
          <w:szCs w:val="20"/>
          <w:u w:val="none"/>
        </w:rPr>
        <w:t xml:space="preserve">the </w:t>
      </w:r>
      <w:r w:rsidR="00647AD9" w:rsidRPr="00D644EB">
        <w:rPr>
          <w:rStyle w:val="Hyperlink"/>
          <w:rFonts w:asciiTheme="minorHAnsi" w:hAnsiTheme="minorHAnsi" w:cs="Calibri"/>
          <w:color w:val="auto"/>
          <w:sz w:val="20"/>
          <w:szCs w:val="20"/>
          <w:u w:val="none"/>
        </w:rPr>
        <w:t xml:space="preserve">UNDP </w:t>
      </w:r>
      <w:r w:rsidRPr="00D644EB">
        <w:rPr>
          <w:rStyle w:val="Hyperlink"/>
          <w:rFonts w:asciiTheme="minorHAnsi" w:hAnsiTheme="minorHAnsi" w:cs="Calibri"/>
          <w:color w:val="auto"/>
          <w:sz w:val="20"/>
          <w:szCs w:val="20"/>
          <w:u w:val="none"/>
        </w:rPr>
        <w:t xml:space="preserve">ROAR. Any quality concerns flagged </w:t>
      </w:r>
      <w:r w:rsidR="004440C2" w:rsidRPr="00D644EB">
        <w:rPr>
          <w:rStyle w:val="Hyperlink"/>
          <w:rFonts w:asciiTheme="minorHAnsi" w:hAnsiTheme="minorHAnsi" w:cs="Calibri"/>
          <w:color w:val="auto"/>
          <w:sz w:val="20"/>
          <w:szCs w:val="20"/>
          <w:u w:val="none"/>
        </w:rPr>
        <w:t xml:space="preserve">during these M&amp;E activities (e.g. annual GEF PIR quality assessment ratings) </w:t>
      </w:r>
      <w:r w:rsidRPr="00D644EB">
        <w:rPr>
          <w:rStyle w:val="Hyperlink"/>
          <w:rFonts w:asciiTheme="minorHAnsi" w:hAnsiTheme="minorHAnsi" w:cs="Calibri"/>
          <w:color w:val="auto"/>
          <w:sz w:val="20"/>
          <w:szCs w:val="20"/>
          <w:u w:val="none"/>
        </w:rPr>
        <w:t xml:space="preserve">must be addressed by </w:t>
      </w:r>
      <w:r w:rsidR="004440C2" w:rsidRPr="00D644EB">
        <w:rPr>
          <w:rStyle w:val="Hyperlink"/>
          <w:rFonts w:asciiTheme="minorHAnsi" w:hAnsiTheme="minorHAnsi" w:cs="Calibri"/>
          <w:color w:val="auto"/>
          <w:sz w:val="20"/>
          <w:szCs w:val="20"/>
          <w:u w:val="none"/>
        </w:rPr>
        <w:t xml:space="preserve">the </w:t>
      </w:r>
      <w:r w:rsidR="00A40F73">
        <w:rPr>
          <w:rStyle w:val="Hyperlink"/>
          <w:rFonts w:asciiTheme="minorHAnsi" w:hAnsiTheme="minorHAnsi" w:cs="Calibri"/>
          <w:color w:val="auto"/>
          <w:sz w:val="20"/>
          <w:szCs w:val="20"/>
          <w:u w:val="none"/>
        </w:rPr>
        <w:t>UNDP-CO</w:t>
      </w:r>
      <w:r w:rsidR="004440C2" w:rsidRPr="00D644EB">
        <w:rPr>
          <w:rStyle w:val="Hyperlink"/>
          <w:rFonts w:asciiTheme="minorHAnsi" w:hAnsiTheme="minorHAnsi" w:cs="Calibri"/>
          <w:color w:val="auto"/>
          <w:sz w:val="20"/>
          <w:szCs w:val="20"/>
          <w:u w:val="none"/>
        </w:rPr>
        <w:t xml:space="preserve"> and the Project Manager</w:t>
      </w:r>
      <w:r w:rsidRPr="00D644EB">
        <w:rPr>
          <w:rStyle w:val="Hyperlink"/>
          <w:rFonts w:asciiTheme="minorHAnsi" w:hAnsiTheme="minorHAnsi" w:cs="Calibri"/>
          <w:color w:val="auto"/>
          <w:sz w:val="20"/>
          <w:szCs w:val="20"/>
          <w:u w:val="none"/>
        </w:rPr>
        <w:t xml:space="preserve">.  </w:t>
      </w:r>
    </w:p>
    <w:p w14:paraId="1B95E2BF" w14:textId="77777777" w:rsidR="001D555E" w:rsidRPr="00D644EB" w:rsidRDefault="00AF5DF8"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 xml:space="preserve">The </w:t>
      </w:r>
      <w:r w:rsidR="00A40F73">
        <w:rPr>
          <w:rFonts w:asciiTheme="minorHAnsi" w:hAnsiTheme="minorHAnsi" w:cs="Calibri"/>
          <w:sz w:val="20"/>
          <w:szCs w:val="20"/>
        </w:rPr>
        <w:t>UNDP-CO</w:t>
      </w:r>
      <w:r w:rsidRPr="00D644EB">
        <w:rPr>
          <w:rFonts w:asciiTheme="minorHAnsi" w:hAnsiTheme="minorHAnsi" w:cs="Calibri"/>
          <w:sz w:val="20"/>
          <w:szCs w:val="20"/>
        </w:rPr>
        <w:t xml:space="preserve"> will retain all M&amp;E records for this project for up to seven years after project financial closure </w:t>
      </w:r>
      <w:proofErr w:type="gramStart"/>
      <w:r w:rsidRPr="00D644EB">
        <w:rPr>
          <w:rFonts w:asciiTheme="minorHAnsi" w:hAnsiTheme="minorHAnsi" w:cs="Calibri"/>
          <w:sz w:val="20"/>
          <w:szCs w:val="20"/>
        </w:rPr>
        <w:t>in order to</w:t>
      </w:r>
      <w:proofErr w:type="gramEnd"/>
      <w:r w:rsidRPr="00D644EB">
        <w:rPr>
          <w:rFonts w:asciiTheme="minorHAnsi" w:hAnsiTheme="minorHAnsi" w:cs="Calibri"/>
          <w:sz w:val="20"/>
          <w:szCs w:val="20"/>
        </w:rPr>
        <w:t xml:space="preserve"> support ex-post evaluations undertaken by the UNDP Independent Evaluation Office</w:t>
      </w:r>
      <w:r w:rsidR="004440C2" w:rsidRPr="00D644EB">
        <w:rPr>
          <w:rFonts w:asciiTheme="minorHAnsi" w:hAnsiTheme="minorHAnsi" w:cs="Calibri"/>
          <w:sz w:val="20"/>
          <w:szCs w:val="20"/>
        </w:rPr>
        <w:t xml:space="preserve"> (IEO)</w:t>
      </w:r>
      <w:r w:rsidRPr="00D644EB">
        <w:rPr>
          <w:rFonts w:asciiTheme="minorHAnsi" w:hAnsiTheme="minorHAnsi" w:cs="Calibri"/>
          <w:sz w:val="20"/>
          <w:szCs w:val="20"/>
        </w:rPr>
        <w:t xml:space="preserve"> and/or the GEF Independent Evaluation Office</w:t>
      </w:r>
      <w:r w:rsidR="00C24F2A" w:rsidRPr="00D644EB">
        <w:rPr>
          <w:rFonts w:asciiTheme="minorHAnsi" w:hAnsiTheme="minorHAnsi" w:cs="Calibri"/>
          <w:sz w:val="20"/>
          <w:szCs w:val="20"/>
        </w:rPr>
        <w:t xml:space="preserve"> (IEO)</w:t>
      </w:r>
      <w:r w:rsidRPr="00D644EB">
        <w:rPr>
          <w:rFonts w:asciiTheme="minorHAnsi" w:hAnsiTheme="minorHAnsi" w:cs="Calibri"/>
          <w:sz w:val="20"/>
          <w:szCs w:val="20"/>
        </w:rPr>
        <w:t xml:space="preserve">.  </w:t>
      </w:r>
      <w:r w:rsidR="00D12507" w:rsidRPr="00D644EB">
        <w:rPr>
          <w:rFonts w:asciiTheme="minorHAnsi" w:hAnsiTheme="minorHAnsi" w:cs="Calibri"/>
          <w:sz w:val="20"/>
          <w:szCs w:val="20"/>
        </w:rPr>
        <w:t>In addition, any of the donors to the Biodiversity Fund may request a third-party evaluation and/or audit if deemed necessary.</w:t>
      </w:r>
    </w:p>
    <w:p w14:paraId="60286D9C" w14:textId="77777777" w:rsidR="0004667A" w:rsidRPr="00D644EB" w:rsidRDefault="00AF5DF8"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UNDP-GEF Unit</w:t>
      </w:r>
      <w:r w:rsidRPr="00D644EB">
        <w:rPr>
          <w:rFonts w:asciiTheme="minorHAnsi" w:hAnsiTheme="minorHAnsi" w:cs="Calibri"/>
          <w:sz w:val="20"/>
          <w:szCs w:val="20"/>
        </w:rPr>
        <w:t xml:space="preserve">:  </w:t>
      </w:r>
      <w:r w:rsidR="0053408E" w:rsidRPr="00D644EB">
        <w:rPr>
          <w:rFonts w:asciiTheme="minorHAnsi" w:hAnsiTheme="minorHAnsi" w:cs="Calibri"/>
          <w:sz w:val="20"/>
          <w:szCs w:val="20"/>
        </w:rPr>
        <w:t xml:space="preserve">Additional M&amp;E and implementation quality assurance and troubleshooting support will be </w:t>
      </w:r>
      <w:r w:rsidR="00FC195B" w:rsidRPr="00D644EB">
        <w:rPr>
          <w:rFonts w:asciiTheme="minorHAnsi" w:hAnsiTheme="minorHAnsi" w:cs="Calibri"/>
          <w:sz w:val="20"/>
          <w:szCs w:val="20"/>
        </w:rPr>
        <w:t>p</w:t>
      </w:r>
      <w:r w:rsidR="0053408E" w:rsidRPr="00D644EB">
        <w:rPr>
          <w:rFonts w:asciiTheme="minorHAnsi" w:hAnsiTheme="minorHAnsi" w:cs="Calibri"/>
          <w:sz w:val="20"/>
          <w:szCs w:val="20"/>
        </w:rPr>
        <w:t xml:space="preserve">rovided by the UNDP-GEF Regional Technical Advisor and the UNDP-GEF </w:t>
      </w:r>
      <w:r w:rsidR="00043A4B" w:rsidRPr="00D644EB">
        <w:rPr>
          <w:rFonts w:asciiTheme="minorHAnsi" w:hAnsiTheme="minorHAnsi" w:cs="Calibri"/>
          <w:sz w:val="20"/>
          <w:szCs w:val="20"/>
        </w:rPr>
        <w:t>Directorate</w:t>
      </w:r>
      <w:r w:rsidR="0053408E" w:rsidRPr="00D644EB">
        <w:rPr>
          <w:rFonts w:asciiTheme="minorHAnsi" w:hAnsiTheme="minorHAnsi" w:cs="Calibri"/>
          <w:sz w:val="20"/>
          <w:szCs w:val="20"/>
        </w:rPr>
        <w:t xml:space="preserve"> as needed.  </w:t>
      </w:r>
    </w:p>
    <w:p w14:paraId="0A01EAAB" w14:textId="77777777" w:rsidR="0004667A" w:rsidRPr="00D644EB" w:rsidRDefault="004E7826"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b/>
          <w:sz w:val="20"/>
          <w:szCs w:val="20"/>
        </w:rPr>
        <w:t>Audit</w:t>
      </w:r>
      <w:r w:rsidRPr="00D644EB">
        <w:rPr>
          <w:rFonts w:asciiTheme="minorHAnsi" w:hAnsiTheme="minorHAnsi" w:cs="Calibri"/>
          <w:sz w:val="20"/>
          <w:szCs w:val="20"/>
        </w:rPr>
        <w:t>: The project will be audited according to UNDP Financial Regulations and Rules and applicable audit policies on NIM implemented projects</w:t>
      </w:r>
      <w:r w:rsidR="004440C2" w:rsidRPr="00D644EB">
        <w:rPr>
          <w:rFonts w:asciiTheme="minorHAnsi" w:hAnsiTheme="minorHAnsi" w:cs="Calibri"/>
          <w:sz w:val="20"/>
          <w:szCs w:val="20"/>
        </w:rPr>
        <w:t>.</w:t>
      </w:r>
      <w:r w:rsidR="004440C2" w:rsidRPr="00D644EB">
        <w:rPr>
          <w:rStyle w:val="FootnoteReference"/>
          <w:rFonts w:asciiTheme="minorHAnsi" w:hAnsiTheme="minorHAnsi"/>
          <w:sz w:val="20"/>
          <w:szCs w:val="20"/>
        </w:rPr>
        <w:footnoteReference w:id="91"/>
      </w:r>
    </w:p>
    <w:p w14:paraId="0694524E" w14:textId="77777777" w:rsidR="0004667A"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b/>
          <w:sz w:val="20"/>
          <w:szCs w:val="20"/>
        </w:rPr>
        <w:t>Additional GEF monitoring and reporting requirements:</w:t>
      </w:r>
    </w:p>
    <w:p w14:paraId="032625F3" w14:textId="77777777" w:rsidR="0004667A"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Inception Workshop</w:t>
      </w:r>
      <w:r w:rsidR="005A5CD9" w:rsidRPr="00D644EB">
        <w:rPr>
          <w:rFonts w:asciiTheme="minorHAnsi" w:hAnsiTheme="minorHAnsi" w:cs="Calibri"/>
          <w:sz w:val="20"/>
          <w:szCs w:val="20"/>
          <w:u w:val="single"/>
        </w:rPr>
        <w:t xml:space="preserve"> and Report</w:t>
      </w:r>
      <w:r w:rsidRPr="00D644EB">
        <w:rPr>
          <w:rFonts w:asciiTheme="minorHAnsi" w:hAnsiTheme="minorHAnsi" w:cs="Calibri"/>
          <w:sz w:val="20"/>
          <w:szCs w:val="20"/>
        </w:rPr>
        <w:t xml:space="preserve">:  A project inception workshop will be held </w:t>
      </w:r>
      <w:r w:rsidR="009F7978" w:rsidRPr="00D644EB">
        <w:rPr>
          <w:rFonts w:asciiTheme="minorHAnsi" w:hAnsiTheme="minorHAnsi" w:cs="Calibri"/>
          <w:sz w:val="20"/>
          <w:szCs w:val="20"/>
        </w:rPr>
        <w:t xml:space="preserve">within </w:t>
      </w:r>
      <w:r w:rsidR="0027574F">
        <w:rPr>
          <w:rFonts w:asciiTheme="minorHAnsi" w:hAnsiTheme="minorHAnsi" w:cs="Calibri"/>
          <w:sz w:val="20"/>
          <w:szCs w:val="20"/>
        </w:rPr>
        <w:t xml:space="preserve">one </w:t>
      </w:r>
      <w:r w:rsidR="00FC49EA">
        <w:rPr>
          <w:rFonts w:asciiTheme="minorHAnsi" w:hAnsiTheme="minorHAnsi" w:cs="Calibri"/>
          <w:sz w:val="20"/>
          <w:szCs w:val="20"/>
        </w:rPr>
        <w:t>month</w:t>
      </w:r>
      <w:r w:rsidR="009F7978" w:rsidRPr="00D644EB">
        <w:rPr>
          <w:rFonts w:asciiTheme="minorHAnsi" w:hAnsiTheme="minorHAnsi" w:cs="Calibri"/>
          <w:sz w:val="20"/>
          <w:szCs w:val="20"/>
        </w:rPr>
        <w:t xml:space="preserve"> of</w:t>
      </w:r>
      <w:r w:rsidR="00AD7892" w:rsidRPr="00D644EB">
        <w:rPr>
          <w:rFonts w:asciiTheme="minorHAnsi" w:hAnsiTheme="minorHAnsi" w:cs="Calibri"/>
          <w:sz w:val="20"/>
          <w:szCs w:val="20"/>
        </w:rPr>
        <w:t xml:space="preserve"> </w:t>
      </w:r>
      <w:r w:rsidR="00AE1C62">
        <w:rPr>
          <w:rFonts w:asciiTheme="minorHAnsi" w:hAnsiTheme="minorHAnsi" w:cs="Calibri"/>
          <w:sz w:val="20"/>
          <w:szCs w:val="20"/>
        </w:rPr>
        <w:t>the establishment of the PIU</w:t>
      </w:r>
      <w:r w:rsidR="008B36CD">
        <w:rPr>
          <w:rFonts w:asciiTheme="minorHAnsi" w:hAnsiTheme="minorHAnsi" w:cs="Calibri"/>
          <w:sz w:val="20"/>
          <w:szCs w:val="20"/>
        </w:rPr>
        <w:t xml:space="preserve"> [</w:t>
      </w:r>
      <w:r w:rsidR="00F873F1">
        <w:rPr>
          <w:rFonts w:asciiTheme="minorHAnsi" w:hAnsiTheme="minorHAnsi" w:cs="Calibri"/>
          <w:sz w:val="20"/>
          <w:szCs w:val="20"/>
        </w:rPr>
        <w:t>including the recruitment of the Project Manager, the Administrative, Procurement and Financial Officer (APFO) and the Chief Technical Officer (CTO)</w:t>
      </w:r>
      <w:r w:rsidR="008B36CD">
        <w:rPr>
          <w:rFonts w:asciiTheme="minorHAnsi" w:hAnsiTheme="minorHAnsi" w:cs="Calibri"/>
          <w:sz w:val="20"/>
          <w:szCs w:val="20"/>
        </w:rPr>
        <w:t>]</w:t>
      </w:r>
      <w:r w:rsidR="00AD7892" w:rsidRPr="00D644EB">
        <w:rPr>
          <w:rFonts w:asciiTheme="minorHAnsi" w:hAnsiTheme="minorHAnsi" w:cs="Calibri"/>
          <w:sz w:val="20"/>
          <w:szCs w:val="20"/>
        </w:rPr>
        <w:t xml:space="preserve">; this should be within </w:t>
      </w:r>
      <w:r w:rsidR="008B36CD">
        <w:rPr>
          <w:rFonts w:asciiTheme="minorHAnsi" w:hAnsiTheme="minorHAnsi" w:cs="Calibri"/>
          <w:sz w:val="20"/>
          <w:szCs w:val="20"/>
        </w:rPr>
        <w:t xml:space="preserve">two </w:t>
      </w:r>
      <w:r w:rsidR="00CE2AA6" w:rsidRPr="00D644EB">
        <w:rPr>
          <w:rFonts w:asciiTheme="minorHAnsi" w:hAnsiTheme="minorHAnsi" w:cs="Calibri"/>
          <w:sz w:val="20"/>
          <w:szCs w:val="20"/>
        </w:rPr>
        <w:t xml:space="preserve">months </w:t>
      </w:r>
      <w:r w:rsidRPr="00D644EB">
        <w:rPr>
          <w:rFonts w:asciiTheme="minorHAnsi" w:hAnsiTheme="minorHAnsi" w:cs="Calibri"/>
          <w:sz w:val="20"/>
          <w:szCs w:val="20"/>
        </w:rPr>
        <w:t>after the project document has been signed by all relevant parties to</w:t>
      </w:r>
      <w:r w:rsidR="004440C2" w:rsidRPr="00D644EB">
        <w:rPr>
          <w:rFonts w:asciiTheme="minorHAnsi" w:hAnsiTheme="minorHAnsi" w:cs="Calibri"/>
          <w:sz w:val="20"/>
          <w:szCs w:val="20"/>
        </w:rPr>
        <w:t>, amongst others</w:t>
      </w:r>
      <w:r w:rsidR="00AD7892" w:rsidRPr="00D644EB">
        <w:rPr>
          <w:rFonts w:asciiTheme="minorHAnsi" w:hAnsiTheme="minorHAnsi" w:cs="Calibri"/>
          <w:sz w:val="20"/>
          <w:szCs w:val="20"/>
        </w:rPr>
        <w:t>:</w:t>
      </w:r>
    </w:p>
    <w:p w14:paraId="698A83D0" w14:textId="77777777" w:rsidR="0004667A" w:rsidRPr="00D644EB" w:rsidRDefault="004440C2" w:rsidP="001B70F7">
      <w:pPr>
        <w:numPr>
          <w:ilvl w:val="1"/>
          <w:numId w:val="7"/>
        </w:numPr>
        <w:spacing w:after="120"/>
        <w:rPr>
          <w:rFonts w:asciiTheme="minorHAnsi" w:hAnsiTheme="minorHAnsi"/>
          <w:sz w:val="20"/>
          <w:szCs w:val="20"/>
        </w:rPr>
      </w:pPr>
      <w:r w:rsidRPr="00D644EB">
        <w:rPr>
          <w:rFonts w:asciiTheme="minorHAnsi" w:hAnsiTheme="minorHAnsi" w:cs="Calibri"/>
          <w:sz w:val="20"/>
          <w:szCs w:val="20"/>
        </w:rPr>
        <w:t>R</w:t>
      </w:r>
      <w:r w:rsidR="0053408E" w:rsidRPr="00D644EB">
        <w:rPr>
          <w:rFonts w:asciiTheme="minorHAnsi" w:hAnsiTheme="minorHAnsi" w:cs="Calibri"/>
          <w:sz w:val="20"/>
          <w:szCs w:val="20"/>
        </w:rPr>
        <w:t>e-orient project stakeholders to the project strategy and discuss any changes in the overall context that influence project</w:t>
      </w:r>
      <w:r w:rsidR="009A0D83" w:rsidRPr="00D644EB">
        <w:rPr>
          <w:rFonts w:asciiTheme="minorHAnsi" w:hAnsiTheme="minorHAnsi" w:cs="Calibri"/>
          <w:sz w:val="20"/>
          <w:szCs w:val="20"/>
        </w:rPr>
        <w:t xml:space="preserve"> strategy and</w:t>
      </w:r>
      <w:r w:rsidR="0053408E" w:rsidRPr="00D644EB">
        <w:rPr>
          <w:rFonts w:asciiTheme="minorHAnsi" w:hAnsiTheme="minorHAnsi" w:cs="Calibri"/>
          <w:sz w:val="20"/>
          <w:szCs w:val="20"/>
        </w:rPr>
        <w:t xml:space="preserve"> </w:t>
      </w:r>
      <w:proofErr w:type="gramStart"/>
      <w:r w:rsidR="0053408E" w:rsidRPr="00D644EB">
        <w:rPr>
          <w:rFonts w:asciiTheme="minorHAnsi" w:hAnsiTheme="minorHAnsi" w:cs="Calibri"/>
          <w:sz w:val="20"/>
          <w:szCs w:val="20"/>
        </w:rPr>
        <w:t>implementation;</w:t>
      </w:r>
      <w:proofErr w:type="gramEnd"/>
      <w:r w:rsidR="0053408E" w:rsidRPr="00D644EB">
        <w:rPr>
          <w:rFonts w:asciiTheme="minorHAnsi" w:hAnsiTheme="minorHAnsi" w:cs="Calibri"/>
          <w:sz w:val="20"/>
          <w:szCs w:val="20"/>
        </w:rPr>
        <w:t xml:space="preserve"> </w:t>
      </w:r>
    </w:p>
    <w:p w14:paraId="01EFA6AC" w14:textId="77777777" w:rsidR="0004667A" w:rsidRPr="00D644EB" w:rsidRDefault="004440C2" w:rsidP="001B70F7">
      <w:pPr>
        <w:numPr>
          <w:ilvl w:val="1"/>
          <w:numId w:val="7"/>
        </w:numPr>
        <w:spacing w:after="120"/>
        <w:rPr>
          <w:rFonts w:asciiTheme="minorHAnsi" w:hAnsiTheme="minorHAnsi"/>
          <w:sz w:val="20"/>
          <w:szCs w:val="20"/>
        </w:rPr>
      </w:pPr>
      <w:r w:rsidRPr="00D644EB">
        <w:rPr>
          <w:rFonts w:asciiTheme="minorHAnsi" w:hAnsiTheme="minorHAnsi" w:cs="Calibri"/>
          <w:sz w:val="20"/>
          <w:szCs w:val="20"/>
        </w:rPr>
        <w:t>D</w:t>
      </w:r>
      <w:r w:rsidR="0053408E" w:rsidRPr="00D644EB">
        <w:rPr>
          <w:rFonts w:asciiTheme="minorHAnsi" w:hAnsiTheme="minorHAnsi" w:cs="Calibri"/>
          <w:sz w:val="20"/>
          <w:szCs w:val="20"/>
        </w:rPr>
        <w:t xml:space="preserve">iscuss the roles and responsibilities of the project team, including reporting and communication lines and conflict resolution </w:t>
      </w:r>
      <w:proofErr w:type="gramStart"/>
      <w:r w:rsidR="0053408E" w:rsidRPr="00D644EB">
        <w:rPr>
          <w:rFonts w:asciiTheme="minorHAnsi" w:hAnsiTheme="minorHAnsi" w:cs="Calibri"/>
          <w:sz w:val="20"/>
          <w:szCs w:val="20"/>
        </w:rPr>
        <w:t>mechanisms;</w:t>
      </w:r>
      <w:proofErr w:type="gramEnd"/>
      <w:r w:rsidR="0053408E" w:rsidRPr="00D644EB">
        <w:rPr>
          <w:rFonts w:asciiTheme="minorHAnsi" w:hAnsiTheme="minorHAnsi" w:cs="Calibri"/>
          <w:sz w:val="20"/>
          <w:szCs w:val="20"/>
        </w:rPr>
        <w:t xml:space="preserve"> </w:t>
      </w:r>
    </w:p>
    <w:p w14:paraId="61D9D260" w14:textId="77777777" w:rsidR="0004667A" w:rsidRPr="00D644EB" w:rsidRDefault="004440C2" w:rsidP="001B70F7">
      <w:pPr>
        <w:numPr>
          <w:ilvl w:val="1"/>
          <w:numId w:val="7"/>
        </w:numPr>
        <w:spacing w:after="120"/>
        <w:rPr>
          <w:rFonts w:asciiTheme="minorHAnsi" w:hAnsiTheme="minorHAnsi"/>
          <w:sz w:val="20"/>
          <w:szCs w:val="20"/>
        </w:rPr>
      </w:pPr>
      <w:r w:rsidRPr="00D644EB">
        <w:rPr>
          <w:rFonts w:asciiTheme="minorHAnsi" w:hAnsiTheme="minorHAnsi" w:cs="Calibri"/>
          <w:sz w:val="20"/>
          <w:szCs w:val="20"/>
        </w:rPr>
        <w:t>R</w:t>
      </w:r>
      <w:r w:rsidR="0053408E" w:rsidRPr="00D644EB">
        <w:rPr>
          <w:rFonts w:asciiTheme="minorHAnsi" w:hAnsiTheme="minorHAnsi" w:cs="Calibri"/>
          <w:sz w:val="20"/>
          <w:szCs w:val="20"/>
        </w:rPr>
        <w:t>eview the results framework and</w:t>
      </w:r>
      <w:r w:rsidR="00CE2AA6" w:rsidRPr="00D644EB">
        <w:rPr>
          <w:rFonts w:asciiTheme="minorHAnsi" w:hAnsiTheme="minorHAnsi" w:cs="Calibri"/>
          <w:sz w:val="20"/>
          <w:szCs w:val="20"/>
        </w:rPr>
        <w:t xml:space="preserve"> finalize the indicators, means of verification and monitoring </w:t>
      </w:r>
      <w:proofErr w:type="gramStart"/>
      <w:r w:rsidR="00CE2AA6" w:rsidRPr="00D644EB">
        <w:rPr>
          <w:rFonts w:asciiTheme="minorHAnsi" w:hAnsiTheme="minorHAnsi" w:cs="Calibri"/>
          <w:sz w:val="20"/>
          <w:szCs w:val="20"/>
        </w:rPr>
        <w:t>plan</w:t>
      </w:r>
      <w:r w:rsidRPr="00D644EB">
        <w:rPr>
          <w:rFonts w:asciiTheme="minorHAnsi" w:hAnsiTheme="minorHAnsi" w:cs="Calibri"/>
          <w:sz w:val="20"/>
          <w:szCs w:val="20"/>
        </w:rPr>
        <w:t>;</w:t>
      </w:r>
      <w:proofErr w:type="gramEnd"/>
      <w:r w:rsidR="0053408E" w:rsidRPr="00D644EB">
        <w:rPr>
          <w:rFonts w:asciiTheme="minorHAnsi" w:hAnsiTheme="minorHAnsi" w:cs="Calibri"/>
          <w:sz w:val="20"/>
          <w:szCs w:val="20"/>
        </w:rPr>
        <w:t xml:space="preserve"> </w:t>
      </w:r>
    </w:p>
    <w:p w14:paraId="7C688810" w14:textId="77777777" w:rsidR="0004667A" w:rsidRPr="00D644EB" w:rsidRDefault="004440C2" w:rsidP="001B70F7">
      <w:pPr>
        <w:numPr>
          <w:ilvl w:val="1"/>
          <w:numId w:val="7"/>
        </w:numPr>
        <w:spacing w:after="120"/>
        <w:rPr>
          <w:rFonts w:asciiTheme="minorHAnsi" w:hAnsiTheme="minorHAnsi"/>
          <w:sz w:val="20"/>
          <w:szCs w:val="20"/>
        </w:rPr>
      </w:pPr>
      <w:r w:rsidRPr="00D644EB">
        <w:rPr>
          <w:rFonts w:asciiTheme="minorHAnsi" w:hAnsiTheme="minorHAnsi" w:cs="Calibri"/>
          <w:sz w:val="20"/>
          <w:szCs w:val="20"/>
        </w:rPr>
        <w:t>D</w:t>
      </w:r>
      <w:r w:rsidR="0053408E" w:rsidRPr="00D644EB">
        <w:rPr>
          <w:rFonts w:asciiTheme="minorHAnsi" w:hAnsiTheme="minorHAnsi" w:cs="Calibri"/>
          <w:sz w:val="20"/>
          <w:szCs w:val="20"/>
        </w:rPr>
        <w:t xml:space="preserve">iscuss reporting, monitoring and evaluation roles and responsibilities and finalize the M&amp;E </w:t>
      </w:r>
      <w:r w:rsidR="00CE2AA6" w:rsidRPr="00D644EB">
        <w:rPr>
          <w:rFonts w:asciiTheme="minorHAnsi" w:hAnsiTheme="minorHAnsi" w:cs="Calibri"/>
          <w:sz w:val="20"/>
          <w:szCs w:val="20"/>
        </w:rPr>
        <w:t>budget</w:t>
      </w:r>
      <w:r w:rsidR="0053408E" w:rsidRPr="00D644EB">
        <w:rPr>
          <w:rFonts w:asciiTheme="minorHAnsi" w:hAnsiTheme="minorHAnsi" w:cs="Calibri"/>
          <w:sz w:val="20"/>
          <w:szCs w:val="20"/>
        </w:rPr>
        <w:t xml:space="preserve">; </w:t>
      </w:r>
      <w:r w:rsidR="009A0D83" w:rsidRPr="00D644EB">
        <w:rPr>
          <w:rFonts w:asciiTheme="minorHAnsi" w:hAnsiTheme="minorHAnsi" w:cs="Calibri"/>
          <w:sz w:val="20"/>
          <w:szCs w:val="20"/>
        </w:rPr>
        <w:t>identify national/regional institutes to be involved in project-level M&amp;E; discuss the role of the GEF OFP in M&amp;</w:t>
      </w:r>
      <w:proofErr w:type="gramStart"/>
      <w:r w:rsidR="009A0D83" w:rsidRPr="00D644EB">
        <w:rPr>
          <w:rFonts w:asciiTheme="minorHAnsi" w:hAnsiTheme="minorHAnsi" w:cs="Calibri"/>
          <w:sz w:val="20"/>
          <w:szCs w:val="20"/>
        </w:rPr>
        <w:t>E;</w:t>
      </w:r>
      <w:proofErr w:type="gramEnd"/>
    </w:p>
    <w:p w14:paraId="5138C0D4" w14:textId="77777777" w:rsidR="0004667A" w:rsidRPr="00D644EB" w:rsidRDefault="00E45EC4" w:rsidP="001B70F7">
      <w:pPr>
        <w:numPr>
          <w:ilvl w:val="1"/>
          <w:numId w:val="7"/>
        </w:numPr>
        <w:spacing w:after="120"/>
        <w:rPr>
          <w:rFonts w:asciiTheme="minorHAnsi" w:hAnsiTheme="minorHAnsi"/>
          <w:sz w:val="20"/>
          <w:szCs w:val="20"/>
        </w:rPr>
      </w:pPr>
      <w:r w:rsidRPr="00D644EB">
        <w:rPr>
          <w:rFonts w:asciiTheme="minorHAnsi" w:hAnsiTheme="minorHAnsi" w:cs="Calibri"/>
          <w:sz w:val="20"/>
          <w:szCs w:val="20"/>
        </w:rPr>
        <w:t xml:space="preserve">Update and review responsibilities for monitoring the various project plans and strategies, including the risk log; Environmental and Social Management Plan and other safeguard </w:t>
      </w:r>
      <w:r w:rsidR="00C24F2A" w:rsidRPr="00D644EB">
        <w:rPr>
          <w:rFonts w:asciiTheme="minorHAnsi" w:hAnsiTheme="minorHAnsi" w:cs="Calibri"/>
          <w:sz w:val="20"/>
          <w:szCs w:val="20"/>
        </w:rPr>
        <w:t>requirements</w:t>
      </w:r>
      <w:r w:rsidRPr="00D644EB">
        <w:rPr>
          <w:rFonts w:asciiTheme="minorHAnsi" w:hAnsiTheme="minorHAnsi" w:cs="Calibri"/>
          <w:sz w:val="20"/>
          <w:szCs w:val="20"/>
        </w:rPr>
        <w:t>; the gender strategy</w:t>
      </w:r>
      <w:r w:rsidR="00162DAA" w:rsidRPr="00D644EB">
        <w:rPr>
          <w:rFonts w:asciiTheme="minorHAnsi" w:hAnsiTheme="minorHAnsi" w:cs="Calibri"/>
          <w:sz w:val="20"/>
          <w:szCs w:val="20"/>
        </w:rPr>
        <w:t>;</w:t>
      </w:r>
      <w:r w:rsidRPr="00D644EB">
        <w:rPr>
          <w:rFonts w:asciiTheme="minorHAnsi" w:hAnsiTheme="minorHAnsi" w:cs="Calibri"/>
          <w:sz w:val="20"/>
          <w:szCs w:val="20"/>
        </w:rPr>
        <w:t xml:space="preserve"> the knowledge management strategy</w:t>
      </w:r>
      <w:r w:rsidR="00162DAA" w:rsidRPr="00D644EB">
        <w:rPr>
          <w:rFonts w:asciiTheme="minorHAnsi" w:hAnsiTheme="minorHAnsi" w:cs="Calibri"/>
          <w:sz w:val="20"/>
          <w:szCs w:val="20"/>
        </w:rPr>
        <w:t>,</w:t>
      </w:r>
      <w:r w:rsidRPr="00D644EB">
        <w:rPr>
          <w:rFonts w:asciiTheme="minorHAnsi" w:hAnsiTheme="minorHAnsi" w:cs="Calibri"/>
          <w:sz w:val="20"/>
          <w:szCs w:val="20"/>
        </w:rPr>
        <w:t xml:space="preserve"> and other relevant </w:t>
      </w:r>
      <w:proofErr w:type="gramStart"/>
      <w:r w:rsidRPr="00D644EB">
        <w:rPr>
          <w:rFonts w:asciiTheme="minorHAnsi" w:hAnsiTheme="minorHAnsi" w:cs="Calibri"/>
          <w:sz w:val="20"/>
          <w:szCs w:val="20"/>
        </w:rPr>
        <w:t>strategies;</w:t>
      </w:r>
      <w:proofErr w:type="gramEnd"/>
      <w:r w:rsidRPr="00D644EB">
        <w:rPr>
          <w:rFonts w:asciiTheme="minorHAnsi" w:hAnsiTheme="minorHAnsi" w:cs="Calibri"/>
          <w:sz w:val="20"/>
          <w:szCs w:val="20"/>
        </w:rPr>
        <w:t xml:space="preserve"> </w:t>
      </w:r>
    </w:p>
    <w:p w14:paraId="094A57F7" w14:textId="77777777" w:rsidR="0004667A" w:rsidRPr="00D644EB" w:rsidRDefault="004440C2" w:rsidP="001B70F7">
      <w:pPr>
        <w:numPr>
          <w:ilvl w:val="1"/>
          <w:numId w:val="7"/>
        </w:numPr>
        <w:spacing w:after="120"/>
        <w:rPr>
          <w:rFonts w:asciiTheme="minorHAnsi" w:hAnsiTheme="minorHAnsi"/>
          <w:sz w:val="20"/>
          <w:szCs w:val="20"/>
        </w:rPr>
      </w:pPr>
      <w:r w:rsidRPr="00D644EB">
        <w:rPr>
          <w:rFonts w:asciiTheme="minorHAnsi" w:hAnsiTheme="minorHAnsi" w:cs="Calibri"/>
          <w:sz w:val="20"/>
          <w:szCs w:val="20"/>
        </w:rPr>
        <w:lastRenderedPageBreak/>
        <w:t>R</w:t>
      </w:r>
      <w:r w:rsidR="0053408E" w:rsidRPr="00D644EB">
        <w:rPr>
          <w:rFonts w:asciiTheme="minorHAnsi" w:hAnsiTheme="minorHAnsi" w:cs="Calibri"/>
          <w:sz w:val="20"/>
          <w:szCs w:val="20"/>
        </w:rPr>
        <w:t xml:space="preserve">eview financial reporting procedures and mandatory requirements, and agree on the arrangements for the annual audit; </w:t>
      </w:r>
      <w:r w:rsidRPr="00D644EB">
        <w:rPr>
          <w:rFonts w:asciiTheme="minorHAnsi" w:hAnsiTheme="minorHAnsi" w:cs="Calibri"/>
          <w:sz w:val="20"/>
          <w:szCs w:val="20"/>
        </w:rPr>
        <w:t>and</w:t>
      </w:r>
    </w:p>
    <w:p w14:paraId="041D5522" w14:textId="77777777" w:rsidR="0004667A" w:rsidRPr="00D644EB" w:rsidRDefault="004440C2" w:rsidP="001B70F7">
      <w:pPr>
        <w:numPr>
          <w:ilvl w:val="1"/>
          <w:numId w:val="7"/>
        </w:numPr>
        <w:spacing w:after="120"/>
        <w:rPr>
          <w:rFonts w:asciiTheme="minorHAnsi" w:hAnsiTheme="minorHAnsi"/>
          <w:sz w:val="20"/>
          <w:szCs w:val="20"/>
        </w:rPr>
      </w:pPr>
      <w:r w:rsidRPr="00D644EB">
        <w:rPr>
          <w:rFonts w:asciiTheme="minorHAnsi" w:hAnsiTheme="minorHAnsi" w:cs="Calibri"/>
          <w:sz w:val="20"/>
          <w:szCs w:val="20"/>
        </w:rPr>
        <w:t>P</w:t>
      </w:r>
      <w:r w:rsidR="0053408E" w:rsidRPr="00D644EB">
        <w:rPr>
          <w:rFonts w:asciiTheme="minorHAnsi" w:hAnsiTheme="minorHAnsi" w:cs="Calibri"/>
          <w:sz w:val="20"/>
          <w:szCs w:val="20"/>
        </w:rPr>
        <w:t xml:space="preserve">lan and schedule Project Board meetings and finalize the </w:t>
      </w:r>
      <w:proofErr w:type="gramStart"/>
      <w:r w:rsidR="0053408E" w:rsidRPr="00D644EB">
        <w:rPr>
          <w:rFonts w:asciiTheme="minorHAnsi" w:hAnsiTheme="minorHAnsi" w:cs="Calibri"/>
          <w:sz w:val="20"/>
          <w:szCs w:val="20"/>
        </w:rPr>
        <w:t>first year</w:t>
      </w:r>
      <w:proofErr w:type="gramEnd"/>
      <w:r w:rsidR="0053408E" w:rsidRPr="00D644EB">
        <w:rPr>
          <w:rFonts w:asciiTheme="minorHAnsi" w:hAnsiTheme="minorHAnsi" w:cs="Calibri"/>
          <w:sz w:val="20"/>
          <w:szCs w:val="20"/>
        </w:rPr>
        <w:t xml:space="preserve"> annual work plan.  </w:t>
      </w:r>
    </w:p>
    <w:p w14:paraId="7457A7E1" w14:textId="77777777" w:rsidR="00E23D8E"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 xml:space="preserve">The Project Manager will prepare </w:t>
      </w:r>
      <w:r w:rsidR="008F64D9">
        <w:rPr>
          <w:rFonts w:asciiTheme="minorHAnsi" w:hAnsiTheme="minorHAnsi" w:cs="Calibri"/>
          <w:sz w:val="20"/>
          <w:szCs w:val="20"/>
        </w:rPr>
        <w:t xml:space="preserve">and submit </w:t>
      </w:r>
      <w:r w:rsidRPr="00D644EB">
        <w:rPr>
          <w:rFonts w:asciiTheme="minorHAnsi" w:hAnsiTheme="minorHAnsi" w:cs="Calibri"/>
          <w:sz w:val="20"/>
          <w:szCs w:val="20"/>
        </w:rPr>
        <w:t xml:space="preserve">the inception report no later than one month after the inception workshop. The inception report will be cleared by the </w:t>
      </w:r>
      <w:r w:rsidR="00A40F73">
        <w:rPr>
          <w:rFonts w:asciiTheme="minorHAnsi" w:hAnsiTheme="minorHAnsi" w:cs="Calibri"/>
          <w:sz w:val="20"/>
          <w:szCs w:val="20"/>
        </w:rPr>
        <w:t>UNDP-CO</w:t>
      </w:r>
      <w:r w:rsidRPr="00D644EB">
        <w:rPr>
          <w:rFonts w:asciiTheme="minorHAnsi" w:hAnsiTheme="minorHAnsi" w:cs="Calibri"/>
          <w:sz w:val="20"/>
          <w:szCs w:val="20"/>
        </w:rPr>
        <w:t xml:space="preserve"> and the UNDP-GEF Regional Technical </w:t>
      </w:r>
      <w:proofErr w:type="gramStart"/>
      <w:r w:rsidRPr="00D644EB">
        <w:rPr>
          <w:rFonts w:asciiTheme="minorHAnsi" w:hAnsiTheme="minorHAnsi" w:cs="Calibri"/>
          <w:sz w:val="20"/>
          <w:szCs w:val="20"/>
        </w:rPr>
        <w:t>Adviser, and</w:t>
      </w:r>
      <w:proofErr w:type="gramEnd"/>
      <w:r w:rsidRPr="00D644EB">
        <w:rPr>
          <w:rFonts w:asciiTheme="minorHAnsi" w:hAnsiTheme="minorHAnsi" w:cs="Calibri"/>
          <w:sz w:val="20"/>
          <w:szCs w:val="20"/>
        </w:rPr>
        <w:t xml:space="preserve"> will be approved by the Project Board.   </w:t>
      </w:r>
    </w:p>
    <w:p w14:paraId="61D05B39" w14:textId="77777777" w:rsidR="00692992"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GEF Project Implementation Report (PIR</w:t>
      </w:r>
      <w:r w:rsidRPr="00D644EB">
        <w:rPr>
          <w:rFonts w:asciiTheme="minorHAnsi" w:hAnsiTheme="minorHAnsi" w:cs="Calibri"/>
          <w:sz w:val="20"/>
          <w:szCs w:val="20"/>
        </w:rPr>
        <w:t xml:space="preserve">):  The Project Manager, the </w:t>
      </w:r>
      <w:r w:rsidR="00A40F73">
        <w:rPr>
          <w:rFonts w:asciiTheme="minorHAnsi" w:hAnsiTheme="minorHAnsi" w:cs="Calibri"/>
          <w:sz w:val="20"/>
          <w:szCs w:val="20"/>
        </w:rPr>
        <w:t>UNDP-CO</w:t>
      </w:r>
      <w:r w:rsidRPr="00D644EB">
        <w:rPr>
          <w:rFonts w:asciiTheme="minorHAnsi" w:hAnsiTheme="minorHAnsi" w:cs="Calibri"/>
          <w:sz w:val="20"/>
          <w:szCs w:val="20"/>
        </w:rPr>
        <w:t>, and the UNDP-GEF Regional Technical Advisor will provide objective input to the annual GEF PIR covering the reporting period July (previous year) to June (current year) for each</w:t>
      </w:r>
      <w:r w:rsidR="009A0D83" w:rsidRPr="00D644EB">
        <w:rPr>
          <w:rFonts w:asciiTheme="minorHAnsi" w:hAnsiTheme="minorHAnsi" w:cs="Calibri"/>
          <w:sz w:val="20"/>
          <w:szCs w:val="20"/>
        </w:rPr>
        <w:t xml:space="preserve"> year of project implementation. </w:t>
      </w:r>
      <w:r w:rsidRPr="00D644EB">
        <w:rPr>
          <w:rFonts w:asciiTheme="minorHAnsi" w:hAnsiTheme="minorHAnsi" w:cs="Calibri"/>
          <w:sz w:val="20"/>
          <w:szCs w:val="20"/>
        </w:rPr>
        <w:t xml:space="preserve">The Project Manager will ensure that the indicators included in the project results framework are monitored annually </w:t>
      </w:r>
      <w:r w:rsidR="00C24F2A" w:rsidRPr="00D644EB">
        <w:rPr>
          <w:rFonts w:asciiTheme="minorHAnsi" w:hAnsiTheme="minorHAnsi" w:cs="Calibri"/>
          <w:sz w:val="20"/>
          <w:szCs w:val="20"/>
        </w:rPr>
        <w:t>in advance of the PIR submission deadline so that progress can be reported i</w:t>
      </w:r>
      <w:r w:rsidR="00DC1BE4" w:rsidRPr="00D644EB">
        <w:rPr>
          <w:rFonts w:asciiTheme="minorHAnsi" w:hAnsiTheme="minorHAnsi" w:cs="Calibri"/>
          <w:sz w:val="20"/>
          <w:szCs w:val="20"/>
        </w:rPr>
        <w:t>n the PIR</w:t>
      </w:r>
      <w:r w:rsidRPr="00D644EB">
        <w:rPr>
          <w:rFonts w:asciiTheme="minorHAnsi" w:hAnsiTheme="minorHAnsi" w:cs="Calibri"/>
          <w:sz w:val="20"/>
          <w:szCs w:val="20"/>
        </w:rPr>
        <w:t xml:space="preserve">. </w:t>
      </w:r>
      <w:r w:rsidR="009B2545" w:rsidRPr="00D644EB">
        <w:rPr>
          <w:rFonts w:asciiTheme="minorHAnsi" w:hAnsiTheme="minorHAnsi" w:cs="Calibri"/>
          <w:sz w:val="20"/>
          <w:szCs w:val="20"/>
        </w:rPr>
        <w:t xml:space="preserve">Any environmental and social risks and related management plans will be monitored regularly, and progress will be reported in the PIR. </w:t>
      </w:r>
    </w:p>
    <w:p w14:paraId="1148768C" w14:textId="77777777" w:rsidR="00692992" w:rsidRPr="00D644EB" w:rsidRDefault="0053408E"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 xml:space="preserve">The PIR submitted to the GEF </w:t>
      </w:r>
      <w:r w:rsidR="00C24F2A" w:rsidRPr="00D644EB">
        <w:rPr>
          <w:rFonts w:asciiTheme="minorHAnsi" w:hAnsiTheme="minorHAnsi" w:cs="Calibri"/>
          <w:sz w:val="20"/>
          <w:szCs w:val="20"/>
        </w:rPr>
        <w:t xml:space="preserve">will be shared with the </w:t>
      </w:r>
      <w:r w:rsidRPr="00D644EB">
        <w:rPr>
          <w:rFonts w:asciiTheme="minorHAnsi" w:hAnsiTheme="minorHAnsi" w:cs="Calibri"/>
          <w:sz w:val="20"/>
          <w:szCs w:val="20"/>
        </w:rPr>
        <w:t xml:space="preserve">Project Board. The </w:t>
      </w:r>
      <w:r w:rsidR="00A40F73">
        <w:rPr>
          <w:rFonts w:asciiTheme="minorHAnsi" w:hAnsiTheme="minorHAnsi" w:cs="Calibri"/>
          <w:sz w:val="20"/>
          <w:szCs w:val="20"/>
        </w:rPr>
        <w:t>UNDP-CO</w:t>
      </w:r>
      <w:r w:rsidRPr="00D644EB">
        <w:rPr>
          <w:rFonts w:asciiTheme="minorHAnsi" w:hAnsiTheme="minorHAnsi" w:cs="Calibri"/>
          <w:sz w:val="20"/>
          <w:szCs w:val="20"/>
        </w:rPr>
        <w:t xml:space="preserve"> will coordinate the input of the GEF Operational Focal Point and other stakeholders to the PIR</w:t>
      </w:r>
      <w:r w:rsidR="00B13428" w:rsidRPr="00D644EB">
        <w:rPr>
          <w:rFonts w:asciiTheme="minorHAnsi" w:hAnsiTheme="minorHAnsi" w:cs="Calibri"/>
          <w:sz w:val="20"/>
          <w:szCs w:val="20"/>
        </w:rPr>
        <w:t xml:space="preserve"> as appropriate</w:t>
      </w:r>
      <w:r w:rsidR="009A0D83" w:rsidRPr="00D644EB">
        <w:rPr>
          <w:rFonts w:asciiTheme="minorHAnsi" w:hAnsiTheme="minorHAnsi" w:cs="Calibri"/>
          <w:sz w:val="20"/>
          <w:szCs w:val="20"/>
        </w:rPr>
        <w:t xml:space="preserve">. </w:t>
      </w:r>
      <w:r w:rsidRPr="00D644EB">
        <w:rPr>
          <w:rFonts w:asciiTheme="minorHAnsi" w:hAnsiTheme="minorHAnsi" w:cs="Calibri"/>
          <w:sz w:val="20"/>
          <w:szCs w:val="20"/>
        </w:rPr>
        <w:t xml:space="preserve">The quality rating of the previous year’s PIR will be used to inform the preparation of the </w:t>
      </w:r>
      <w:r w:rsidR="00E114E5" w:rsidRPr="00D644EB">
        <w:rPr>
          <w:rFonts w:asciiTheme="minorHAnsi" w:hAnsiTheme="minorHAnsi" w:cs="Calibri"/>
          <w:sz w:val="20"/>
          <w:szCs w:val="20"/>
        </w:rPr>
        <w:t>subsequent</w:t>
      </w:r>
      <w:r w:rsidRPr="00D644EB">
        <w:rPr>
          <w:rFonts w:asciiTheme="minorHAnsi" w:hAnsiTheme="minorHAnsi" w:cs="Calibri"/>
          <w:sz w:val="20"/>
          <w:szCs w:val="20"/>
        </w:rPr>
        <w:t xml:space="preserve"> PIR.  </w:t>
      </w:r>
    </w:p>
    <w:p w14:paraId="23F88E5C" w14:textId="77777777" w:rsidR="00E40F2F" w:rsidRPr="00D644EB" w:rsidRDefault="001E6563"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Lessons learned and knowledge generation</w:t>
      </w:r>
      <w:r w:rsidRPr="00D644EB">
        <w:rPr>
          <w:rFonts w:asciiTheme="minorHAnsi" w:hAnsiTheme="minorHAnsi" w:cs="Calibri"/>
          <w:sz w:val="20"/>
          <w:szCs w:val="20"/>
        </w:rPr>
        <w:t>:  Results from the project will be disseminated within and beyond the project intervention area through existing informatio</w:t>
      </w:r>
      <w:r w:rsidR="00F21E1A" w:rsidRPr="00D644EB">
        <w:rPr>
          <w:rFonts w:asciiTheme="minorHAnsi" w:hAnsiTheme="minorHAnsi" w:cs="Calibri"/>
          <w:sz w:val="20"/>
          <w:szCs w:val="20"/>
        </w:rPr>
        <w:t xml:space="preserve">n sharing networks and forums. </w:t>
      </w:r>
      <w:r w:rsidRPr="00D644EB">
        <w:rPr>
          <w:rFonts w:asciiTheme="minorHAnsi" w:hAnsiTheme="minorHAnsi" w:cs="Calibri"/>
          <w:sz w:val="20"/>
          <w:szCs w:val="20"/>
        </w:rPr>
        <w:t>The project will identify and participate, as relevant and appropriate, in scientific, policy-based and/or any other networks, which may</w:t>
      </w:r>
      <w:r w:rsidR="0029674B" w:rsidRPr="00D644EB">
        <w:rPr>
          <w:rFonts w:asciiTheme="minorHAnsi" w:hAnsiTheme="minorHAnsi" w:cs="Calibri"/>
          <w:sz w:val="20"/>
          <w:szCs w:val="20"/>
        </w:rPr>
        <w:t xml:space="preserve"> be of benefit to the project. </w:t>
      </w:r>
      <w:r w:rsidRPr="00D644EB">
        <w:rPr>
          <w:rFonts w:asciiTheme="minorHAnsi" w:hAnsiTheme="minorHAnsi" w:cs="Calibri"/>
          <w:sz w:val="20"/>
          <w:szCs w:val="20"/>
        </w:rPr>
        <w:t xml:space="preserve">The project will identify, analyse and share lessons learned that might be beneficial to the </w:t>
      </w:r>
      <w:r w:rsidR="003C290D" w:rsidRPr="00D644EB">
        <w:rPr>
          <w:rFonts w:asciiTheme="minorHAnsi" w:hAnsiTheme="minorHAnsi" w:cs="Calibri"/>
          <w:sz w:val="20"/>
          <w:szCs w:val="20"/>
        </w:rPr>
        <w:t>design</w:t>
      </w:r>
      <w:r w:rsidRPr="00D644EB">
        <w:rPr>
          <w:rFonts w:asciiTheme="minorHAnsi" w:hAnsiTheme="minorHAnsi" w:cs="Calibri"/>
          <w:sz w:val="20"/>
          <w:szCs w:val="20"/>
        </w:rPr>
        <w:t xml:space="preserve"> and implementation of similar projects</w:t>
      </w:r>
      <w:r w:rsidR="0029674B" w:rsidRPr="00D644EB">
        <w:rPr>
          <w:rFonts w:asciiTheme="minorHAnsi" w:hAnsiTheme="minorHAnsi" w:cs="Calibri"/>
          <w:sz w:val="20"/>
          <w:szCs w:val="20"/>
        </w:rPr>
        <w:t xml:space="preserve"> and </w:t>
      </w:r>
      <w:r w:rsidR="00D31041" w:rsidRPr="00D644EB">
        <w:rPr>
          <w:rFonts w:asciiTheme="minorHAnsi" w:hAnsiTheme="minorHAnsi" w:cs="Calibri"/>
          <w:sz w:val="20"/>
          <w:szCs w:val="20"/>
        </w:rPr>
        <w:t xml:space="preserve">disseminate </w:t>
      </w:r>
      <w:r w:rsidR="0029674B" w:rsidRPr="00D644EB">
        <w:rPr>
          <w:rFonts w:asciiTheme="minorHAnsi" w:hAnsiTheme="minorHAnsi" w:cs="Calibri"/>
          <w:sz w:val="20"/>
          <w:szCs w:val="20"/>
        </w:rPr>
        <w:t>these lessons widely</w:t>
      </w:r>
      <w:r w:rsidRPr="00D644EB">
        <w:rPr>
          <w:rFonts w:asciiTheme="minorHAnsi" w:hAnsiTheme="minorHAnsi" w:cs="Calibri"/>
          <w:sz w:val="20"/>
          <w:szCs w:val="20"/>
        </w:rPr>
        <w:t>. There will be</w:t>
      </w:r>
      <w:r w:rsidR="00D31041" w:rsidRPr="00D644EB">
        <w:rPr>
          <w:rFonts w:asciiTheme="minorHAnsi" w:hAnsiTheme="minorHAnsi" w:cs="Calibri"/>
          <w:sz w:val="20"/>
          <w:szCs w:val="20"/>
        </w:rPr>
        <w:t xml:space="preserve"> continuous i</w:t>
      </w:r>
      <w:r w:rsidRPr="00D644EB">
        <w:rPr>
          <w:rFonts w:asciiTheme="minorHAnsi" w:hAnsiTheme="minorHAnsi" w:cs="Calibri"/>
          <w:sz w:val="20"/>
          <w:szCs w:val="20"/>
        </w:rPr>
        <w:t xml:space="preserve">nformation </w:t>
      </w:r>
      <w:r w:rsidR="00D31041" w:rsidRPr="00D644EB">
        <w:rPr>
          <w:rFonts w:asciiTheme="minorHAnsi" w:hAnsiTheme="minorHAnsi" w:cs="Calibri"/>
          <w:sz w:val="20"/>
          <w:szCs w:val="20"/>
        </w:rPr>
        <w:t xml:space="preserve">exchange </w:t>
      </w:r>
      <w:r w:rsidRPr="00D644EB">
        <w:rPr>
          <w:rFonts w:asciiTheme="minorHAnsi" w:hAnsiTheme="minorHAnsi" w:cs="Calibri"/>
          <w:sz w:val="20"/>
          <w:szCs w:val="20"/>
        </w:rPr>
        <w:t>between this project and other projects</w:t>
      </w:r>
      <w:r w:rsidR="00E45EC4" w:rsidRPr="00D644EB">
        <w:rPr>
          <w:rFonts w:asciiTheme="minorHAnsi" w:hAnsiTheme="minorHAnsi" w:cs="Calibri"/>
          <w:sz w:val="20"/>
          <w:szCs w:val="20"/>
        </w:rPr>
        <w:t xml:space="preserve"> </w:t>
      </w:r>
      <w:r w:rsidRPr="00D644EB">
        <w:rPr>
          <w:rFonts w:asciiTheme="minorHAnsi" w:hAnsiTheme="minorHAnsi" w:cs="Calibri"/>
          <w:sz w:val="20"/>
          <w:szCs w:val="20"/>
        </w:rPr>
        <w:t>of similar focus in the same country, region and globally.</w:t>
      </w:r>
    </w:p>
    <w:p w14:paraId="117A2D6D" w14:textId="39B183C5" w:rsidR="00E40F2F" w:rsidRPr="00151261" w:rsidRDefault="003E3ABA" w:rsidP="001B70F7">
      <w:pPr>
        <w:numPr>
          <w:ilvl w:val="0"/>
          <w:numId w:val="7"/>
        </w:numPr>
        <w:spacing w:after="120"/>
        <w:ind w:left="0" w:firstLine="0"/>
        <w:rPr>
          <w:rFonts w:asciiTheme="minorHAnsi" w:hAnsiTheme="minorHAnsi"/>
          <w:sz w:val="20"/>
          <w:szCs w:val="20"/>
        </w:rPr>
      </w:pPr>
      <w:r w:rsidRPr="00B7068A">
        <w:rPr>
          <w:rFonts w:asciiTheme="minorHAnsi" w:hAnsiTheme="minorHAnsi" w:cs="Calibri"/>
          <w:sz w:val="20"/>
          <w:szCs w:val="20"/>
          <w:u w:val="single"/>
        </w:rPr>
        <w:t>GEF Focal Area Tracking Tools</w:t>
      </w:r>
      <w:r w:rsidRPr="00B7068A">
        <w:rPr>
          <w:rFonts w:asciiTheme="minorHAnsi" w:hAnsiTheme="minorHAnsi" w:cs="Calibri"/>
          <w:sz w:val="20"/>
          <w:szCs w:val="20"/>
        </w:rPr>
        <w:t xml:space="preserve">:  </w:t>
      </w:r>
      <w:r w:rsidR="00C24F2A" w:rsidRPr="00B7068A">
        <w:rPr>
          <w:rFonts w:asciiTheme="minorHAnsi" w:hAnsiTheme="minorHAnsi" w:cs="Calibri"/>
          <w:sz w:val="20"/>
          <w:szCs w:val="20"/>
        </w:rPr>
        <w:t>T</w:t>
      </w:r>
      <w:r w:rsidRPr="00B7068A">
        <w:rPr>
          <w:rFonts w:asciiTheme="minorHAnsi" w:hAnsiTheme="minorHAnsi" w:cs="Calibri"/>
          <w:sz w:val="20"/>
          <w:szCs w:val="20"/>
        </w:rPr>
        <w:t>h</w:t>
      </w:r>
      <w:r w:rsidR="00C24F2A" w:rsidRPr="00B7068A">
        <w:rPr>
          <w:rFonts w:asciiTheme="minorHAnsi" w:hAnsiTheme="minorHAnsi" w:cs="Calibri"/>
          <w:sz w:val="20"/>
          <w:szCs w:val="20"/>
        </w:rPr>
        <w:t xml:space="preserve">e </w:t>
      </w:r>
      <w:r w:rsidR="005576EB" w:rsidRPr="00B7068A">
        <w:rPr>
          <w:rFonts w:asciiTheme="minorHAnsi" w:hAnsiTheme="minorHAnsi" w:cs="Calibri"/>
          <w:sz w:val="20"/>
          <w:szCs w:val="20"/>
        </w:rPr>
        <w:t>following GEF Tracking Tools</w:t>
      </w:r>
      <w:r w:rsidR="00C24F2A" w:rsidRPr="00B7068A">
        <w:rPr>
          <w:rFonts w:asciiTheme="minorHAnsi" w:hAnsiTheme="minorHAnsi" w:cs="Calibri"/>
          <w:sz w:val="20"/>
          <w:szCs w:val="20"/>
        </w:rPr>
        <w:t xml:space="preserve"> will be used to monitor global environmental benefit results</w:t>
      </w:r>
      <w:r w:rsidRPr="00B7068A">
        <w:rPr>
          <w:rFonts w:asciiTheme="minorHAnsi" w:hAnsiTheme="minorHAnsi" w:cs="Calibri"/>
          <w:sz w:val="20"/>
          <w:szCs w:val="20"/>
        </w:rPr>
        <w:t xml:space="preserve">: </w:t>
      </w:r>
      <w:proofErr w:type="spellStart"/>
      <w:r w:rsidR="005576EB" w:rsidRPr="00B7068A">
        <w:rPr>
          <w:rFonts w:asciiTheme="minorHAnsi" w:hAnsiTheme="minorHAnsi" w:cs="Calibri"/>
          <w:sz w:val="20"/>
          <w:szCs w:val="20"/>
        </w:rPr>
        <w:t>i</w:t>
      </w:r>
      <w:proofErr w:type="spellEnd"/>
      <w:r w:rsidR="005576EB" w:rsidRPr="00B7068A">
        <w:rPr>
          <w:rFonts w:asciiTheme="minorHAnsi" w:hAnsiTheme="minorHAnsi" w:cs="Calibri"/>
          <w:sz w:val="20"/>
          <w:szCs w:val="20"/>
        </w:rPr>
        <w:t xml:space="preserve">) </w:t>
      </w:r>
      <w:r w:rsidR="00F97C5C" w:rsidRPr="00B7068A">
        <w:rPr>
          <w:rFonts w:asciiTheme="minorHAnsi" w:hAnsiTheme="minorHAnsi"/>
          <w:sz w:val="20"/>
          <w:szCs w:val="20"/>
        </w:rPr>
        <w:t xml:space="preserve">GEF-6 METT </w:t>
      </w:r>
      <w:proofErr w:type="gramStart"/>
      <w:r w:rsidR="00F97C5C" w:rsidRPr="00B7068A">
        <w:rPr>
          <w:rFonts w:asciiTheme="minorHAnsi" w:hAnsiTheme="minorHAnsi"/>
          <w:sz w:val="20"/>
          <w:szCs w:val="20"/>
        </w:rPr>
        <w:t>and,</w:t>
      </w:r>
      <w:proofErr w:type="gramEnd"/>
      <w:r w:rsidR="00F97C5C" w:rsidRPr="00B7068A">
        <w:rPr>
          <w:rFonts w:asciiTheme="minorHAnsi" w:hAnsiTheme="minorHAnsi"/>
          <w:sz w:val="20"/>
          <w:szCs w:val="20"/>
        </w:rPr>
        <w:t xml:space="preserve"> a new METT for PNG will be developed as a trial for national use;</w:t>
      </w:r>
      <w:r w:rsidR="00F97C5C" w:rsidRPr="00B7068A">
        <w:t xml:space="preserve"> </w:t>
      </w:r>
      <w:r w:rsidR="002540A2" w:rsidRPr="00B7068A">
        <w:rPr>
          <w:rFonts w:asciiTheme="minorHAnsi" w:hAnsiTheme="minorHAnsi" w:cs="Calibri"/>
          <w:sz w:val="20"/>
          <w:szCs w:val="20"/>
        </w:rPr>
        <w:t>ii) the Capacity Development Scorecard (using the baseline data collected by the GEF-5 project) and iii) the Financial Sustainability Scorecard.</w:t>
      </w:r>
      <w:r w:rsidR="002540A2" w:rsidRPr="00B7068A">
        <w:rPr>
          <w:rFonts w:asciiTheme="minorHAnsi" w:hAnsiTheme="minorHAnsi"/>
          <w:sz w:val="20"/>
          <w:szCs w:val="20"/>
        </w:rPr>
        <w:t xml:space="preserve"> </w:t>
      </w:r>
      <w:r w:rsidRPr="00B7068A">
        <w:rPr>
          <w:rFonts w:asciiTheme="minorHAnsi" w:hAnsiTheme="minorHAnsi" w:cs="Calibri"/>
          <w:sz w:val="20"/>
          <w:szCs w:val="20"/>
        </w:rPr>
        <w:t>The baseline/CEO Endorsement</w:t>
      </w:r>
      <w:r w:rsidR="002540A2" w:rsidRPr="00B7068A">
        <w:rPr>
          <w:rFonts w:asciiTheme="minorHAnsi" w:hAnsiTheme="minorHAnsi" w:cs="Calibri"/>
          <w:sz w:val="20"/>
          <w:szCs w:val="20"/>
        </w:rPr>
        <w:t xml:space="preserve"> GEF Focal Area Tracking Tools</w:t>
      </w:r>
      <w:r w:rsidRPr="00B7068A">
        <w:rPr>
          <w:rFonts w:asciiTheme="minorHAnsi" w:hAnsiTheme="minorHAnsi" w:cs="Calibri"/>
          <w:sz w:val="20"/>
          <w:szCs w:val="20"/>
        </w:rPr>
        <w:t xml:space="preserve"> – submitted </w:t>
      </w:r>
      <w:r w:rsidR="009A0D83" w:rsidRPr="00B7068A">
        <w:rPr>
          <w:rFonts w:asciiTheme="minorHAnsi" w:hAnsiTheme="minorHAnsi" w:cs="Calibri"/>
          <w:sz w:val="20"/>
          <w:szCs w:val="20"/>
        </w:rPr>
        <w:t>as</w:t>
      </w:r>
      <w:r w:rsidRPr="00B7068A">
        <w:rPr>
          <w:rFonts w:asciiTheme="minorHAnsi" w:hAnsiTheme="minorHAnsi" w:cs="Calibri"/>
          <w:sz w:val="20"/>
          <w:szCs w:val="20"/>
        </w:rPr>
        <w:t xml:space="preserve"> </w:t>
      </w:r>
      <w:r w:rsidRPr="00B7068A">
        <w:rPr>
          <w:rFonts w:asciiTheme="minorHAnsi" w:hAnsiTheme="minorHAnsi" w:cs="Calibri"/>
          <w:b/>
          <w:sz w:val="20"/>
          <w:szCs w:val="20"/>
        </w:rPr>
        <w:t>Annex</w:t>
      </w:r>
      <w:r w:rsidR="002540A2" w:rsidRPr="0027574F">
        <w:rPr>
          <w:rFonts w:asciiTheme="minorHAnsi" w:hAnsiTheme="minorHAnsi" w:cs="Calibri"/>
          <w:b/>
          <w:sz w:val="20"/>
          <w:szCs w:val="20"/>
        </w:rPr>
        <w:t xml:space="preserve"> </w:t>
      </w:r>
      <w:r w:rsidR="008F5451" w:rsidRPr="0027574F">
        <w:rPr>
          <w:rFonts w:asciiTheme="minorHAnsi" w:hAnsiTheme="minorHAnsi" w:cs="Calibri"/>
          <w:b/>
          <w:sz w:val="20"/>
          <w:szCs w:val="20"/>
        </w:rPr>
        <w:t>B</w:t>
      </w:r>
      <w:r w:rsidRPr="00D644EB">
        <w:rPr>
          <w:rFonts w:asciiTheme="minorHAnsi" w:hAnsiTheme="minorHAnsi" w:cs="Calibri"/>
          <w:sz w:val="20"/>
          <w:szCs w:val="20"/>
        </w:rPr>
        <w:t xml:space="preserve"> to this project document – will be</w:t>
      </w:r>
      <w:r w:rsidR="00397204" w:rsidRPr="00D644EB">
        <w:rPr>
          <w:rFonts w:asciiTheme="minorHAnsi" w:hAnsiTheme="minorHAnsi" w:cs="Calibri"/>
          <w:sz w:val="20"/>
          <w:szCs w:val="20"/>
        </w:rPr>
        <w:t xml:space="preserve"> updated by the Project Manager</w:t>
      </w:r>
      <w:r w:rsidR="00CF0948" w:rsidRPr="00D644EB">
        <w:rPr>
          <w:rFonts w:asciiTheme="minorHAnsi" w:hAnsiTheme="minorHAnsi" w:cs="Calibri"/>
          <w:sz w:val="20"/>
          <w:szCs w:val="20"/>
        </w:rPr>
        <w:t xml:space="preserve"> </w:t>
      </w:r>
      <w:r w:rsidRPr="00D644EB">
        <w:rPr>
          <w:rFonts w:asciiTheme="minorHAnsi" w:hAnsiTheme="minorHAnsi" w:cs="Calibri"/>
          <w:sz w:val="20"/>
          <w:szCs w:val="20"/>
        </w:rPr>
        <w:t>and shared with the mid-term review and terminal evaluation consultants before the required review</w:t>
      </w:r>
      <w:r w:rsidRPr="00D644EB">
        <w:rPr>
          <w:rFonts w:asciiTheme="minorHAnsi" w:hAnsiTheme="minorHAnsi" w:cs="Calibri"/>
          <w:i/>
          <w:sz w:val="20"/>
          <w:szCs w:val="20"/>
        </w:rPr>
        <w:t>/</w:t>
      </w:r>
      <w:r w:rsidRPr="00D644EB">
        <w:rPr>
          <w:rFonts w:asciiTheme="minorHAnsi" w:hAnsiTheme="minorHAnsi" w:cs="Calibri"/>
          <w:sz w:val="20"/>
          <w:szCs w:val="20"/>
        </w:rPr>
        <w:t>evaluation missions take place</w:t>
      </w:r>
      <w:r w:rsidR="007C49FE" w:rsidRPr="00D644EB">
        <w:rPr>
          <w:rFonts w:asciiTheme="minorHAnsi" w:hAnsiTheme="minorHAnsi" w:cs="Calibri"/>
          <w:sz w:val="20"/>
          <w:szCs w:val="20"/>
        </w:rPr>
        <w:t>. The updated GEF Tracking Tool</w:t>
      </w:r>
      <w:r w:rsidRPr="00D644EB">
        <w:rPr>
          <w:rFonts w:asciiTheme="minorHAnsi" w:hAnsiTheme="minorHAnsi" w:cs="Calibri"/>
          <w:sz w:val="20"/>
          <w:szCs w:val="20"/>
        </w:rPr>
        <w:t>s will be submitted to the GEF along with the completed Mid-term Review report and Terminal Evaluation report.</w:t>
      </w:r>
    </w:p>
    <w:p w14:paraId="172D6573" w14:textId="77777777" w:rsidR="000D4922" w:rsidRPr="00C14BB8" w:rsidRDefault="00B54BF6" w:rsidP="00C14BB8">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 xml:space="preserve">Independent </w:t>
      </w:r>
      <w:r w:rsidR="003E3ABA" w:rsidRPr="00D644EB">
        <w:rPr>
          <w:rFonts w:asciiTheme="minorHAnsi" w:hAnsiTheme="minorHAnsi" w:cs="Calibri"/>
          <w:sz w:val="20"/>
          <w:szCs w:val="20"/>
          <w:u w:val="single"/>
        </w:rPr>
        <w:t>Mid-term Review (MTR)</w:t>
      </w:r>
      <w:r w:rsidR="003E3ABA" w:rsidRPr="00D644EB">
        <w:rPr>
          <w:rFonts w:asciiTheme="minorHAnsi" w:hAnsiTheme="minorHAnsi" w:cs="Calibri"/>
          <w:sz w:val="20"/>
          <w:szCs w:val="20"/>
        </w:rPr>
        <w:t xml:space="preserve">:  An independent mid-term review process will begin after the </w:t>
      </w:r>
      <w:r w:rsidR="00BA3116" w:rsidRPr="00BA3116">
        <w:rPr>
          <w:rFonts w:asciiTheme="minorHAnsi" w:hAnsiTheme="minorHAnsi" w:cs="Calibri"/>
          <w:b/>
          <w:i/>
          <w:sz w:val="20"/>
          <w:szCs w:val="20"/>
        </w:rPr>
        <w:t>second</w:t>
      </w:r>
      <w:r w:rsidR="003E3ABA" w:rsidRPr="00D644EB">
        <w:rPr>
          <w:rFonts w:asciiTheme="minorHAnsi" w:hAnsiTheme="minorHAnsi" w:cs="Calibri"/>
          <w:sz w:val="20"/>
          <w:szCs w:val="20"/>
        </w:rPr>
        <w:t xml:space="preserve"> PIR has been submitted to the GEF, and the MTR report will be submitted to the GEF in the same year as the </w:t>
      </w:r>
      <w:r w:rsidR="00BA3116" w:rsidRPr="00BA3116">
        <w:rPr>
          <w:rFonts w:asciiTheme="minorHAnsi" w:hAnsiTheme="minorHAnsi" w:cs="Calibri"/>
          <w:b/>
          <w:i/>
          <w:sz w:val="20"/>
          <w:szCs w:val="20"/>
        </w:rPr>
        <w:t>third</w:t>
      </w:r>
      <w:r w:rsidR="00A04E6F" w:rsidRPr="00D644EB">
        <w:rPr>
          <w:rFonts w:asciiTheme="minorHAnsi" w:hAnsiTheme="minorHAnsi" w:cs="Calibri"/>
          <w:sz w:val="20"/>
          <w:szCs w:val="20"/>
        </w:rPr>
        <w:t xml:space="preserve"> PIR. </w:t>
      </w:r>
      <w:r w:rsidR="003E3ABA" w:rsidRPr="00D644EB">
        <w:rPr>
          <w:rFonts w:asciiTheme="minorHAnsi" w:hAnsiTheme="minorHAnsi" w:cs="Calibri"/>
          <w:sz w:val="20"/>
          <w:szCs w:val="20"/>
        </w:rPr>
        <w:t>The MTR findings and responses outlined in the management response will be incorporated as recommendations for enhanced implementation during the final h</w:t>
      </w:r>
      <w:r w:rsidR="00A04E6F" w:rsidRPr="00D644EB">
        <w:rPr>
          <w:rFonts w:asciiTheme="minorHAnsi" w:hAnsiTheme="minorHAnsi" w:cs="Calibri"/>
          <w:sz w:val="20"/>
          <w:szCs w:val="20"/>
        </w:rPr>
        <w:t xml:space="preserve">alf of the project’s duration. </w:t>
      </w:r>
      <w:r w:rsidR="003E3ABA" w:rsidRPr="00D644EB">
        <w:rPr>
          <w:rFonts w:asciiTheme="minorHAnsi" w:hAnsiTheme="minorHAnsi" w:cs="Calibri"/>
          <w:sz w:val="20"/>
          <w:szCs w:val="20"/>
        </w:rPr>
        <w:t xml:space="preserve">The terms of reference, the review process and the MTR report will follow the standard templates and guidance </w:t>
      </w:r>
      <w:r w:rsidRPr="00D644EB">
        <w:rPr>
          <w:rFonts w:asciiTheme="minorHAnsi" w:hAnsiTheme="minorHAnsi" w:cs="Calibri"/>
          <w:sz w:val="20"/>
          <w:szCs w:val="20"/>
        </w:rPr>
        <w:t xml:space="preserve">prepared by the UNDP IEO for GEF-financed projects </w:t>
      </w:r>
      <w:r w:rsidR="003E3ABA" w:rsidRPr="00D644EB">
        <w:rPr>
          <w:rFonts w:asciiTheme="minorHAnsi" w:hAnsiTheme="minorHAnsi" w:cs="Calibri"/>
          <w:sz w:val="20"/>
          <w:szCs w:val="20"/>
        </w:rPr>
        <w:t xml:space="preserve">available on the </w:t>
      </w:r>
      <w:hyperlink r:id="rId29" w:anchor="gef" w:history="1">
        <w:r w:rsidR="003E3ABA" w:rsidRPr="00D644EB">
          <w:rPr>
            <w:rStyle w:val="Hyperlink"/>
            <w:rFonts w:asciiTheme="minorHAnsi" w:hAnsiTheme="minorHAnsi" w:cs="Calibri"/>
            <w:sz w:val="20"/>
            <w:szCs w:val="20"/>
          </w:rPr>
          <w:t>UNDP Evaluation Resource Center</w:t>
        </w:r>
      </w:hyperlink>
      <w:r w:rsidR="003E3ABA" w:rsidRPr="00D644EB">
        <w:rPr>
          <w:rStyle w:val="Hyperlink"/>
          <w:rFonts w:asciiTheme="minorHAnsi" w:hAnsiTheme="minorHAnsi" w:cs="Calibri"/>
          <w:sz w:val="20"/>
          <w:szCs w:val="20"/>
        </w:rPr>
        <w:t xml:space="preserve"> (ERC).</w:t>
      </w:r>
      <w:r w:rsidR="003E3ABA" w:rsidRPr="00D644EB">
        <w:rPr>
          <w:rFonts w:asciiTheme="minorHAnsi" w:hAnsiTheme="minorHAnsi" w:cs="Calibri"/>
          <w:sz w:val="20"/>
          <w:szCs w:val="20"/>
        </w:rPr>
        <w:t xml:space="preserve"> </w:t>
      </w:r>
      <w:r w:rsidRPr="00D644EB">
        <w:rPr>
          <w:rFonts w:asciiTheme="minorHAnsi" w:hAnsiTheme="minorHAnsi"/>
          <w:sz w:val="20"/>
          <w:szCs w:val="20"/>
        </w:rPr>
        <w:t>As noted in this guidance, the evaluation will be ‘indepe</w:t>
      </w:r>
      <w:r w:rsidR="00146C51">
        <w:rPr>
          <w:rFonts w:asciiTheme="minorHAnsi" w:hAnsiTheme="minorHAnsi"/>
          <w:sz w:val="20"/>
          <w:szCs w:val="20"/>
        </w:rPr>
        <w:t>ndent, impartial and rigorous’.</w:t>
      </w:r>
      <w:r w:rsidR="00BA3116">
        <w:rPr>
          <w:rFonts w:asciiTheme="minorHAnsi" w:hAnsiTheme="minorHAnsi"/>
          <w:sz w:val="20"/>
          <w:szCs w:val="20"/>
        </w:rPr>
        <w:t xml:space="preserve"> </w:t>
      </w:r>
      <w:r w:rsidRPr="00C14BB8">
        <w:rPr>
          <w:rFonts w:asciiTheme="minorHAnsi" w:hAnsiTheme="minorHAnsi"/>
          <w:sz w:val="20"/>
          <w:szCs w:val="20"/>
        </w:rPr>
        <w:t>The consultants that will be hired to undertake the assignment will be independent from organizations that were involved in designing, executing or advising on the project to be evaluated. The GEF Operational</w:t>
      </w:r>
      <w:r w:rsidR="00A04E6F" w:rsidRPr="00C14BB8">
        <w:rPr>
          <w:rFonts w:asciiTheme="minorHAnsi" w:hAnsiTheme="minorHAnsi"/>
          <w:sz w:val="20"/>
          <w:szCs w:val="20"/>
        </w:rPr>
        <w:t xml:space="preserve"> Focal Point and other </w:t>
      </w:r>
      <w:r w:rsidRPr="00C14BB8">
        <w:rPr>
          <w:rFonts w:asciiTheme="minorHAnsi" w:hAnsiTheme="minorHAnsi"/>
          <w:sz w:val="20"/>
          <w:szCs w:val="20"/>
        </w:rPr>
        <w:t xml:space="preserve">stakeholders will be involved and consulted during the terminal evaluation process. </w:t>
      </w:r>
      <w:r w:rsidR="003E3ABA" w:rsidRPr="00C14BB8">
        <w:rPr>
          <w:rFonts w:asciiTheme="minorHAnsi" w:hAnsiTheme="minorHAnsi" w:cs="Calibri"/>
          <w:sz w:val="20"/>
          <w:szCs w:val="20"/>
        </w:rPr>
        <w:t xml:space="preserve">Additional quality assurance support is available from the UNDP-GEF Directorate. The final MTR report will be available in English and will be cleared by the </w:t>
      </w:r>
      <w:r w:rsidR="00A40F73">
        <w:rPr>
          <w:rFonts w:asciiTheme="minorHAnsi" w:hAnsiTheme="minorHAnsi" w:cs="Calibri"/>
          <w:sz w:val="20"/>
          <w:szCs w:val="20"/>
        </w:rPr>
        <w:t>UNDP-CO</w:t>
      </w:r>
      <w:r w:rsidR="003E3ABA" w:rsidRPr="00C14BB8">
        <w:rPr>
          <w:rFonts w:asciiTheme="minorHAnsi" w:hAnsiTheme="minorHAnsi" w:cs="Calibri"/>
          <w:sz w:val="20"/>
          <w:szCs w:val="20"/>
        </w:rPr>
        <w:t xml:space="preserve"> and the UNDP-GEF Regional Technical </w:t>
      </w:r>
      <w:proofErr w:type="gramStart"/>
      <w:r w:rsidR="003E3ABA" w:rsidRPr="00C14BB8">
        <w:rPr>
          <w:rFonts w:asciiTheme="minorHAnsi" w:hAnsiTheme="minorHAnsi" w:cs="Calibri"/>
          <w:sz w:val="20"/>
          <w:szCs w:val="20"/>
        </w:rPr>
        <w:t>Adviser, and</w:t>
      </w:r>
      <w:proofErr w:type="gramEnd"/>
      <w:r w:rsidR="003E3ABA" w:rsidRPr="00C14BB8">
        <w:rPr>
          <w:rFonts w:asciiTheme="minorHAnsi" w:hAnsiTheme="minorHAnsi" w:cs="Calibri"/>
          <w:sz w:val="20"/>
          <w:szCs w:val="20"/>
        </w:rPr>
        <w:t xml:space="preserve"> a</w:t>
      </w:r>
      <w:r w:rsidR="000D4922" w:rsidRPr="00C14BB8">
        <w:rPr>
          <w:rFonts w:asciiTheme="minorHAnsi" w:hAnsiTheme="minorHAnsi" w:cs="Calibri"/>
          <w:sz w:val="20"/>
          <w:szCs w:val="20"/>
        </w:rPr>
        <w:t>pproved by the Project Board.</w:t>
      </w:r>
    </w:p>
    <w:p w14:paraId="43999EC1" w14:textId="77777777" w:rsidR="00F4707C" w:rsidRPr="00D644EB" w:rsidRDefault="003E3ABA"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Terminal Evaluation (TE)</w:t>
      </w:r>
      <w:r w:rsidRPr="00D644EB">
        <w:rPr>
          <w:rFonts w:asciiTheme="minorHAnsi" w:hAnsiTheme="minorHAnsi" w:cs="Calibri"/>
          <w:sz w:val="20"/>
          <w:szCs w:val="20"/>
        </w:rPr>
        <w:t xml:space="preserve">:  An independent terminal evaluation (TE) will take place </w:t>
      </w:r>
      <w:r w:rsidR="00C24F2A" w:rsidRPr="00D644EB">
        <w:rPr>
          <w:rFonts w:asciiTheme="minorHAnsi" w:hAnsiTheme="minorHAnsi" w:cs="Calibri"/>
          <w:sz w:val="20"/>
          <w:szCs w:val="20"/>
        </w:rPr>
        <w:t>upon completion of all major project outputs and activities</w:t>
      </w:r>
      <w:r w:rsidR="00954A3F" w:rsidRPr="00D644EB">
        <w:rPr>
          <w:rFonts w:asciiTheme="minorHAnsi" w:hAnsiTheme="minorHAnsi" w:cs="Calibri"/>
          <w:sz w:val="20"/>
          <w:szCs w:val="20"/>
        </w:rPr>
        <w:t>.</w:t>
      </w:r>
      <w:r w:rsidR="008C5DA0" w:rsidRPr="00D644EB">
        <w:rPr>
          <w:rFonts w:asciiTheme="minorHAnsi" w:hAnsiTheme="minorHAnsi" w:cs="Calibri"/>
          <w:sz w:val="20"/>
          <w:szCs w:val="20"/>
        </w:rPr>
        <w:t xml:space="preserve"> </w:t>
      </w:r>
      <w:r w:rsidR="00954A3F" w:rsidRPr="00D644EB">
        <w:rPr>
          <w:rFonts w:asciiTheme="minorHAnsi" w:hAnsiTheme="minorHAnsi" w:cs="Calibri"/>
          <w:sz w:val="20"/>
          <w:szCs w:val="20"/>
        </w:rPr>
        <w:t xml:space="preserve">The terminal evaluation process </w:t>
      </w:r>
      <w:r w:rsidR="008C5DA0" w:rsidRPr="00D644EB">
        <w:rPr>
          <w:rFonts w:asciiTheme="minorHAnsi" w:hAnsiTheme="minorHAnsi" w:cs="Calibri"/>
          <w:sz w:val="20"/>
          <w:szCs w:val="20"/>
        </w:rPr>
        <w:t xml:space="preserve">will begin three months before </w:t>
      </w:r>
      <w:r w:rsidRPr="00D644EB">
        <w:rPr>
          <w:rFonts w:asciiTheme="minorHAnsi" w:hAnsiTheme="minorHAnsi" w:cs="Calibri"/>
          <w:sz w:val="20"/>
          <w:szCs w:val="20"/>
        </w:rPr>
        <w:t>oper</w:t>
      </w:r>
      <w:r w:rsidR="008C5DA0" w:rsidRPr="00D644EB">
        <w:rPr>
          <w:rFonts w:asciiTheme="minorHAnsi" w:hAnsiTheme="minorHAnsi" w:cs="Calibri"/>
          <w:sz w:val="20"/>
          <w:szCs w:val="20"/>
        </w:rPr>
        <w:t>ational closure of the project allowing the ev</w:t>
      </w:r>
      <w:r w:rsidR="00A04E6F" w:rsidRPr="00D644EB">
        <w:rPr>
          <w:rFonts w:asciiTheme="minorHAnsi" w:hAnsiTheme="minorHAnsi" w:cs="Calibri"/>
          <w:sz w:val="20"/>
          <w:szCs w:val="20"/>
        </w:rPr>
        <w:t>a</w:t>
      </w:r>
      <w:r w:rsidR="008C5DA0" w:rsidRPr="00D644EB">
        <w:rPr>
          <w:rFonts w:asciiTheme="minorHAnsi" w:hAnsiTheme="minorHAnsi" w:cs="Calibri"/>
          <w:sz w:val="20"/>
          <w:szCs w:val="20"/>
        </w:rPr>
        <w:t>l</w:t>
      </w:r>
      <w:r w:rsidR="00A04E6F" w:rsidRPr="00D644EB">
        <w:rPr>
          <w:rFonts w:asciiTheme="minorHAnsi" w:hAnsiTheme="minorHAnsi" w:cs="Calibri"/>
          <w:sz w:val="20"/>
          <w:szCs w:val="20"/>
        </w:rPr>
        <w:t>ua</w:t>
      </w:r>
      <w:r w:rsidR="008C5DA0" w:rsidRPr="00D644EB">
        <w:rPr>
          <w:rFonts w:asciiTheme="minorHAnsi" w:hAnsiTheme="minorHAnsi" w:cs="Calibri"/>
          <w:sz w:val="20"/>
          <w:szCs w:val="20"/>
        </w:rPr>
        <w:t xml:space="preserve">tion mission to proceed while the project team is still in place, yet ensuring the project is close enough to completion for the evaluation team to reach conclusions on key aspects such as project sustainability. </w:t>
      </w:r>
      <w:r w:rsidRPr="00D644EB">
        <w:rPr>
          <w:rFonts w:asciiTheme="minorHAnsi" w:hAnsiTheme="minorHAnsi" w:cs="Calibri"/>
          <w:sz w:val="20"/>
          <w:szCs w:val="20"/>
        </w:rPr>
        <w:t>The Project Manager will remain on contract until the TE report and management</w:t>
      </w:r>
      <w:r w:rsidR="008C5DA0" w:rsidRPr="00D644EB">
        <w:rPr>
          <w:rFonts w:asciiTheme="minorHAnsi" w:hAnsiTheme="minorHAnsi" w:cs="Calibri"/>
          <w:sz w:val="20"/>
          <w:szCs w:val="20"/>
        </w:rPr>
        <w:t xml:space="preserve"> response have been finalized. </w:t>
      </w:r>
      <w:r w:rsidRPr="00D644EB">
        <w:rPr>
          <w:rFonts w:asciiTheme="minorHAnsi" w:hAnsiTheme="minorHAnsi" w:cs="Calibri"/>
          <w:sz w:val="20"/>
          <w:szCs w:val="20"/>
        </w:rPr>
        <w:t>The terms of reference, the evaluation process and the final TE report will follow the standard templates and guidance</w:t>
      </w:r>
      <w:r w:rsidR="00E45EC4" w:rsidRPr="00D644EB">
        <w:rPr>
          <w:rFonts w:asciiTheme="minorHAnsi" w:hAnsiTheme="minorHAnsi" w:cs="Calibri"/>
          <w:sz w:val="20"/>
          <w:szCs w:val="20"/>
        </w:rPr>
        <w:t xml:space="preserve"> prepared by the UNDP IEO for GEF-financed projects</w:t>
      </w:r>
      <w:r w:rsidRPr="00D644EB">
        <w:rPr>
          <w:rFonts w:asciiTheme="minorHAnsi" w:hAnsiTheme="minorHAnsi" w:cs="Calibri"/>
          <w:sz w:val="20"/>
          <w:szCs w:val="20"/>
        </w:rPr>
        <w:t xml:space="preserve"> available on the </w:t>
      </w:r>
      <w:hyperlink r:id="rId30" w:anchor="gef" w:history="1">
        <w:r w:rsidRPr="00D644EB">
          <w:rPr>
            <w:rStyle w:val="Hyperlink"/>
            <w:rFonts w:asciiTheme="minorHAnsi" w:hAnsiTheme="minorHAnsi" w:cs="Calibri"/>
            <w:sz w:val="20"/>
            <w:szCs w:val="20"/>
          </w:rPr>
          <w:t xml:space="preserve">UNDP </w:t>
        </w:r>
        <w:r w:rsidRPr="00D644EB">
          <w:rPr>
            <w:rStyle w:val="Hyperlink"/>
            <w:rFonts w:asciiTheme="minorHAnsi" w:hAnsiTheme="minorHAnsi" w:cs="Calibri"/>
            <w:sz w:val="20"/>
            <w:szCs w:val="20"/>
          </w:rPr>
          <w:lastRenderedPageBreak/>
          <w:t>Evaluation Resource Center</w:t>
        </w:r>
      </w:hyperlink>
      <w:r w:rsidRPr="00D644EB">
        <w:rPr>
          <w:rStyle w:val="Hyperlink"/>
          <w:rFonts w:asciiTheme="minorHAnsi" w:hAnsiTheme="minorHAnsi" w:cs="Calibri"/>
          <w:sz w:val="20"/>
          <w:szCs w:val="20"/>
        </w:rPr>
        <w:t>.</w:t>
      </w:r>
      <w:r w:rsidRPr="00D644EB">
        <w:rPr>
          <w:rFonts w:asciiTheme="minorHAnsi" w:hAnsiTheme="minorHAnsi" w:cs="Calibri"/>
          <w:sz w:val="20"/>
          <w:szCs w:val="20"/>
        </w:rPr>
        <w:t xml:space="preserve"> </w:t>
      </w:r>
      <w:r w:rsidR="00C24F2A" w:rsidRPr="00D644EB">
        <w:rPr>
          <w:rFonts w:asciiTheme="minorHAnsi" w:hAnsiTheme="minorHAnsi"/>
          <w:sz w:val="20"/>
          <w:szCs w:val="20"/>
        </w:rPr>
        <w:t>As noted in this guidance, the evaluation will be ‘independent, impartial and rigorous’. The consultants that will be hired to undertake the assignment will be independent from organizations that were involved in designing, executing or advising on the project to be evaluated. The GEF Operationa</w:t>
      </w:r>
      <w:r w:rsidR="00A04E6F" w:rsidRPr="00D644EB">
        <w:rPr>
          <w:rFonts w:asciiTheme="minorHAnsi" w:hAnsiTheme="minorHAnsi"/>
          <w:sz w:val="20"/>
          <w:szCs w:val="20"/>
        </w:rPr>
        <w:t xml:space="preserve">l Focal Point and other </w:t>
      </w:r>
      <w:r w:rsidR="00C24F2A" w:rsidRPr="00D644EB">
        <w:rPr>
          <w:rFonts w:asciiTheme="minorHAnsi" w:hAnsiTheme="minorHAnsi"/>
          <w:sz w:val="20"/>
          <w:szCs w:val="20"/>
        </w:rPr>
        <w:t xml:space="preserve">stakeholders will be involved and consulted during the terminal evaluation process. </w:t>
      </w:r>
      <w:r w:rsidRPr="00D644EB">
        <w:rPr>
          <w:rFonts w:asciiTheme="minorHAnsi" w:hAnsiTheme="minorHAnsi" w:cs="Calibri"/>
          <w:sz w:val="20"/>
          <w:szCs w:val="20"/>
        </w:rPr>
        <w:t xml:space="preserve">Additional quality assurance support is available from the UNDP-GEF Directorate. The final TE report will be cleared by the </w:t>
      </w:r>
      <w:r w:rsidR="00A40F73">
        <w:rPr>
          <w:rFonts w:asciiTheme="minorHAnsi" w:hAnsiTheme="minorHAnsi" w:cs="Calibri"/>
          <w:sz w:val="20"/>
          <w:szCs w:val="20"/>
        </w:rPr>
        <w:t>UNDP-CO</w:t>
      </w:r>
      <w:r w:rsidRPr="00D644EB">
        <w:rPr>
          <w:rFonts w:asciiTheme="minorHAnsi" w:hAnsiTheme="minorHAnsi" w:cs="Calibri"/>
          <w:sz w:val="20"/>
          <w:szCs w:val="20"/>
        </w:rPr>
        <w:t xml:space="preserve"> and the UNDP-GEF Regional Technical </w:t>
      </w:r>
      <w:proofErr w:type="gramStart"/>
      <w:r w:rsidRPr="00D644EB">
        <w:rPr>
          <w:rFonts w:asciiTheme="minorHAnsi" w:hAnsiTheme="minorHAnsi" w:cs="Calibri"/>
          <w:sz w:val="20"/>
          <w:szCs w:val="20"/>
        </w:rPr>
        <w:t>Adviser, and</w:t>
      </w:r>
      <w:proofErr w:type="gramEnd"/>
      <w:r w:rsidRPr="00D644EB">
        <w:rPr>
          <w:rFonts w:asciiTheme="minorHAnsi" w:hAnsiTheme="minorHAnsi" w:cs="Calibri"/>
          <w:sz w:val="20"/>
          <w:szCs w:val="20"/>
        </w:rPr>
        <w:t xml:space="preserve"> will be approved by the Project Board.  The TE report will be publicly availab</w:t>
      </w:r>
      <w:r w:rsidR="00F4707C" w:rsidRPr="00D644EB">
        <w:rPr>
          <w:rFonts w:asciiTheme="minorHAnsi" w:hAnsiTheme="minorHAnsi" w:cs="Calibri"/>
          <w:sz w:val="20"/>
          <w:szCs w:val="20"/>
        </w:rPr>
        <w:t xml:space="preserve">le in English on the UNDP ERC. </w:t>
      </w:r>
    </w:p>
    <w:p w14:paraId="776C31DE" w14:textId="77777777" w:rsidR="00BD1A8C" w:rsidRPr="009744B7" w:rsidRDefault="003E3ABA"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rPr>
        <w:t xml:space="preserve">The </w:t>
      </w:r>
      <w:r w:rsidR="00A40F73">
        <w:rPr>
          <w:rFonts w:asciiTheme="minorHAnsi" w:hAnsiTheme="minorHAnsi" w:cs="Calibri"/>
          <w:sz w:val="20"/>
          <w:szCs w:val="20"/>
        </w:rPr>
        <w:t>UNDP-CO</w:t>
      </w:r>
      <w:r w:rsidRPr="00D644EB">
        <w:rPr>
          <w:rFonts w:asciiTheme="minorHAnsi" w:hAnsiTheme="minorHAnsi" w:cs="Calibri"/>
          <w:sz w:val="20"/>
          <w:szCs w:val="20"/>
        </w:rPr>
        <w:t xml:space="preserve"> will include the planned project terminal evaluation in the </w:t>
      </w:r>
      <w:r w:rsidR="00A40F73">
        <w:rPr>
          <w:rFonts w:asciiTheme="minorHAnsi" w:hAnsiTheme="minorHAnsi" w:cs="Calibri"/>
          <w:sz w:val="20"/>
          <w:szCs w:val="20"/>
        </w:rPr>
        <w:t>UNDP-CO</w:t>
      </w:r>
      <w:r w:rsidRPr="00D644EB">
        <w:rPr>
          <w:rFonts w:asciiTheme="minorHAnsi" w:hAnsiTheme="minorHAnsi" w:cs="Calibri"/>
          <w:sz w:val="20"/>
          <w:szCs w:val="20"/>
        </w:rPr>
        <w:t xml:space="preserve"> evaluation </w:t>
      </w:r>
      <w:proofErr w:type="gramStart"/>
      <w:r w:rsidRPr="00D644EB">
        <w:rPr>
          <w:rFonts w:asciiTheme="minorHAnsi" w:hAnsiTheme="minorHAnsi" w:cs="Calibri"/>
          <w:sz w:val="20"/>
          <w:szCs w:val="20"/>
        </w:rPr>
        <w:t>plan, and</w:t>
      </w:r>
      <w:proofErr w:type="gramEnd"/>
      <w:r w:rsidRPr="00D644EB">
        <w:rPr>
          <w:rFonts w:asciiTheme="minorHAnsi" w:hAnsiTheme="minorHAnsi" w:cs="Calibri"/>
          <w:sz w:val="20"/>
          <w:szCs w:val="20"/>
        </w:rPr>
        <w:t xml:space="preserve"> will upload the final terminal evaluation report in English and the corresponding management response to the UNDP Evaluation Resource Centre (ERC). Once uploaded to the ERC, the UNDP I</w:t>
      </w:r>
      <w:r w:rsidR="00E45EC4" w:rsidRPr="00D644EB">
        <w:rPr>
          <w:rFonts w:asciiTheme="minorHAnsi" w:hAnsiTheme="minorHAnsi" w:cs="Calibri"/>
          <w:sz w:val="20"/>
          <w:szCs w:val="20"/>
        </w:rPr>
        <w:t>EO</w:t>
      </w:r>
      <w:r w:rsidRPr="00D644EB">
        <w:rPr>
          <w:rFonts w:asciiTheme="minorHAnsi" w:hAnsiTheme="minorHAnsi" w:cs="Calibri"/>
          <w:sz w:val="20"/>
          <w:szCs w:val="20"/>
        </w:rPr>
        <w:t xml:space="preserve"> will undertake a quality assessment and validate the findings and ratings in the TE </w:t>
      </w:r>
      <w:proofErr w:type="gramStart"/>
      <w:r w:rsidRPr="00D644EB">
        <w:rPr>
          <w:rFonts w:asciiTheme="minorHAnsi" w:hAnsiTheme="minorHAnsi" w:cs="Calibri"/>
          <w:sz w:val="20"/>
          <w:szCs w:val="20"/>
        </w:rPr>
        <w:t>report, and</w:t>
      </w:r>
      <w:proofErr w:type="gramEnd"/>
      <w:r w:rsidRPr="00D644EB">
        <w:rPr>
          <w:rFonts w:asciiTheme="minorHAnsi" w:hAnsiTheme="minorHAnsi" w:cs="Calibri"/>
          <w:sz w:val="20"/>
          <w:szCs w:val="20"/>
        </w:rPr>
        <w:t xml:space="preserve"> rate the quality of the TE report.  The UNDP IEO assessment report will be sent to the GEF I</w:t>
      </w:r>
      <w:r w:rsidR="00E45EC4" w:rsidRPr="00D644EB">
        <w:rPr>
          <w:rFonts w:asciiTheme="minorHAnsi" w:hAnsiTheme="minorHAnsi" w:cs="Calibri"/>
          <w:sz w:val="20"/>
          <w:szCs w:val="20"/>
        </w:rPr>
        <w:t>EO</w:t>
      </w:r>
      <w:r w:rsidRPr="00D644EB">
        <w:rPr>
          <w:rFonts w:asciiTheme="minorHAnsi" w:hAnsiTheme="minorHAnsi" w:cs="Calibri"/>
          <w:sz w:val="20"/>
          <w:szCs w:val="20"/>
        </w:rPr>
        <w:t xml:space="preserve"> along with the project terminal evaluation report.</w:t>
      </w:r>
    </w:p>
    <w:p w14:paraId="0CC21719" w14:textId="77777777" w:rsidR="009744B7" w:rsidRDefault="009744B7" w:rsidP="009744B7">
      <w:pPr>
        <w:numPr>
          <w:ilvl w:val="0"/>
          <w:numId w:val="7"/>
        </w:numPr>
        <w:spacing w:after="120"/>
        <w:ind w:left="0" w:firstLine="0"/>
        <w:rPr>
          <w:rFonts w:asciiTheme="minorHAnsi" w:hAnsiTheme="minorHAnsi"/>
          <w:sz w:val="20"/>
          <w:szCs w:val="20"/>
        </w:rPr>
      </w:pPr>
      <w:r w:rsidRPr="009744B7">
        <w:rPr>
          <w:rFonts w:asciiTheme="minorHAnsi" w:hAnsiTheme="minorHAnsi"/>
          <w:sz w:val="20"/>
          <w:szCs w:val="20"/>
          <w:u w:val="single"/>
        </w:rPr>
        <w:t>Additional aspects of the MTR and TE</w:t>
      </w:r>
      <w:r>
        <w:rPr>
          <w:rFonts w:asciiTheme="minorHAnsi" w:hAnsiTheme="minorHAnsi"/>
          <w:sz w:val="20"/>
          <w:szCs w:val="20"/>
        </w:rPr>
        <w:t>.  In addition to the standard terms of reference for the MTR</w:t>
      </w:r>
      <w:r w:rsidR="005A423C">
        <w:rPr>
          <w:rFonts w:asciiTheme="minorHAnsi" w:hAnsiTheme="minorHAnsi"/>
          <w:sz w:val="20"/>
          <w:szCs w:val="20"/>
        </w:rPr>
        <w:t>, and to some extent the TE</w:t>
      </w:r>
      <w:r>
        <w:rPr>
          <w:rFonts w:asciiTheme="minorHAnsi" w:hAnsiTheme="minorHAnsi"/>
          <w:sz w:val="20"/>
          <w:szCs w:val="20"/>
        </w:rPr>
        <w:t>, the MTR (and TE) consultants will have additional responsibilities:</w:t>
      </w:r>
    </w:p>
    <w:p w14:paraId="0CFCE0E5" w14:textId="77777777" w:rsidR="009744B7" w:rsidRPr="00321334" w:rsidRDefault="006A0CCB" w:rsidP="009744B7">
      <w:pPr>
        <w:numPr>
          <w:ilvl w:val="1"/>
          <w:numId w:val="7"/>
        </w:numPr>
        <w:spacing w:after="120"/>
        <w:rPr>
          <w:rFonts w:asciiTheme="minorHAnsi" w:hAnsiTheme="minorHAnsi"/>
          <w:sz w:val="20"/>
          <w:szCs w:val="20"/>
        </w:rPr>
      </w:pPr>
      <w:r>
        <w:rPr>
          <w:rFonts w:asciiTheme="minorHAnsi" w:hAnsiTheme="minorHAnsi"/>
          <w:sz w:val="20"/>
          <w:szCs w:val="20"/>
        </w:rPr>
        <w:t xml:space="preserve">There should be a </w:t>
      </w:r>
      <w:r w:rsidR="009744B7" w:rsidRPr="00321334">
        <w:rPr>
          <w:rFonts w:asciiTheme="minorHAnsi" w:hAnsiTheme="minorHAnsi"/>
          <w:sz w:val="20"/>
          <w:szCs w:val="20"/>
        </w:rPr>
        <w:t xml:space="preserve">demonstrable improvement in the capacity, efficiency and effectiveness within the stakeholders </w:t>
      </w:r>
      <w:r w:rsidR="008A5B69">
        <w:rPr>
          <w:rFonts w:asciiTheme="minorHAnsi" w:hAnsiTheme="minorHAnsi"/>
          <w:sz w:val="20"/>
          <w:szCs w:val="20"/>
        </w:rPr>
        <w:t>involved</w:t>
      </w:r>
      <w:r w:rsidR="009744B7" w:rsidRPr="00321334">
        <w:rPr>
          <w:rFonts w:asciiTheme="minorHAnsi" w:hAnsiTheme="minorHAnsi"/>
          <w:sz w:val="20"/>
          <w:szCs w:val="20"/>
        </w:rPr>
        <w:t xml:space="preserve"> in protected area management and financing</w:t>
      </w:r>
      <w:r>
        <w:rPr>
          <w:rFonts w:asciiTheme="minorHAnsi" w:hAnsiTheme="minorHAnsi"/>
          <w:sz w:val="20"/>
          <w:szCs w:val="20"/>
        </w:rPr>
        <w:t xml:space="preserve"> (Outcomes One and Three)</w:t>
      </w:r>
      <w:r w:rsidR="009744B7" w:rsidRPr="00321334">
        <w:rPr>
          <w:rFonts w:asciiTheme="minorHAnsi" w:hAnsiTheme="minorHAnsi"/>
          <w:sz w:val="20"/>
          <w:szCs w:val="20"/>
        </w:rPr>
        <w:t xml:space="preserve">.  </w:t>
      </w:r>
      <w:r>
        <w:rPr>
          <w:rFonts w:asciiTheme="minorHAnsi" w:hAnsiTheme="minorHAnsi"/>
          <w:sz w:val="20"/>
          <w:szCs w:val="20"/>
        </w:rPr>
        <w:t>B</w:t>
      </w:r>
      <w:r w:rsidR="009744B7" w:rsidRPr="00321334">
        <w:rPr>
          <w:rFonts w:asciiTheme="minorHAnsi" w:hAnsiTheme="minorHAnsi"/>
          <w:sz w:val="20"/>
          <w:szCs w:val="20"/>
        </w:rPr>
        <w:t xml:space="preserve">oth the MTR and TE for the project will be looking for </w:t>
      </w:r>
      <w:r w:rsidR="009744B7" w:rsidRPr="00321334">
        <w:rPr>
          <w:rFonts w:asciiTheme="minorHAnsi" w:hAnsiTheme="minorHAnsi"/>
          <w:b/>
          <w:sz w:val="20"/>
          <w:szCs w:val="20"/>
        </w:rPr>
        <w:t>evidence</w:t>
      </w:r>
      <w:r w:rsidR="009744B7" w:rsidRPr="00321334">
        <w:rPr>
          <w:rFonts w:asciiTheme="minorHAnsi" w:hAnsiTheme="minorHAnsi"/>
          <w:sz w:val="20"/>
          <w:szCs w:val="20"/>
        </w:rPr>
        <w:t xml:space="preserve"> of improved capacity and how trainings and any other capacity development processes are </w:t>
      </w:r>
      <w:proofErr w:type="gramStart"/>
      <w:r w:rsidR="009744B7" w:rsidRPr="00321334">
        <w:rPr>
          <w:rFonts w:asciiTheme="minorHAnsi" w:hAnsiTheme="minorHAnsi"/>
          <w:sz w:val="20"/>
          <w:szCs w:val="20"/>
        </w:rPr>
        <w:t>actually being</w:t>
      </w:r>
      <w:proofErr w:type="gramEnd"/>
      <w:r w:rsidR="009744B7" w:rsidRPr="00321334">
        <w:rPr>
          <w:rFonts w:asciiTheme="minorHAnsi" w:hAnsiTheme="minorHAnsi"/>
          <w:sz w:val="20"/>
          <w:szCs w:val="20"/>
        </w:rPr>
        <w:t xml:space="preserve"> used on a regular basis.</w:t>
      </w:r>
    </w:p>
    <w:p w14:paraId="5C4C5741" w14:textId="77777777" w:rsidR="00DF17C5" w:rsidRPr="00925777" w:rsidRDefault="00DF17C5" w:rsidP="00DF17C5">
      <w:pPr>
        <w:numPr>
          <w:ilvl w:val="1"/>
          <w:numId w:val="7"/>
        </w:numPr>
        <w:spacing w:after="120"/>
        <w:jc w:val="both"/>
        <w:rPr>
          <w:rFonts w:asciiTheme="minorHAnsi" w:hAnsiTheme="minorHAnsi"/>
          <w:sz w:val="20"/>
          <w:szCs w:val="20"/>
        </w:rPr>
      </w:pPr>
      <w:r w:rsidRPr="00925777">
        <w:rPr>
          <w:rFonts w:asciiTheme="minorHAnsi" w:hAnsiTheme="minorHAnsi"/>
          <w:sz w:val="20"/>
          <w:szCs w:val="20"/>
        </w:rPr>
        <w:t xml:space="preserve">Furthermore, there is an expectation that all contractors and consultants to include a demonstrable transfer of skills and knowledge such that at the MTR and TE, the project will be </w:t>
      </w:r>
      <w:proofErr w:type="gramStart"/>
      <w:r w:rsidRPr="00925777">
        <w:rPr>
          <w:rFonts w:asciiTheme="minorHAnsi" w:hAnsiTheme="minorHAnsi"/>
          <w:sz w:val="20"/>
          <w:szCs w:val="20"/>
        </w:rPr>
        <w:t>in a position</w:t>
      </w:r>
      <w:proofErr w:type="gramEnd"/>
      <w:r w:rsidRPr="00925777">
        <w:rPr>
          <w:rFonts w:asciiTheme="minorHAnsi" w:hAnsiTheme="minorHAnsi"/>
          <w:sz w:val="20"/>
          <w:szCs w:val="20"/>
        </w:rPr>
        <w:t xml:space="preserve"> to demonstrate how those skills and that knowledge </w:t>
      </w:r>
      <w:r>
        <w:rPr>
          <w:rFonts w:asciiTheme="minorHAnsi" w:hAnsiTheme="minorHAnsi"/>
          <w:sz w:val="20"/>
          <w:szCs w:val="20"/>
        </w:rPr>
        <w:t>are</w:t>
      </w:r>
      <w:r w:rsidRPr="00925777">
        <w:rPr>
          <w:rFonts w:asciiTheme="minorHAnsi" w:hAnsiTheme="minorHAnsi"/>
          <w:sz w:val="20"/>
          <w:szCs w:val="20"/>
        </w:rPr>
        <w:t xml:space="preserve"> actually being used at the midpoint and end of the project’s life.</w:t>
      </w:r>
    </w:p>
    <w:p w14:paraId="77BC3CF0" w14:textId="77777777" w:rsidR="009744B7" w:rsidRDefault="009744B7" w:rsidP="009744B7">
      <w:pPr>
        <w:numPr>
          <w:ilvl w:val="1"/>
          <w:numId w:val="7"/>
        </w:numPr>
        <w:spacing w:after="120"/>
        <w:jc w:val="both"/>
        <w:rPr>
          <w:rFonts w:asciiTheme="minorHAnsi" w:hAnsiTheme="minorHAnsi"/>
          <w:sz w:val="20"/>
          <w:szCs w:val="20"/>
        </w:rPr>
      </w:pPr>
      <w:r w:rsidRPr="00BA3116">
        <w:rPr>
          <w:rFonts w:asciiTheme="minorHAnsi" w:hAnsiTheme="minorHAnsi" w:cs="Arial"/>
          <w:b/>
          <w:sz w:val="20"/>
          <w:szCs w:val="20"/>
          <w:lang w:eastAsia="zh-CN"/>
        </w:rPr>
        <w:t>Project Assurance</w:t>
      </w:r>
      <w:r w:rsidRPr="0098566B">
        <w:rPr>
          <w:rFonts w:asciiTheme="minorHAnsi" w:hAnsiTheme="minorHAnsi" w:cs="Arial"/>
          <w:sz w:val="20"/>
          <w:szCs w:val="20"/>
          <w:lang w:eastAsia="zh-CN"/>
        </w:rPr>
        <w:t xml:space="preserve"> will be carried out</w:t>
      </w:r>
      <w:r w:rsidR="006A0CCB">
        <w:rPr>
          <w:rFonts w:asciiTheme="minorHAnsi" w:hAnsiTheme="minorHAnsi" w:cs="Arial"/>
          <w:sz w:val="20"/>
          <w:szCs w:val="20"/>
          <w:lang w:eastAsia="zh-CN"/>
        </w:rPr>
        <w:t xml:space="preserve"> </w:t>
      </w:r>
      <w:r w:rsidRPr="0098566B">
        <w:rPr>
          <w:rFonts w:asciiTheme="minorHAnsi" w:hAnsiTheme="minorHAnsi" w:cs="Arial"/>
          <w:sz w:val="20"/>
          <w:szCs w:val="20"/>
          <w:lang w:eastAsia="zh-CN"/>
        </w:rPr>
        <w:t>by the person heading the Environment, Climate Change and Disaster Risk Management Portfolio within the UNDP-CO</w:t>
      </w:r>
      <w:r w:rsidR="006A0CCB">
        <w:rPr>
          <w:rFonts w:asciiTheme="minorHAnsi" w:hAnsiTheme="minorHAnsi" w:cs="Arial"/>
          <w:sz w:val="20"/>
          <w:szCs w:val="20"/>
          <w:lang w:eastAsia="zh-CN"/>
        </w:rPr>
        <w:t xml:space="preserve"> (see Section VIII)</w:t>
      </w:r>
      <w:r w:rsidR="00577D86">
        <w:rPr>
          <w:rFonts w:asciiTheme="minorHAnsi" w:hAnsiTheme="minorHAnsi" w:cs="Arial"/>
          <w:sz w:val="20"/>
          <w:szCs w:val="20"/>
          <w:lang w:eastAsia="zh-CN"/>
        </w:rPr>
        <w:t>; the</w:t>
      </w:r>
      <w:r w:rsidRPr="0098566B">
        <w:rPr>
          <w:rFonts w:asciiTheme="minorHAnsi" w:hAnsiTheme="minorHAnsi" w:cs="Arial"/>
          <w:sz w:val="20"/>
          <w:szCs w:val="20"/>
          <w:lang w:eastAsia="zh-CN"/>
        </w:rPr>
        <w:t xml:space="preserve"> Project Assurance role and the success of the project will be included into his/her </w:t>
      </w:r>
      <w:r>
        <w:rPr>
          <w:rFonts w:asciiTheme="minorHAnsi" w:hAnsiTheme="minorHAnsi" w:cs="Arial"/>
          <w:sz w:val="20"/>
          <w:szCs w:val="20"/>
          <w:lang w:eastAsia="zh-CN"/>
        </w:rPr>
        <w:t xml:space="preserve">Terms of Reference and </w:t>
      </w:r>
      <w:r w:rsidRPr="0098566B">
        <w:rPr>
          <w:rFonts w:asciiTheme="minorHAnsi" w:hAnsiTheme="minorHAnsi" w:cs="Arial"/>
          <w:sz w:val="20"/>
          <w:szCs w:val="20"/>
          <w:lang w:eastAsia="zh-CN"/>
        </w:rPr>
        <w:t xml:space="preserve">Key Performance Indicators (KPIs) </w:t>
      </w:r>
      <w:r>
        <w:rPr>
          <w:rFonts w:asciiTheme="minorHAnsi" w:hAnsiTheme="minorHAnsi" w:cs="Arial"/>
          <w:sz w:val="20"/>
          <w:szCs w:val="20"/>
          <w:lang w:eastAsia="zh-CN"/>
        </w:rPr>
        <w:t>to ensure adequate oversight of the project</w:t>
      </w:r>
      <w:r w:rsidR="00577D86">
        <w:rPr>
          <w:rFonts w:asciiTheme="minorHAnsi" w:hAnsiTheme="minorHAnsi" w:cs="Arial"/>
          <w:sz w:val="20"/>
          <w:szCs w:val="20"/>
          <w:lang w:eastAsia="zh-CN"/>
        </w:rPr>
        <w:t xml:space="preserve">; </w:t>
      </w:r>
      <w:r>
        <w:rPr>
          <w:rFonts w:asciiTheme="minorHAnsi" w:hAnsiTheme="minorHAnsi" w:cs="Arial"/>
          <w:sz w:val="20"/>
          <w:szCs w:val="20"/>
          <w:lang w:eastAsia="zh-CN"/>
        </w:rPr>
        <w:t xml:space="preserve">the MTR should seek documentary evidence that has been done if there are any issues with the </w:t>
      </w:r>
      <w:r>
        <w:rPr>
          <w:rFonts w:asciiTheme="minorHAnsi" w:hAnsiTheme="minorHAnsi"/>
          <w:sz w:val="20"/>
          <w:szCs w:val="20"/>
        </w:rPr>
        <w:t xml:space="preserve">transparent, accountable, </w:t>
      </w:r>
      <w:r w:rsidRPr="00BE42BD">
        <w:rPr>
          <w:rFonts w:asciiTheme="minorHAnsi" w:hAnsiTheme="minorHAnsi"/>
          <w:sz w:val="20"/>
          <w:szCs w:val="20"/>
        </w:rPr>
        <w:t>efficient and effective implementation of the project</w:t>
      </w:r>
      <w:r w:rsidRPr="0098566B">
        <w:rPr>
          <w:rFonts w:asciiTheme="minorHAnsi" w:hAnsiTheme="minorHAnsi" w:cs="Arial"/>
          <w:sz w:val="20"/>
          <w:szCs w:val="20"/>
          <w:lang w:eastAsia="zh-CN"/>
        </w:rPr>
        <w:t>.</w:t>
      </w:r>
    </w:p>
    <w:p w14:paraId="0B7ACBB6" w14:textId="77777777" w:rsidR="00925777" w:rsidRPr="00925777" w:rsidRDefault="00925777" w:rsidP="00925777">
      <w:pPr>
        <w:numPr>
          <w:ilvl w:val="1"/>
          <w:numId w:val="7"/>
        </w:numPr>
        <w:spacing w:after="120"/>
        <w:jc w:val="both"/>
        <w:rPr>
          <w:rFonts w:asciiTheme="minorHAnsi" w:hAnsiTheme="minorHAnsi"/>
          <w:sz w:val="20"/>
          <w:szCs w:val="20"/>
        </w:rPr>
      </w:pPr>
      <w:r>
        <w:rPr>
          <w:rFonts w:asciiTheme="minorHAnsi" w:hAnsiTheme="minorHAnsi"/>
          <w:sz w:val="20"/>
          <w:szCs w:val="20"/>
        </w:rPr>
        <w:t>I</w:t>
      </w:r>
      <w:r w:rsidR="009744B7" w:rsidRPr="0095441B">
        <w:rPr>
          <w:rFonts w:asciiTheme="minorHAnsi" w:hAnsiTheme="minorHAnsi" w:cs="Arial"/>
          <w:sz w:val="20"/>
          <w:szCs w:val="20"/>
          <w:lang w:eastAsia="zh-CN"/>
        </w:rPr>
        <w:t xml:space="preserve">f, during the project’s </w:t>
      </w:r>
      <w:r>
        <w:rPr>
          <w:rFonts w:asciiTheme="minorHAnsi" w:hAnsiTheme="minorHAnsi" w:cs="Arial"/>
          <w:sz w:val="20"/>
          <w:szCs w:val="20"/>
          <w:lang w:eastAsia="zh-CN"/>
        </w:rPr>
        <w:t>MTR</w:t>
      </w:r>
      <w:r w:rsidR="009744B7" w:rsidRPr="0095441B">
        <w:rPr>
          <w:rFonts w:asciiTheme="minorHAnsi" w:hAnsiTheme="minorHAnsi" w:cs="Arial"/>
          <w:sz w:val="20"/>
          <w:szCs w:val="20"/>
          <w:lang w:eastAsia="zh-CN"/>
        </w:rPr>
        <w:t xml:space="preserve">, the project’s ratings are anything less than “satisfactory”, the </w:t>
      </w:r>
      <w:r>
        <w:rPr>
          <w:rFonts w:asciiTheme="minorHAnsi" w:hAnsiTheme="minorHAnsi" w:cs="Arial"/>
          <w:sz w:val="20"/>
          <w:szCs w:val="20"/>
          <w:lang w:eastAsia="zh-CN"/>
        </w:rPr>
        <w:t>MTR</w:t>
      </w:r>
      <w:r w:rsidR="009744B7" w:rsidRPr="0095441B">
        <w:rPr>
          <w:rFonts w:asciiTheme="minorHAnsi" w:hAnsiTheme="minorHAnsi" w:cs="Arial"/>
          <w:sz w:val="20"/>
          <w:szCs w:val="20"/>
          <w:lang w:eastAsia="zh-CN"/>
        </w:rPr>
        <w:t xml:space="preserve"> consultant(s) should work to understand where the barriers lie. If they lie within the governance and management arrangements, changes to these arrangements should be considered – especially if they </w:t>
      </w:r>
      <w:r w:rsidR="009744B7" w:rsidRPr="00925777">
        <w:rPr>
          <w:rFonts w:asciiTheme="minorHAnsi" w:hAnsiTheme="minorHAnsi" w:cs="Arial"/>
          <w:sz w:val="20"/>
          <w:szCs w:val="20"/>
          <w:lang w:eastAsia="zh-CN"/>
        </w:rPr>
        <w:t>are deeme</w:t>
      </w:r>
      <w:r w:rsidR="003B42DC">
        <w:rPr>
          <w:rFonts w:asciiTheme="minorHAnsi" w:hAnsiTheme="minorHAnsi" w:cs="Arial"/>
          <w:sz w:val="20"/>
          <w:szCs w:val="20"/>
          <w:lang w:eastAsia="zh-CN"/>
        </w:rPr>
        <w:t>d to be UNDP’s responsibility. T</w:t>
      </w:r>
      <w:r w:rsidR="003B42DC">
        <w:rPr>
          <w:rFonts w:asciiTheme="minorHAnsi" w:hAnsiTheme="minorHAnsi"/>
          <w:sz w:val="20"/>
          <w:szCs w:val="20"/>
        </w:rPr>
        <w:t xml:space="preserve">he MTR should </w:t>
      </w:r>
      <w:r w:rsidR="009744B7" w:rsidRPr="00925777">
        <w:rPr>
          <w:rFonts w:asciiTheme="minorHAnsi" w:hAnsiTheme="minorHAnsi"/>
          <w:sz w:val="20"/>
          <w:szCs w:val="20"/>
        </w:rPr>
        <w:t>recommend</w:t>
      </w:r>
      <w:r w:rsidR="003B42DC">
        <w:rPr>
          <w:rFonts w:asciiTheme="minorHAnsi" w:hAnsiTheme="minorHAnsi"/>
          <w:sz w:val="20"/>
          <w:szCs w:val="20"/>
        </w:rPr>
        <w:t xml:space="preserve"> adaptive measures and course corrections if the project is not performing as desired.  </w:t>
      </w:r>
    </w:p>
    <w:p w14:paraId="00E5B6CC" w14:textId="77777777" w:rsidR="00925777" w:rsidRDefault="009744B7" w:rsidP="00925777">
      <w:pPr>
        <w:numPr>
          <w:ilvl w:val="1"/>
          <w:numId w:val="7"/>
        </w:numPr>
        <w:spacing w:after="120"/>
        <w:jc w:val="both"/>
        <w:rPr>
          <w:rFonts w:asciiTheme="minorHAnsi" w:hAnsiTheme="minorHAnsi"/>
          <w:sz w:val="20"/>
          <w:szCs w:val="20"/>
        </w:rPr>
      </w:pPr>
      <w:r w:rsidRPr="00925777">
        <w:rPr>
          <w:rFonts w:asciiTheme="minorHAnsi" w:hAnsiTheme="minorHAnsi" w:cs="Arial"/>
          <w:noProof/>
          <w:sz w:val="20"/>
          <w:szCs w:val="20"/>
          <w:lang w:eastAsia="zh-CN"/>
        </w:rPr>
        <w:t xml:space="preserve">The MTR </w:t>
      </w:r>
      <w:r w:rsidR="00925777">
        <w:rPr>
          <w:rFonts w:asciiTheme="minorHAnsi" w:hAnsiTheme="minorHAnsi" w:cs="Arial"/>
          <w:noProof/>
          <w:sz w:val="20"/>
          <w:szCs w:val="20"/>
          <w:lang w:eastAsia="zh-CN"/>
        </w:rPr>
        <w:t xml:space="preserve">will </w:t>
      </w:r>
      <w:r w:rsidRPr="00925777">
        <w:rPr>
          <w:rFonts w:asciiTheme="minorHAnsi" w:hAnsiTheme="minorHAnsi" w:cs="Arial"/>
          <w:noProof/>
          <w:sz w:val="20"/>
          <w:szCs w:val="20"/>
          <w:lang w:eastAsia="zh-CN"/>
        </w:rPr>
        <w:t>check the composition of the PB and ensure that the Senior Beneficiaries are adequately and sufficient representative</w:t>
      </w:r>
      <w:r w:rsidR="00925777" w:rsidRPr="00925777">
        <w:rPr>
          <w:rFonts w:asciiTheme="minorHAnsi" w:hAnsiTheme="minorHAnsi" w:cs="Arial"/>
          <w:noProof/>
          <w:sz w:val="20"/>
          <w:szCs w:val="20"/>
          <w:lang w:eastAsia="zh-CN"/>
        </w:rPr>
        <w:t>,</w:t>
      </w:r>
      <w:r w:rsidRPr="00925777">
        <w:rPr>
          <w:rFonts w:asciiTheme="minorHAnsi" w:hAnsiTheme="minorHAnsi" w:cs="Arial"/>
          <w:noProof/>
          <w:sz w:val="20"/>
          <w:szCs w:val="20"/>
          <w:lang w:eastAsia="zh-CN"/>
        </w:rPr>
        <w:t xml:space="preserve"> and that they are fulfilling their primary role of </w:t>
      </w:r>
      <w:r w:rsidRPr="00925777">
        <w:rPr>
          <w:rFonts w:asciiTheme="minorHAnsi" w:hAnsiTheme="minorHAnsi"/>
          <w:sz w:val="20"/>
          <w:szCs w:val="20"/>
        </w:rPr>
        <w:t>ensuring the realization of project results from the perspective of project beneficiaries, including the women, men and young people of the communities that own and live from the land and waters to be sustainably protected through this project</w:t>
      </w:r>
      <w:r w:rsidR="00925777">
        <w:rPr>
          <w:rFonts w:asciiTheme="minorHAnsi" w:hAnsiTheme="minorHAnsi"/>
          <w:sz w:val="20"/>
          <w:szCs w:val="20"/>
        </w:rPr>
        <w:t>.</w:t>
      </w:r>
    </w:p>
    <w:p w14:paraId="07A27400" w14:textId="77777777" w:rsidR="00845D81" w:rsidRDefault="00845D81" w:rsidP="00925777">
      <w:pPr>
        <w:numPr>
          <w:ilvl w:val="1"/>
          <w:numId w:val="7"/>
        </w:numPr>
        <w:spacing w:after="120"/>
        <w:jc w:val="both"/>
        <w:rPr>
          <w:rFonts w:asciiTheme="minorHAnsi" w:hAnsiTheme="minorHAnsi"/>
          <w:sz w:val="20"/>
          <w:szCs w:val="20"/>
        </w:rPr>
      </w:pPr>
      <w:r>
        <w:rPr>
          <w:rFonts w:asciiTheme="minorHAnsi" w:hAnsiTheme="minorHAnsi"/>
          <w:sz w:val="20"/>
          <w:szCs w:val="20"/>
        </w:rPr>
        <w:t xml:space="preserve">This project document makes </w:t>
      </w:r>
      <w:proofErr w:type="gramStart"/>
      <w:r>
        <w:rPr>
          <w:rFonts w:asciiTheme="minorHAnsi" w:hAnsiTheme="minorHAnsi"/>
          <w:sz w:val="20"/>
          <w:szCs w:val="20"/>
        </w:rPr>
        <w:t>a number of</w:t>
      </w:r>
      <w:proofErr w:type="gramEnd"/>
      <w:r>
        <w:rPr>
          <w:rFonts w:asciiTheme="minorHAnsi" w:hAnsiTheme="minorHAnsi"/>
          <w:sz w:val="20"/>
          <w:szCs w:val="20"/>
        </w:rPr>
        <w:t xml:space="preserve"> different proposals for cost-sharing to improve cost effectiveness (see sections V and VIII); the MTR should examine in detail how cost effectiveness is being achieved</w:t>
      </w:r>
      <w:r w:rsidR="003B42DC">
        <w:rPr>
          <w:rFonts w:asciiTheme="minorHAnsi" w:hAnsiTheme="minorHAnsi"/>
          <w:sz w:val="20"/>
          <w:szCs w:val="20"/>
        </w:rPr>
        <w:t xml:space="preserve">. </w:t>
      </w:r>
    </w:p>
    <w:p w14:paraId="7E48C6D7" w14:textId="77777777" w:rsidR="00D218E2" w:rsidRPr="00D644EB" w:rsidRDefault="003E3ABA" w:rsidP="001B70F7">
      <w:pPr>
        <w:numPr>
          <w:ilvl w:val="0"/>
          <w:numId w:val="7"/>
        </w:numPr>
        <w:spacing w:after="120"/>
        <w:ind w:left="0" w:firstLine="0"/>
        <w:rPr>
          <w:rFonts w:asciiTheme="minorHAnsi" w:hAnsiTheme="minorHAnsi"/>
          <w:sz w:val="20"/>
          <w:szCs w:val="20"/>
        </w:rPr>
      </w:pPr>
      <w:r w:rsidRPr="00D644EB">
        <w:rPr>
          <w:rFonts w:asciiTheme="minorHAnsi" w:hAnsiTheme="minorHAnsi" w:cs="Calibri"/>
          <w:sz w:val="20"/>
          <w:szCs w:val="20"/>
          <w:u w:val="single"/>
        </w:rPr>
        <w:t>Final Report</w:t>
      </w:r>
      <w:r w:rsidRPr="00D644EB">
        <w:rPr>
          <w:rFonts w:asciiTheme="minorHAnsi" w:hAnsiTheme="minorHAnsi" w:cs="Calibri"/>
          <w:sz w:val="20"/>
          <w:szCs w:val="20"/>
        </w:rPr>
        <w:t>: The project’s terminal PIR along with the terminal evaluation (TE) report and corresponding management response will serve as the</w:t>
      </w:r>
      <w:r w:rsidR="00A04E6F" w:rsidRPr="00D644EB">
        <w:rPr>
          <w:rFonts w:asciiTheme="minorHAnsi" w:hAnsiTheme="minorHAnsi" w:cs="Calibri"/>
          <w:sz w:val="20"/>
          <w:szCs w:val="20"/>
        </w:rPr>
        <w:t xml:space="preserve"> final project report package. </w:t>
      </w:r>
      <w:r w:rsidRPr="00D644EB">
        <w:rPr>
          <w:rFonts w:asciiTheme="minorHAnsi" w:hAnsiTheme="minorHAnsi" w:cs="Calibri"/>
          <w:sz w:val="20"/>
          <w:szCs w:val="20"/>
        </w:rPr>
        <w:t>The final project report package shall be discussed with the Project Board during an end-of-project review meeting to discuss lesson</w:t>
      </w:r>
      <w:r w:rsidR="00A25293" w:rsidRPr="00D644EB">
        <w:rPr>
          <w:rFonts w:asciiTheme="minorHAnsi" w:hAnsiTheme="minorHAnsi" w:cs="Calibri"/>
          <w:sz w:val="20"/>
          <w:szCs w:val="20"/>
        </w:rPr>
        <w:t>s</w:t>
      </w:r>
      <w:r w:rsidRPr="00D644EB">
        <w:rPr>
          <w:rFonts w:asciiTheme="minorHAnsi" w:hAnsiTheme="minorHAnsi" w:cs="Calibri"/>
          <w:sz w:val="20"/>
          <w:szCs w:val="20"/>
        </w:rPr>
        <w:t xml:space="preserve"> learned and opportunities for scaling up.    </w:t>
      </w:r>
    </w:p>
    <w:p w14:paraId="2551E997" w14:textId="77777777" w:rsidR="004E70F7" w:rsidRDefault="004E70F7" w:rsidP="003B2A79">
      <w:pPr>
        <w:rPr>
          <w:rFonts w:cs="Arial"/>
          <w:b/>
          <w:bCs/>
          <w:szCs w:val="20"/>
        </w:rPr>
      </w:pPr>
    </w:p>
    <w:p w14:paraId="527B0C70" w14:textId="77777777" w:rsidR="004E70F7" w:rsidRPr="009430BF" w:rsidRDefault="004E70F7" w:rsidP="003B2A79">
      <w:pPr>
        <w:rPr>
          <w:rFonts w:cs="Arial"/>
          <w:b/>
          <w:bCs/>
          <w:szCs w:val="20"/>
        </w:rPr>
      </w:pPr>
    </w:p>
    <w:p w14:paraId="55990292" w14:textId="77777777" w:rsidR="00C65F2C" w:rsidRPr="0045292A" w:rsidRDefault="00C65F2C" w:rsidP="00A04E6F">
      <w:pPr>
        <w:pStyle w:val="Heading1"/>
        <w:spacing w:before="0" w:after="0"/>
        <w:rPr>
          <w:rFonts w:asciiTheme="minorHAnsi" w:hAnsiTheme="minorHAnsi"/>
          <w:szCs w:val="28"/>
        </w:rPr>
      </w:pPr>
      <w:bookmarkStart w:id="65" w:name="_Toc509931897"/>
      <w:bookmarkStart w:id="66" w:name="_Toc509932022"/>
      <w:bookmarkStart w:id="67" w:name="_Toc510162472"/>
      <w:bookmarkStart w:id="68" w:name="_Toc512478442"/>
      <w:bookmarkStart w:id="69" w:name="_Toc512514865"/>
      <w:bookmarkStart w:id="70" w:name="_Toc512515559"/>
      <w:bookmarkStart w:id="71" w:name="_Toc512575910"/>
      <w:r w:rsidRPr="0045292A">
        <w:rPr>
          <w:rFonts w:asciiTheme="minorHAnsi" w:hAnsiTheme="minorHAnsi"/>
          <w:szCs w:val="28"/>
        </w:rPr>
        <w:lastRenderedPageBreak/>
        <w:t>Governance and Management Arrangements</w:t>
      </w:r>
      <w:bookmarkEnd w:id="65"/>
      <w:bookmarkEnd w:id="66"/>
      <w:bookmarkEnd w:id="67"/>
      <w:bookmarkEnd w:id="68"/>
      <w:bookmarkEnd w:id="69"/>
      <w:bookmarkEnd w:id="70"/>
      <w:bookmarkEnd w:id="71"/>
    </w:p>
    <w:p w14:paraId="6A048BBB" w14:textId="00FECC5A" w:rsidR="00427832" w:rsidRPr="003E2427" w:rsidRDefault="00427832" w:rsidP="003C5481">
      <w:pPr>
        <w:numPr>
          <w:ilvl w:val="0"/>
          <w:numId w:val="7"/>
        </w:numPr>
        <w:spacing w:after="120"/>
        <w:ind w:left="0" w:firstLine="0"/>
        <w:jc w:val="both"/>
        <w:rPr>
          <w:rFonts w:asciiTheme="minorHAnsi" w:hAnsiTheme="minorHAnsi"/>
          <w:sz w:val="20"/>
          <w:szCs w:val="20"/>
        </w:rPr>
      </w:pPr>
      <w:r w:rsidRPr="00D51342">
        <w:rPr>
          <w:rFonts w:asciiTheme="minorHAnsi" w:hAnsiTheme="minorHAnsi"/>
          <w:sz w:val="20"/>
          <w:szCs w:val="20"/>
        </w:rPr>
        <w:t xml:space="preserve">It should be stated that there are profound </w:t>
      </w:r>
      <w:r w:rsidR="00D51342">
        <w:rPr>
          <w:rFonts w:asciiTheme="minorHAnsi" w:hAnsiTheme="minorHAnsi"/>
          <w:sz w:val="20"/>
          <w:szCs w:val="20"/>
        </w:rPr>
        <w:t>expectations in this project</w:t>
      </w:r>
      <w:r w:rsidRPr="00D51342">
        <w:rPr>
          <w:rFonts w:asciiTheme="minorHAnsi" w:hAnsiTheme="minorHAnsi"/>
          <w:sz w:val="20"/>
          <w:szCs w:val="20"/>
        </w:rPr>
        <w:t xml:space="preserve"> among the stakeholders in the country</w:t>
      </w:r>
      <w:r w:rsidR="00D51342">
        <w:rPr>
          <w:rFonts w:asciiTheme="minorHAnsi" w:hAnsiTheme="minorHAnsi"/>
          <w:sz w:val="20"/>
          <w:szCs w:val="20"/>
        </w:rPr>
        <w:t xml:space="preserve"> </w:t>
      </w:r>
      <w:r w:rsidR="00D51342" w:rsidRPr="00D51342">
        <w:rPr>
          <w:rFonts w:asciiTheme="minorHAnsi" w:hAnsiTheme="minorHAnsi"/>
          <w:sz w:val="20"/>
          <w:szCs w:val="20"/>
        </w:rPr>
        <w:t>as with other GEF investments in the country</w:t>
      </w:r>
      <w:r w:rsidRPr="00D51342">
        <w:rPr>
          <w:rFonts w:asciiTheme="minorHAnsi" w:hAnsiTheme="minorHAnsi"/>
          <w:sz w:val="20"/>
          <w:szCs w:val="20"/>
        </w:rPr>
        <w:t xml:space="preserve">. The GEF provides the most significant investments in biodiversity </w:t>
      </w:r>
      <w:r w:rsidRPr="003E2427">
        <w:rPr>
          <w:rFonts w:asciiTheme="minorHAnsi" w:hAnsiTheme="minorHAnsi"/>
          <w:sz w:val="20"/>
          <w:szCs w:val="20"/>
        </w:rPr>
        <w:t>conservation</w:t>
      </w:r>
      <w:r w:rsidR="00D51342" w:rsidRPr="003E2427">
        <w:rPr>
          <w:rFonts w:asciiTheme="minorHAnsi" w:hAnsiTheme="minorHAnsi"/>
          <w:sz w:val="20"/>
          <w:szCs w:val="20"/>
        </w:rPr>
        <w:t xml:space="preserve"> in PNG at present including government expenditure</w:t>
      </w:r>
      <w:r w:rsidRPr="003E2427">
        <w:rPr>
          <w:rFonts w:asciiTheme="minorHAnsi" w:hAnsiTheme="minorHAnsi"/>
          <w:sz w:val="20"/>
          <w:szCs w:val="20"/>
        </w:rPr>
        <w:t xml:space="preserve">. </w:t>
      </w:r>
    </w:p>
    <w:p w14:paraId="4B7165F7" w14:textId="62DDFBDD" w:rsidR="00BE42BD" w:rsidRPr="003E2427" w:rsidRDefault="003E2427" w:rsidP="00BE42BD">
      <w:pPr>
        <w:numPr>
          <w:ilvl w:val="0"/>
          <w:numId w:val="7"/>
        </w:numPr>
        <w:spacing w:after="120"/>
        <w:ind w:left="0" w:firstLine="0"/>
        <w:jc w:val="both"/>
        <w:rPr>
          <w:rFonts w:asciiTheme="minorHAnsi" w:hAnsiTheme="minorHAnsi"/>
          <w:sz w:val="20"/>
          <w:szCs w:val="20"/>
        </w:rPr>
      </w:pPr>
      <w:r w:rsidRPr="003E2427">
        <w:rPr>
          <w:rFonts w:asciiTheme="minorHAnsi" w:hAnsiTheme="minorHAnsi"/>
          <w:sz w:val="20"/>
          <w:szCs w:val="20"/>
        </w:rPr>
        <w:t>This project will be implemented by the Government with full support of the UNDP, ensuring transparency, accountability, efficiency and effectiveness. This means:</w:t>
      </w:r>
    </w:p>
    <w:p w14:paraId="1B30344E" w14:textId="3CCFA1FE" w:rsidR="003E2427" w:rsidRPr="003E2427" w:rsidRDefault="00B90F11" w:rsidP="003E2427">
      <w:pPr>
        <w:numPr>
          <w:ilvl w:val="1"/>
          <w:numId w:val="7"/>
        </w:numPr>
        <w:spacing w:after="120"/>
        <w:jc w:val="both"/>
        <w:rPr>
          <w:rFonts w:asciiTheme="minorHAnsi" w:hAnsiTheme="minorHAnsi"/>
          <w:sz w:val="20"/>
          <w:szCs w:val="20"/>
        </w:rPr>
      </w:pPr>
      <w:r>
        <w:rPr>
          <w:rFonts w:asciiTheme="minorHAnsi" w:hAnsiTheme="minorHAnsi"/>
          <w:sz w:val="20"/>
          <w:szCs w:val="20"/>
        </w:rPr>
        <w:t xml:space="preserve">When working with partners and contractors, the UNDP-CO (as the entity implementing and managing the on a day-to-day basis) </w:t>
      </w:r>
      <w:r w:rsidR="003E2427" w:rsidRPr="003E2427">
        <w:rPr>
          <w:rFonts w:asciiTheme="minorHAnsi" w:hAnsiTheme="minorHAnsi"/>
          <w:sz w:val="20"/>
          <w:szCs w:val="20"/>
        </w:rPr>
        <w:t>will provide training on mutual expectations regarding processes, efficiencies, reporting and accountability with tips and strategies for how efficiencies and effectiveness can be optimised</w:t>
      </w:r>
      <w:r w:rsidR="003E2427" w:rsidRPr="003E2427">
        <w:rPr>
          <w:rStyle w:val="FootnoteReference"/>
          <w:rFonts w:asciiTheme="minorHAnsi" w:hAnsiTheme="minorHAnsi"/>
          <w:sz w:val="20"/>
          <w:szCs w:val="20"/>
        </w:rPr>
        <w:footnoteReference w:id="92"/>
      </w:r>
      <w:r w:rsidR="003E2427" w:rsidRPr="003E2427">
        <w:rPr>
          <w:rFonts w:asciiTheme="minorHAnsi" w:hAnsiTheme="minorHAnsi"/>
          <w:sz w:val="20"/>
          <w:szCs w:val="20"/>
        </w:rPr>
        <w:t>.</w:t>
      </w:r>
    </w:p>
    <w:p w14:paraId="2353506E" w14:textId="77777777" w:rsidR="003E2427" w:rsidRPr="003E2427" w:rsidRDefault="003E2427" w:rsidP="003E2427">
      <w:pPr>
        <w:numPr>
          <w:ilvl w:val="1"/>
          <w:numId w:val="7"/>
        </w:numPr>
        <w:spacing w:after="120"/>
        <w:jc w:val="both"/>
        <w:rPr>
          <w:rFonts w:asciiTheme="minorHAnsi" w:hAnsiTheme="minorHAnsi"/>
          <w:sz w:val="20"/>
          <w:szCs w:val="20"/>
        </w:rPr>
      </w:pPr>
      <w:r w:rsidRPr="003E2427">
        <w:rPr>
          <w:rFonts w:asciiTheme="minorHAnsi" w:hAnsiTheme="minorHAnsi"/>
          <w:sz w:val="20"/>
          <w:szCs w:val="20"/>
          <w:lang w:eastAsia="zh-CN"/>
        </w:rPr>
        <w:t>The Project Board will be inclusive, transparent and accountable. As such, it will be comprised of voting members but be open to non-voting observers.</w:t>
      </w:r>
    </w:p>
    <w:p w14:paraId="4E41595C" w14:textId="77777777" w:rsidR="003E2427" w:rsidRPr="003E2427" w:rsidRDefault="003E2427" w:rsidP="003E2427">
      <w:pPr>
        <w:numPr>
          <w:ilvl w:val="1"/>
          <w:numId w:val="7"/>
        </w:numPr>
        <w:spacing w:after="120"/>
        <w:jc w:val="both"/>
        <w:rPr>
          <w:rFonts w:asciiTheme="minorHAnsi" w:hAnsiTheme="minorHAnsi"/>
          <w:sz w:val="20"/>
          <w:szCs w:val="20"/>
        </w:rPr>
      </w:pPr>
      <w:r w:rsidRPr="003E2427">
        <w:rPr>
          <w:rFonts w:asciiTheme="minorHAnsi" w:hAnsiTheme="minorHAnsi"/>
          <w:sz w:val="20"/>
          <w:szCs w:val="20"/>
          <w:lang w:eastAsia="zh-CN"/>
        </w:rPr>
        <w:t xml:space="preserve">Project Assurance will be carried out, as is usual in UNDP-GEF projects, by the person heading the Environment, Climate Change and Disaster Risk Management Portfolio within the UNDP-CO. However, the Project Assurance role and the success of the project will be included into his/her Terms of Reference and Key Performance Indicators (KPIs) to ensure adequate oversight of the project (and the MTR should seek documentary evidence that has been done if there are any issues with the </w:t>
      </w:r>
      <w:r w:rsidRPr="003E2427">
        <w:rPr>
          <w:rFonts w:asciiTheme="minorHAnsi" w:hAnsiTheme="minorHAnsi"/>
          <w:sz w:val="20"/>
          <w:szCs w:val="20"/>
        </w:rPr>
        <w:t>transparent, accountable, efficient and effective implementation of the project</w:t>
      </w:r>
      <w:r w:rsidRPr="003E2427">
        <w:rPr>
          <w:rFonts w:asciiTheme="minorHAnsi" w:hAnsiTheme="minorHAnsi"/>
          <w:sz w:val="20"/>
          <w:szCs w:val="20"/>
          <w:lang w:eastAsia="zh-CN"/>
        </w:rPr>
        <w:t>).</w:t>
      </w:r>
    </w:p>
    <w:p w14:paraId="3C0E109D" w14:textId="77777777" w:rsidR="003E2427" w:rsidRPr="003E2427" w:rsidRDefault="003E2427" w:rsidP="003E2427">
      <w:pPr>
        <w:numPr>
          <w:ilvl w:val="1"/>
          <w:numId w:val="7"/>
        </w:numPr>
        <w:spacing w:after="120"/>
        <w:jc w:val="both"/>
        <w:rPr>
          <w:rFonts w:asciiTheme="minorHAnsi" w:hAnsiTheme="minorHAnsi"/>
          <w:sz w:val="20"/>
          <w:szCs w:val="20"/>
        </w:rPr>
      </w:pPr>
      <w:proofErr w:type="gramStart"/>
      <w:r w:rsidRPr="003E2427">
        <w:rPr>
          <w:rFonts w:asciiTheme="minorHAnsi" w:hAnsiTheme="minorHAnsi"/>
          <w:sz w:val="20"/>
          <w:szCs w:val="20"/>
          <w:lang w:eastAsia="zh-CN"/>
        </w:rPr>
        <w:t>In order to</w:t>
      </w:r>
      <w:proofErr w:type="gramEnd"/>
      <w:r w:rsidRPr="003E2427">
        <w:rPr>
          <w:rFonts w:asciiTheme="minorHAnsi" w:hAnsiTheme="minorHAnsi"/>
          <w:sz w:val="20"/>
          <w:szCs w:val="20"/>
          <w:lang w:eastAsia="zh-CN"/>
        </w:rPr>
        <w:t xml:space="preserve"> facilitate project oversight, and monitoring and evaluation, the project’s M&amp;E budget is adequately provisioned (3.64% of the GEF grant).</w:t>
      </w:r>
    </w:p>
    <w:p w14:paraId="02A029FC" w14:textId="77777777" w:rsidR="003E2427" w:rsidRPr="003E2427" w:rsidRDefault="003E2427" w:rsidP="003E2427">
      <w:pPr>
        <w:numPr>
          <w:ilvl w:val="1"/>
          <w:numId w:val="7"/>
        </w:numPr>
        <w:spacing w:after="120"/>
        <w:jc w:val="both"/>
        <w:rPr>
          <w:rFonts w:asciiTheme="minorHAnsi" w:hAnsiTheme="minorHAnsi"/>
          <w:sz w:val="20"/>
          <w:szCs w:val="20"/>
        </w:rPr>
      </w:pPr>
      <w:r w:rsidRPr="003E2427">
        <w:rPr>
          <w:rFonts w:asciiTheme="minorHAnsi" w:hAnsiTheme="minorHAnsi"/>
          <w:sz w:val="20"/>
          <w:szCs w:val="20"/>
          <w:lang w:eastAsia="zh-CN"/>
        </w:rPr>
        <w:t xml:space="preserve">If, at the project’s midterm review, the project’s ratings are anything less than “satisfactory”, the midterm review consultant(s) should work to understand where the barriers lie.  If they lie within the governance and management arrangements, changes to these arrangements should be considered – especially if they are deemed to be UNDP’s </w:t>
      </w:r>
      <w:proofErr w:type="gramStart"/>
      <w:r w:rsidRPr="003E2427">
        <w:rPr>
          <w:rFonts w:asciiTheme="minorHAnsi" w:hAnsiTheme="minorHAnsi"/>
          <w:sz w:val="20"/>
          <w:szCs w:val="20"/>
          <w:lang w:eastAsia="zh-CN"/>
        </w:rPr>
        <w:t>responsibility, and</w:t>
      </w:r>
      <w:proofErr w:type="gramEnd"/>
      <w:r w:rsidRPr="003E2427">
        <w:rPr>
          <w:rFonts w:asciiTheme="minorHAnsi" w:hAnsiTheme="minorHAnsi"/>
          <w:sz w:val="20"/>
          <w:szCs w:val="20"/>
          <w:lang w:eastAsia="zh-CN"/>
        </w:rPr>
        <w:t xml:space="preserve"> recommend adaptive measures and course corrections.</w:t>
      </w:r>
    </w:p>
    <w:p w14:paraId="538C4F69" w14:textId="55775EF2" w:rsidR="00C65F2C" w:rsidRPr="003E2427" w:rsidRDefault="003E2427" w:rsidP="003E2427">
      <w:pPr>
        <w:numPr>
          <w:ilvl w:val="1"/>
          <w:numId w:val="7"/>
        </w:numPr>
        <w:spacing w:after="120"/>
        <w:jc w:val="both"/>
        <w:rPr>
          <w:rFonts w:asciiTheme="minorHAnsi" w:hAnsiTheme="minorHAnsi"/>
          <w:sz w:val="20"/>
          <w:szCs w:val="20"/>
        </w:rPr>
      </w:pPr>
      <w:r w:rsidRPr="003E2427">
        <w:rPr>
          <w:rFonts w:asciiTheme="minorHAnsi" w:hAnsiTheme="minorHAnsi"/>
          <w:sz w:val="20"/>
          <w:szCs w:val="20"/>
        </w:rPr>
        <w:t>The project will include a dispute resolution mechanism and a confidential whistle-blower mechanism; the dispute mechanism will be chaired by the UNDP Resident Representative</w:t>
      </w:r>
      <w:r w:rsidRPr="003E2427">
        <w:rPr>
          <w:rStyle w:val="FootnoteReference"/>
          <w:rFonts w:asciiTheme="minorHAnsi" w:hAnsiTheme="minorHAnsi"/>
          <w:sz w:val="20"/>
          <w:szCs w:val="20"/>
        </w:rPr>
        <w:footnoteReference w:id="93"/>
      </w:r>
      <w:r w:rsidRPr="003E2427">
        <w:rPr>
          <w:rFonts w:asciiTheme="minorHAnsi" w:hAnsiTheme="minorHAnsi"/>
          <w:sz w:val="20"/>
          <w:szCs w:val="20"/>
        </w:rPr>
        <w:t>.</w:t>
      </w:r>
    </w:p>
    <w:p w14:paraId="48CF5E90" w14:textId="77777777" w:rsidR="00C65F2C"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cs="Arial"/>
          <w:sz w:val="20"/>
          <w:szCs w:val="20"/>
          <w:lang w:eastAsia="zh-CN"/>
        </w:rPr>
        <w:t>In addition to these innovative approaches, the proposed project will also focus on building capacity of the project partners – including of CEPA – to fulfil their mandates</w:t>
      </w:r>
      <w:r w:rsidR="00151466">
        <w:rPr>
          <w:rFonts w:asciiTheme="minorHAnsi" w:hAnsiTheme="minorHAnsi" w:cs="Arial"/>
          <w:sz w:val="20"/>
          <w:szCs w:val="20"/>
          <w:lang w:eastAsia="zh-CN"/>
        </w:rPr>
        <w:t xml:space="preserve"> (as identified and described under Output 1.1)</w:t>
      </w:r>
      <w:r w:rsidRPr="0098566B">
        <w:rPr>
          <w:rFonts w:asciiTheme="minorHAnsi" w:hAnsiTheme="minorHAnsi" w:cs="Arial"/>
          <w:sz w:val="20"/>
          <w:szCs w:val="20"/>
          <w:lang w:eastAsia="zh-CN"/>
        </w:rPr>
        <w:t>: indeed, this is the purpose of Outcome</w:t>
      </w:r>
      <w:r w:rsidR="009D5804">
        <w:rPr>
          <w:rFonts w:asciiTheme="minorHAnsi" w:hAnsiTheme="minorHAnsi" w:cs="Arial"/>
          <w:sz w:val="20"/>
          <w:szCs w:val="20"/>
          <w:lang w:eastAsia="zh-CN"/>
        </w:rPr>
        <w:t>s</w:t>
      </w:r>
      <w:r w:rsidRPr="0098566B">
        <w:rPr>
          <w:rFonts w:asciiTheme="minorHAnsi" w:hAnsiTheme="minorHAnsi" w:cs="Arial"/>
          <w:sz w:val="20"/>
          <w:szCs w:val="20"/>
          <w:lang w:eastAsia="zh-CN"/>
        </w:rPr>
        <w:t xml:space="preserve"> One</w:t>
      </w:r>
      <w:r w:rsidR="009D5804">
        <w:rPr>
          <w:rFonts w:asciiTheme="minorHAnsi" w:hAnsiTheme="minorHAnsi" w:cs="Arial"/>
          <w:sz w:val="20"/>
          <w:szCs w:val="20"/>
          <w:lang w:eastAsia="zh-CN"/>
        </w:rPr>
        <w:t xml:space="preserve"> and Three</w:t>
      </w:r>
      <w:r w:rsidRPr="0098566B">
        <w:rPr>
          <w:rFonts w:asciiTheme="minorHAnsi" w:hAnsiTheme="minorHAnsi" w:cs="Arial"/>
          <w:sz w:val="20"/>
          <w:szCs w:val="20"/>
          <w:lang w:eastAsia="zh-CN"/>
        </w:rPr>
        <w:t xml:space="preserve">.  However, it will </w:t>
      </w:r>
      <w:r w:rsidRPr="0098566B">
        <w:rPr>
          <w:rFonts w:asciiTheme="minorHAnsi" w:hAnsiTheme="minorHAnsi" w:cs="Arial"/>
          <w:b/>
          <w:sz w:val="20"/>
          <w:szCs w:val="20"/>
          <w:lang w:eastAsia="zh-CN"/>
        </w:rPr>
        <w:t>not</w:t>
      </w:r>
      <w:r w:rsidRPr="0098566B">
        <w:rPr>
          <w:rFonts w:asciiTheme="minorHAnsi" w:hAnsiTheme="minorHAnsi" w:cs="Arial"/>
          <w:sz w:val="20"/>
          <w:szCs w:val="20"/>
          <w:lang w:eastAsia="zh-CN"/>
        </w:rPr>
        <w:t xml:space="preserve"> focus on building the capacity of the project partners to implement </w:t>
      </w:r>
      <w:r w:rsidR="003762B4" w:rsidRPr="0098566B">
        <w:rPr>
          <w:rFonts w:asciiTheme="minorHAnsi" w:hAnsiTheme="minorHAnsi" w:cs="Arial"/>
          <w:sz w:val="20"/>
          <w:szCs w:val="20"/>
          <w:lang w:eastAsia="zh-CN"/>
        </w:rPr>
        <w:t>GEF projects!</w:t>
      </w:r>
    </w:p>
    <w:p w14:paraId="566B97F9" w14:textId="77777777" w:rsidR="00C65F2C"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 xml:space="preserve">Beyond these measures (all of which are designed to improve project oversight and hence management), there are </w:t>
      </w:r>
      <w:proofErr w:type="gramStart"/>
      <w:r w:rsidRPr="0098566B">
        <w:rPr>
          <w:rFonts w:asciiTheme="minorHAnsi" w:hAnsiTheme="minorHAnsi"/>
          <w:sz w:val="20"/>
          <w:szCs w:val="20"/>
        </w:rPr>
        <w:t>a number of</w:t>
      </w:r>
      <w:proofErr w:type="gramEnd"/>
      <w:r w:rsidRPr="0098566B">
        <w:rPr>
          <w:rFonts w:asciiTheme="minorHAnsi" w:hAnsiTheme="minorHAnsi"/>
          <w:sz w:val="20"/>
          <w:szCs w:val="20"/>
        </w:rPr>
        <w:t xml:space="preserve"> factors beyond the control of the project. </w:t>
      </w:r>
      <w:proofErr w:type="gramStart"/>
      <w:r w:rsidRPr="0098566B">
        <w:rPr>
          <w:rFonts w:asciiTheme="minorHAnsi" w:hAnsiTheme="minorHAnsi"/>
          <w:sz w:val="20"/>
          <w:szCs w:val="20"/>
        </w:rPr>
        <w:t>As a consequence</w:t>
      </w:r>
      <w:proofErr w:type="gramEnd"/>
      <w:r w:rsidRPr="0098566B">
        <w:rPr>
          <w:rFonts w:asciiTheme="minorHAnsi" w:hAnsiTheme="minorHAnsi"/>
          <w:sz w:val="20"/>
          <w:szCs w:val="20"/>
        </w:rPr>
        <w:t xml:space="preserve">, these factors present risks to the success of the project (see Section IV). </w:t>
      </w:r>
    </w:p>
    <w:p w14:paraId="78B2073E" w14:textId="77777777" w:rsidR="00C65F2C" w:rsidRPr="00CD090C"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cs="Arial"/>
          <w:sz w:val="20"/>
          <w:szCs w:val="20"/>
          <w:lang w:eastAsia="zh-CN"/>
        </w:rPr>
        <w:t xml:space="preserve">The project will be implemented over a period of up to </w:t>
      </w:r>
      <w:r w:rsidR="00BC0394">
        <w:rPr>
          <w:rFonts w:asciiTheme="minorHAnsi" w:hAnsiTheme="minorHAnsi" w:cs="Arial"/>
          <w:sz w:val="20"/>
          <w:szCs w:val="20"/>
          <w:lang w:eastAsia="zh-CN"/>
        </w:rPr>
        <w:t>seven</w:t>
      </w:r>
      <w:r w:rsidRPr="0098566B">
        <w:rPr>
          <w:rFonts w:asciiTheme="minorHAnsi" w:hAnsiTheme="minorHAnsi" w:cs="Arial"/>
          <w:sz w:val="20"/>
          <w:szCs w:val="20"/>
          <w:lang w:eastAsia="zh-CN"/>
        </w:rPr>
        <w:t xml:space="preserve"> years (thus, a total maximum of </w:t>
      </w:r>
      <w:r w:rsidR="00D86B5E">
        <w:rPr>
          <w:rFonts w:asciiTheme="minorHAnsi" w:hAnsiTheme="minorHAnsi" w:cs="Arial"/>
          <w:sz w:val="20"/>
          <w:szCs w:val="20"/>
          <w:lang w:eastAsia="zh-CN"/>
        </w:rPr>
        <w:t>84</w:t>
      </w:r>
      <w:r w:rsidRPr="0098566B">
        <w:rPr>
          <w:rFonts w:asciiTheme="minorHAnsi" w:hAnsiTheme="minorHAnsi" w:cs="Arial"/>
          <w:sz w:val="20"/>
          <w:szCs w:val="20"/>
          <w:lang w:eastAsia="zh-CN"/>
        </w:rPr>
        <w:t xml:space="preserve"> months</w:t>
      </w:r>
      <w:r w:rsidR="0081353E">
        <w:rPr>
          <w:rStyle w:val="FootnoteReference"/>
          <w:szCs w:val="20"/>
          <w:lang w:eastAsia="zh-CN"/>
        </w:rPr>
        <w:footnoteReference w:id="94"/>
      </w:r>
      <w:r w:rsidRPr="0098566B">
        <w:rPr>
          <w:rFonts w:asciiTheme="minorHAnsi" w:hAnsiTheme="minorHAnsi" w:cs="Arial"/>
          <w:sz w:val="20"/>
          <w:szCs w:val="20"/>
          <w:lang w:eastAsia="zh-CN"/>
        </w:rPr>
        <w:t>) and the project will commence once the PRODOC has been signed by the UNDP and the Chair of the Board of the Conservation and Environmenta</w:t>
      </w:r>
      <w:r w:rsidR="005940C8">
        <w:rPr>
          <w:rFonts w:asciiTheme="minorHAnsi" w:hAnsiTheme="minorHAnsi" w:cs="Arial"/>
          <w:sz w:val="20"/>
          <w:szCs w:val="20"/>
          <w:lang w:eastAsia="zh-CN"/>
        </w:rPr>
        <w:t xml:space="preserve">l Protection Authority (CEPA). </w:t>
      </w:r>
      <w:r w:rsidRPr="0098566B">
        <w:rPr>
          <w:rFonts w:asciiTheme="minorHAnsi" w:hAnsiTheme="minorHAnsi" w:cs="Arial"/>
          <w:sz w:val="20"/>
          <w:szCs w:val="20"/>
          <w:lang w:eastAsia="zh-CN"/>
        </w:rPr>
        <w:t>The additional time (relative to the 60 months proposed in the PIF) will allow UNDP and the project partners to start up th</w:t>
      </w:r>
      <w:r w:rsidR="005940C8">
        <w:rPr>
          <w:rFonts w:asciiTheme="minorHAnsi" w:hAnsiTheme="minorHAnsi" w:cs="Arial"/>
          <w:sz w:val="20"/>
          <w:szCs w:val="20"/>
          <w:lang w:eastAsia="zh-CN"/>
        </w:rPr>
        <w:t xml:space="preserve">e project in an effective way. </w:t>
      </w:r>
      <w:r w:rsidRPr="0098566B">
        <w:rPr>
          <w:rFonts w:asciiTheme="minorHAnsi" w:hAnsiTheme="minorHAnsi" w:cs="Arial"/>
          <w:sz w:val="20"/>
          <w:szCs w:val="20"/>
          <w:lang w:eastAsia="zh-CN"/>
        </w:rPr>
        <w:t xml:space="preserve">This will enable the </w:t>
      </w:r>
      <w:r w:rsidR="00B40F98">
        <w:rPr>
          <w:rFonts w:asciiTheme="minorHAnsi" w:hAnsiTheme="minorHAnsi" w:cs="Arial"/>
          <w:sz w:val="20"/>
          <w:szCs w:val="20"/>
          <w:lang w:eastAsia="zh-CN"/>
        </w:rPr>
        <w:t>Project Implementation Unit</w:t>
      </w:r>
      <w:r w:rsidR="00BF70D7">
        <w:rPr>
          <w:rFonts w:asciiTheme="minorHAnsi" w:hAnsiTheme="minorHAnsi" w:cs="Arial"/>
          <w:sz w:val="20"/>
          <w:szCs w:val="20"/>
          <w:lang w:eastAsia="zh-CN"/>
        </w:rPr>
        <w:t xml:space="preserve"> </w:t>
      </w:r>
      <w:r w:rsidRPr="0098566B">
        <w:rPr>
          <w:rFonts w:asciiTheme="minorHAnsi" w:hAnsiTheme="minorHAnsi" w:cs="Arial"/>
          <w:sz w:val="20"/>
          <w:szCs w:val="20"/>
          <w:lang w:eastAsia="zh-CN"/>
        </w:rPr>
        <w:t xml:space="preserve">to be </w:t>
      </w:r>
      <w:r w:rsidR="00BF70D7">
        <w:rPr>
          <w:rFonts w:asciiTheme="minorHAnsi" w:hAnsiTheme="minorHAnsi" w:cs="Arial"/>
          <w:sz w:val="20"/>
          <w:szCs w:val="20"/>
          <w:lang w:eastAsia="zh-CN"/>
        </w:rPr>
        <w:t xml:space="preserve">established with recruited </w:t>
      </w:r>
      <w:r w:rsidRPr="0098566B">
        <w:rPr>
          <w:rFonts w:asciiTheme="minorHAnsi" w:hAnsiTheme="minorHAnsi" w:cs="Arial"/>
          <w:sz w:val="20"/>
          <w:szCs w:val="20"/>
          <w:lang w:eastAsia="zh-CN"/>
        </w:rPr>
        <w:t xml:space="preserve">project staff.  </w:t>
      </w:r>
      <w:r w:rsidRPr="00373EA2">
        <w:rPr>
          <w:rFonts w:asciiTheme="minorHAnsi" w:hAnsiTheme="minorHAnsi" w:cs="Arial"/>
          <w:sz w:val="20"/>
          <w:szCs w:val="20"/>
          <w:lang w:eastAsia="zh-CN"/>
        </w:rPr>
        <w:t xml:space="preserve">It will then allow the project </w:t>
      </w:r>
      <w:r w:rsidRPr="00373EA2">
        <w:rPr>
          <w:rFonts w:asciiTheme="minorHAnsi" w:hAnsiTheme="minorHAnsi" w:cs="Arial"/>
          <w:sz w:val="20"/>
          <w:szCs w:val="20"/>
          <w:lang w:eastAsia="zh-CN"/>
        </w:rPr>
        <w:lastRenderedPageBreak/>
        <w:t xml:space="preserve">partners to collect baseline </w:t>
      </w:r>
      <w:r w:rsidR="003417A3">
        <w:rPr>
          <w:rFonts w:asciiTheme="minorHAnsi" w:hAnsiTheme="minorHAnsi" w:cs="Arial"/>
          <w:sz w:val="20"/>
          <w:szCs w:val="20"/>
          <w:lang w:eastAsia="zh-CN"/>
        </w:rPr>
        <w:t xml:space="preserve">METT </w:t>
      </w:r>
      <w:r w:rsidRPr="00373EA2">
        <w:rPr>
          <w:rFonts w:asciiTheme="minorHAnsi" w:hAnsiTheme="minorHAnsi" w:cs="Arial"/>
          <w:sz w:val="20"/>
          <w:szCs w:val="20"/>
          <w:lang w:eastAsia="zh-CN"/>
        </w:rPr>
        <w:t>data</w:t>
      </w:r>
      <w:r w:rsidR="003417A3">
        <w:rPr>
          <w:rStyle w:val="FootnoteReference"/>
          <w:szCs w:val="20"/>
          <w:lang w:eastAsia="zh-CN"/>
        </w:rPr>
        <w:footnoteReference w:id="95"/>
      </w:r>
      <w:r w:rsidR="007D4905" w:rsidRPr="00373EA2">
        <w:rPr>
          <w:rFonts w:asciiTheme="minorHAnsi" w:hAnsiTheme="minorHAnsi" w:cs="Arial"/>
          <w:sz w:val="20"/>
          <w:szCs w:val="20"/>
          <w:lang w:eastAsia="zh-CN"/>
        </w:rPr>
        <w:t>, actively involving women and men as well as young people of the communities concerned in this collection in a participatory way to enhance their ownership of</w:t>
      </w:r>
      <w:r w:rsidR="007F14FD" w:rsidRPr="00373EA2">
        <w:rPr>
          <w:rFonts w:asciiTheme="minorHAnsi" w:hAnsiTheme="minorHAnsi" w:cs="Arial"/>
          <w:sz w:val="20"/>
          <w:szCs w:val="20"/>
          <w:lang w:eastAsia="zh-CN"/>
        </w:rPr>
        <w:t xml:space="preserve"> the data collected as baseline</w:t>
      </w:r>
      <w:r w:rsidRPr="00373EA2">
        <w:rPr>
          <w:rFonts w:asciiTheme="minorHAnsi" w:hAnsiTheme="minorHAnsi" w:cs="Arial"/>
          <w:sz w:val="20"/>
          <w:szCs w:val="20"/>
          <w:lang w:eastAsia="zh-CN"/>
        </w:rPr>
        <w:t>.</w:t>
      </w:r>
      <w:r w:rsidR="004435CB">
        <w:rPr>
          <w:rFonts w:asciiTheme="minorHAnsi" w:hAnsiTheme="minorHAnsi" w:cs="Arial"/>
          <w:sz w:val="20"/>
          <w:szCs w:val="20"/>
          <w:lang w:eastAsia="zh-CN"/>
        </w:rPr>
        <w:t xml:space="preserve"> </w:t>
      </w:r>
      <w:r w:rsidRPr="0098566B">
        <w:rPr>
          <w:rFonts w:asciiTheme="minorHAnsi" w:hAnsiTheme="minorHAnsi" w:cs="Arial"/>
          <w:sz w:val="20"/>
          <w:szCs w:val="20"/>
          <w:lang w:eastAsia="zh-CN"/>
        </w:rPr>
        <w:t xml:space="preserve">It will </w:t>
      </w:r>
      <w:r w:rsidR="00BF70D7">
        <w:rPr>
          <w:rFonts w:asciiTheme="minorHAnsi" w:hAnsiTheme="minorHAnsi" w:cs="Arial"/>
          <w:sz w:val="20"/>
          <w:szCs w:val="20"/>
          <w:lang w:eastAsia="zh-CN"/>
        </w:rPr>
        <w:t xml:space="preserve">also </w:t>
      </w:r>
      <w:r w:rsidRPr="0098566B">
        <w:rPr>
          <w:rFonts w:asciiTheme="minorHAnsi" w:hAnsiTheme="minorHAnsi" w:cs="Arial"/>
          <w:sz w:val="20"/>
          <w:szCs w:val="20"/>
          <w:lang w:eastAsia="zh-CN"/>
        </w:rPr>
        <w:t>allow the Biodiversity Fund to be established and for the systems of fund delivery to be fully tested such that, with adaptive management, there will be iterative amendments and improvements over the project’s life.</w:t>
      </w:r>
      <w:r w:rsidRPr="0098566B">
        <w:rPr>
          <w:rFonts w:asciiTheme="minorHAnsi" w:hAnsiTheme="minorHAnsi"/>
          <w:sz w:val="20"/>
          <w:szCs w:val="20"/>
        </w:rPr>
        <w:t xml:space="preserve"> </w:t>
      </w:r>
      <w:r w:rsidR="003417A3">
        <w:rPr>
          <w:rFonts w:asciiTheme="minorHAnsi" w:hAnsiTheme="minorHAnsi"/>
          <w:sz w:val="20"/>
          <w:szCs w:val="20"/>
        </w:rPr>
        <w:t xml:space="preserve"> </w:t>
      </w:r>
      <w:r w:rsidR="00CD090C">
        <w:rPr>
          <w:rFonts w:asciiTheme="minorHAnsi" w:hAnsiTheme="minorHAnsi"/>
          <w:sz w:val="20"/>
          <w:szCs w:val="20"/>
        </w:rPr>
        <w:t>I</w:t>
      </w:r>
      <w:r w:rsidR="003417A3">
        <w:rPr>
          <w:rFonts w:asciiTheme="minorHAnsi" w:hAnsiTheme="minorHAnsi"/>
          <w:sz w:val="20"/>
          <w:szCs w:val="20"/>
        </w:rPr>
        <w:t xml:space="preserve">t will also </w:t>
      </w:r>
      <w:r w:rsidR="00BF70D7">
        <w:rPr>
          <w:rFonts w:asciiTheme="minorHAnsi" w:hAnsiTheme="minorHAnsi"/>
          <w:sz w:val="20"/>
          <w:szCs w:val="20"/>
        </w:rPr>
        <w:t xml:space="preserve">allow </w:t>
      </w:r>
      <w:r w:rsidR="003417A3">
        <w:rPr>
          <w:rFonts w:asciiTheme="minorHAnsi" w:hAnsiTheme="minorHAnsi"/>
          <w:sz w:val="20"/>
          <w:szCs w:val="20"/>
        </w:rPr>
        <w:t>for the second edition of the Business Plan to be developed (after the first five-year plan is completely implemented).</w:t>
      </w:r>
      <w:r w:rsidR="00B61A07">
        <w:rPr>
          <w:rFonts w:asciiTheme="minorHAnsi" w:hAnsiTheme="minorHAnsi"/>
          <w:sz w:val="20"/>
          <w:szCs w:val="20"/>
        </w:rPr>
        <w:t xml:space="preserve"> </w:t>
      </w:r>
    </w:p>
    <w:p w14:paraId="60CCC2EB" w14:textId="3DE6B2EE" w:rsidR="0085316B" w:rsidRPr="001C14DB" w:rsidRDefault="00733633"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cs="Arial"/>
          <w:b/>
          <w:noProof/>
          <w:sz w:val="20"/>
          <w:szCs w:val="20"/>
          <w:lang w:eastAsia="zh-CN"/>
        </w:rPr>
        <w:t>Roles and responsibilities of the project’s governance mechanism</w:t>
      </w:r>
      <w:r w:rsidRPr="0098566B">
        <w:rPr>
          <w:rFonts w:asciiTheme="minorHAnsi" w:hAnsiTheme="minorHAnsi" w:cs="Arial"/>
          <w:sz w:val="20"/>
          <w:szCs w:val="20"/>
          <w:lang w:eastAsia="zh-CN"/>
        </w:rPr>
        <w:t xml:space="preserve">. </w:t>
      </w:r>
      <w:r w:rsidR="00C65F2C" w:rsidRPr="0098566B">
        <w:rPr>
          <w:rFonts w:asciiTheme="minorHAnsi" w:hAnsiTheme="minorHAnsi" w:cs="Arial"/>
          <w:sz w:val="20"/>
          <w:szCs w:val="20"/>
          <w:lang w:eastAsia="zh-CN"/>
        </w:rPr>
        <w:t>The project will be implemented following UNDP’s national implementation modality (NIM),</w:t>
      </w:r>
      <w:r w:rsidR="00C65F2C" w:rsidRPr="0098566B">
        <w:rPr>
          <w:rFonts w:asciiTheme="minorHAnsi" w:hAnsiTheme="minorHAnsi" w:cs="Arial"/>
          <w:sz w:val="20"/>
          <w:szCs w:val="20"/>
        </w:rPr>
        <w:t xml:space="preserve"> according to the Standard </w:t>
      </w:r>
      <w:r w:rsidR="00C65F2C" w:rsidRPr="001C14DB">
        <w:rPr>
          <w:rFonts w:asciiTheme="minorHAnsi" w:hAnsiTheme="minorHAnsi" w:cs="Arial"/>
          <w:sz w:val="20"/>
          <w:szCs w:val="20"/>
        </w:rPr>
        <w:t>Basic Assistance Agreement between UNDP and the Government of Papua New Guinea</w:t>
      </w:r>
      <w:r w:rsidR="00C65F2C" w:rsidRPr="001C14DB">
        <w:rPr>
          <w:rFonts w:asciiTheme="minorHAnsi" w:hAnsiTheme="minorHAnsi" w:cs="Arial"/>
          <w:i/>
          <w:sz w:val="20"/>
          <w:szCs w:val="20"/>
        </w:rPr>
        <w:t>,</w:t>
      </w:r>
      <w:r w:rsidR="00C65F2C" w:rsidRPr="001C14DB">
        <w:rPr>
          <w:rFonts w:asciiTheme="minorHAnsi" w:hAnsiTheme="minorHAnsi" w:cs="Arial"/>
          <w:sz w:val="20"/>
          <w:szCs w:val="20"/>
        </w:rPr>
        <w:t xml:space="preserve"> and the Country Programme</w:t>
      </w:r>
      <w:r w:rsidR="00BF70D7" w:rsidRPr="001C14DB">
        <w:rPr>
          <w:rFonts w:asciiTheme="minorHAnsi" w:hAnsiTheme="minorHAnsi" w:cs="Arial"/>
          <w:sz w:val="20"/>
          <w:szCs w:val="20"/>
        </w:rPr>
        <w:t xml:space="preserve">. </w:t>
      </w:r>
      <w:r w:rsidR="00B90F11" w:rsidRPr="001C14DB">
        <w:rPr>
          <w:rFonts w:asciiTheme="minorHAnsi" w:hAnsiTheme="minorHAnsi" w:cs="Arial"/>
          <w:sz w:val="20"/>
          <w:szCs w:val="20"/>
        </w:rPr>
        <w:t xml:space="preserve">The Implementing Partner for this project is </w:t>
      </w:r>
      <w:r w:rsidR="00B90F11" w:rsidRPr="001C14DB">
        <w:rPr>
          <w:rFonts w:asciiTheme="minorHAnsi" w:hAnsiTheme="minorHAnsi" w:cs="Arial"/>
          <w:sz w:val="20"/>
          <w:szCs w:val="20"/>
          <w:lang w:eastAsia="zh-CN"/>
        </w:rPr>
        <w:t>the Conservation and Environmental Protection Authority (</w:t>
      </w:r>
      <w:r w:rsidR="00B90F11" w:rsidRPr="001C14DB">
        <w:rPr>
          <w:rFonts w:asciiTheme="minorHAnsi" w:hAnsiTheme="minorHAnsi" w:cs="Arial"/>
          <w:sz w:val="20"/>
          <w:szCs w:val="20"/>
        </w:rPr>
        <w:t>CEPA) under the Ministry of Environment, Conservation and Climate Change (MOECCC). The Implementing Partner is responsible and accountable for managing and evaluation of project interventions, achieving project outcomes and for the effective use of UNDP and GEF resource.</w:t>
      </w:r>
      <w:r w:rsidR="00B90F11" w:rsidRPr="001C14DB">
        <w:rPr>
          <w:rFonts w:asciiTheme="minorHAnsi" w:hAnsiTheme="minorHAnsi" w:cs="Arial"/>
          <w:sz w:val="20"/>
          <w:szCs w:val="20"/>
          <w:lang w:eastAsia="zh-CN"/>
        </w:rPr>
        <w:t xml:space="preserve"> </w:t>
      </w:r>
      <w:r w:rsidR="00B90F11" w:rsidRPr="001C14DB">
        <w:rPr>
          <w:rFonts w:asciiTheme="minorHAnsi" w:hAnsiTheme="minorHAnsi" w:cs="Arial"/>
          <w:sz w:val="20"/>
          <w:szCs w:val="20"/>
        </w:rPr>
        <w:t>The Implementing Partner will also appoint a National Project Director.  This will be a high-ranking official – the Director of the Sustainable Environment Program; s/he will Chair the PB and be responsible for ensuring that it meets at least twice a year. S/he is expected to dedicate 15% of his/her time to the project and be in continual close communication and liaison with the Project Manager. T</w:t>
      </w:r>
      <w:r w:rsidR="00BD0F38" w:rsidRPr="001C14DB">
        <w:rPr>
          <w:rFonts w:asciiTheme="minorHAnsi" w:hAnsiTheme="minorHAnsi" w:cs="Arial"/>
          <w:sz w:val="20"/>
          <w:szCs w:val="20"/>
        </w:rPr>
        <w:t>he project will be impleme</w:t>
      </w:r>
      <w:r w:rsidR="003E4505" w:rsidRPr="001C14DB">
        <w:rPr>
          <w:rFonts w:asciiTheme="minorHAnsi" w:hAnsiTheme="minorHAnsi" w:cs="Arial"/>
          <w:sz w:val="20"/>
          <w:szCs w:val="20"/>
        </w:rPr>
        <w:t>nted with UNDP Support Services</w:t>
      </w:r>
      <w:r w:rsidR="001C5EB5" w:rsidRPr="001C14DB">
        <w:rPr>
          <w:rFonts w:asciiTheme="minorHAnsi" w:hAnsiTheme="minorHAnsi" w:cs="Arial"/>
          <w:sz w:val="20"/>
          <w:szCs w:val="20"/>
        </w:rPr>
        <w:t xml:space="preserve">. </w:t>
      </w:r>
      <w:r w:rsidR="00490F61" w:rsidRPr="001C14DB">
        <w:rPr>
          <w:rFonts w:asciiTheme="minorHAnsi" w:hAnsiTheme="minorHAnsi" w:cs="Arial"/>
          <w:sz w:val="20"/>
          <w:szCs w:val="20"/>
        </w:rPr>
        <w:t>This means that</w:t>
      </w:r>
      <w:r w:rsidR="0085316B" w:rsidRPr="001C14DB">
        <w:rPr>
          <w:rFonts w:asciiTheme="minorHAnsi" w:hAnsiTheme="minorHAnsi" w:cs="Arial"/>
          <w:sz w:val="20"/>
          <w:szCs w:val="20"/>
        </w:rPr>
        <w:t>:</w:t>
      </w:r>
    </w:p>
    <w:p w14:paraId="2A5E92B4" w14:textId="77777777" w:rsidR="00C65F2C" w:rsidRPr="0085316B" w:rsidRDefault="0085316B" w:rsidP="0085316B">
      <w:pPr>
        <w:numPr>
          <w:ilvl w:val="1"/>
          <w:numId w:val="7"/>
        </w:numPr>
        <w:spacing w:after="120"/>
        <w:jc w:val="both"/>
        <w:rPr>
          <w:rFonts w:asciiTheme="minorHAnsi" w:hAnsiTheme="minorHAnsi"/>
          <w:sz w:val="20"/>
          <w:szCs w:val="20"/>
        </w:rPr>
      </w:pPr>
      <w:r w:rsidRPr="0085316B">
        <w:rPr>
          <w:rFonts w:asciiTheme="minorHAnsi" w:hAnsiTheme="minorHAnsi" w:cs="Arial"/>
          <w:noProof/>
          <w:sz w:val="20"/>
          <w:szCs w:val="20"/>
          <w:lang w:eastAsia="zh-CN"/>
        </w:rPr>
        <w:t xml:space="preserve">UNDP will recruit </w:t>
      </w:r>
      <w:r>
        <w:rPr>
          <w:rFonts w:asciiTheme="minorHAnsi" w:hAnsiTheme="minorHAnsi" w:cs="Arial"/>
          <w:sz w:val="20"/>
          <w:szCs w:val="20"/>
        </w:rPr>
        <w:t xml:space="preserve">and form a </w:t>
      </w:r>
      <w:r w:rsidR="00B40F98">
        <w:rPr>
          <w:rFonts w:asciiTheme="minorHAnsi" w:hAnsiTheme="minorHAnsi" w:cs="Arial"/>
          <w:sz w:val="20"/>
          <w:szCs w:val="20"/>
        </w:rPr>
        <w:t>Project Implementation Unit</w:t>
      </w:r>
      <w:r>
        <w:rPr>
          <w:rFonts w:asciiTheme="minorHAnsi" w:hAnsiTheme="minorHAnsi" w:cs="Arial"/>
          <w:sz w:val="20"/>
          <w:szCs w:val="20"/>
        </w:rPr>
        <w:t xml:space="preserve"> (</w:t>
      </w:r>
      <w:r w:rsidR="00B40F98">
        <w:rPr>
          <w:rFonts w:asciiTheme="minorHAnsi" w:hAnsiTheme="minorHAnsi" w:cs="Arial"/>
          <w:sz w:val="20"/>
          <w:szCs w:val="20"/>
        </w:rPr>
        <w:t>PIU</w:t>
      </w:r>
      <w:r>
        <w:rPr>
          <w:rFonts w:asciiTheme="minorHAnsi" w:hAnsiTheme="minorHAnsi" w:cs="Arial"/>
          <w:sz w:val="20"/>
          <w:szCs w:val="20"/>
        </w:rPr>
        <w:t xml:space="preserve">) </w:t>
      </w:r>
      <w:r w:rsidR="003654B5" w:rsidRPr="0098566B">
        <w:rPr>
          <w:rFonts w:asciiTheme="minorHAnsi" w:hAnsiTheme="minorHAnsi" w:cs="Arial"/>
          <w:sz w:val="20"/>
          <w:szCs w:val="20"/>
        </w:rPr>
        <w:t>responsib</w:t>
      </w:r>
      <w:r>
        <w:rPr>
          <w:rFonts w:asciiTheme="minorHAnsi" w:hAnsiTheme="minorHAnsi" w:cs="Arial"/>
          <w:sz w:val="20"/>
          <w:szCs w:val="20"/>
        </w:rPr>
        <w:t xml:space="preserve">le </w:t>
      </w:r>
      <w:r w:rsidR="003654B5" w:rsidRPr="0098566B">
        <w:rPr>
          <w:rFonts w:asciiTheme="minorHAnsi" w:hAnsiTheme="minorHAnsi" w:cs="Arial"/>
          <w:sz w:val="20"/>
          <w:szCs w:val="20"/>
        </w:rPr>
        <w:t>for the day-to-day management and impleme</w:t>
      </w:r>
      <w:r>
        <w:rPr>
          <w:rFonts w:asciiTheme="minorHAnsi" w:hAnsiTheme="minorHAnsi" w:cs="Arial"/>
          <w:sz w:val="20"/>
          <w:szCs w:val="20"/>
        </w:rPr>
        <w:t>ntation of the project, as described below</w:t>
      </w:r>
      <w:r w:rsidR="003654B5" w:rsidRPr="0098566B">
        <w:rPr>
          <w:rFonts w:asciiTheme="minorHAnsi" w:hAnsiTheme="minorHAnsi" w:cs="Arial"/>
          <w:sz w:val="20"/>
          <w:szCs w:val="20"/>
        </w:rPr>
        <w:t>.</w:t>
      </w:r>
    </w:p>
    <w:p w14:paraId="65A21556" w14:textId="77777777" w:rsidR="00E446E9" w:rsidRPr="00445B7A" w:rsidRDefault="00576ECB" w:rsidP="0085316B">
      <w:pPr>
        <w:numPr>
          <w:ilvl w:val="1"/>
          <w:numId w:val="7"/>
        </w:numPr>
        <w:spacing w:after="120"/>
        <w:jc w:val="both"/>
        <w:rPr>
          <w:rFonts w:asciiTheme="minorHAnsi" w:hAnsiTheme="minorHAnsi"/>
          <w:sz w:val="20"/>
          <w:szCs w:val="20"/>
        </w:rPr>
      </w:pPr>
      <w:r>
        <w:rPr>
          <w:rFonts w:asciiTheme="minorHAnsi" w:hAnsiTheme="minorHAnsi" w:cs="Arial"/>
          <w:sz w:val="20"/>
          <w:szCs w:val="20"/>
        </w:rPr>
        <w:t>The UNDP Support Services</w:t>
      </w:r>
      <w:r w:rsidR="00E446E9">
        <w:rPr>
          <w:rFonts w:asciiTheme="minorHAnsi" w:hAnsiTheme="minorHAnsi" w:cs="Arial"/>
          <w:sz w:val="20"/>
          <w:szCs w:val="20"/>
        </w:rPr>
        <w:t xml:space="preserve"> will include </w:t>
      </w:r>
      <w:proofErr w:type="spellStart"/>
      <w:r w:rsidR="00E446E9">
        <w:rPr>
          <w:rFonts w:asciiTheme="minorHAnsi" w:hAnsiTheme="minorHAnsi" w:cs="Arial"/>
          <w:sz w:val="20"/>
          <w:szCs w:val="20"/>
        </w:rPr>
        <w:t>i</w:t>
      </w:r>
      <w:proofErr w:type="spellEnd"/>
      <w:r w:rsidR="00E446E9">
        <w:rPr>
          <w:rFonts w:asciiTheme="minorHAnsi" w:hAnsiTheme="minorHAnsi" w:cs="Arial"/>
          <w:sz w:val="20"/>
          <w:szCs w:val="20"/>
        </w:rPr>
        <w:t xml:space="preserve">) identification and recruitment of project </w:t>
      </w:r>
      <w:r w:rsidR="00E446E9" w:rsidRPr="00445B7A">
        <w:rPr>
          <w:rFonts w:asciiTheme="minorHAnsi" w:hAnsiTheme="minorHAnsi" w:cs="Arial"/>
          <w:sz w:val="20"/>
          <w:szCs w:val="20"/>
        </w:rPr>
        <w:t>personnel</w:t>
      </w:r>
      <w:r>
        <w:rPr>
          <w:rFonts w:asciiTheme="minorHAnsi" w:hAnsiTheme="minorHAnsi" w:cs="Arial"/>
          <w:sz w:val="20"/>
          <w:szCs w:val="20"/>
        </w:rPr>
        <w:t xml:space="preserve"> for the </w:t>
      </w:r>
      <w:r w:rsidR="00B40F98">
        <w:rPr>
          <w:rFonts w:asciiTheme="minorHAnsi" w:hAnsiTheme="minorHAnsi" w:cs="Arial"/>
          <w:sz w:val="20"/>
          <w:szCs w:val="20"/>
        </w:rPr>
        <w:t>PIU</w:t>
      </w:r>
      <w:r w:rsidR="00E446E9" w:rsidRPr="00445B7A">
        <w:rPr>
          <w:rFonts w:asciiTheme="minorHAnsi" w:hAnsiTheme="minorHAnsi" w:cs="Arial"/>
          <w:sz w:val="20"/>
          <w:szCs w:val="20"/>
        </w:rPr>
        <w:t>, and ii) procurement of goods and services.</w:t>
      </w:r>
    </w:p>
    <w:p w14:paraId="161977EF" w14:textId="77777777" w:rsidR="00E446E9" w:rsidRPr="00445B7A" w:rsidRDefault="00E446E9" w:rsidP="0085316B">
      <w:pPr>
        <w:numPr>
          <w:ilvl w:val="1"/>
          <w:numId w:val="7"/>
        </w:numPr>
        <w:spacing w:after="120"/>
        <w:jc w:val="both"/>
        <w:rPr>
          <w:rFonts w:asciiTheme="minorHAnsi" w:hAnsiTheme="minorHAnsi"/>
          <w:sz w:val="20"/>
          <w:szCs w:val="20"/>
        </w:rPr>
      </w:pPr>
      <w:r w:rsidRPr="00445B7A">
        <w:rPr>
          <w:rFonts w:asciiTheme="minorHAnsi" w:hAnsiTheme="minorHAnsi" w:cs="Arial"/>
          <w:sz w:val="20"/>
          <w:szCs w:val="20"/>
        </w:rPr>
        <w:t>The procurement and recruitment processes will follow UNDP rules and regulations.</w:t>
      </w:r>
    </w:p>
    <w:p w14:paraId="6A1AD0AE" w14:textId="77777777" w:rsidR="00E347A0" w:rsidRDefault="00445B7A" w:rsidP="0085316B">
      <w:pPr>
        <w:numPr>
          <w:ilvl w:val="1"/>
          <w:numId w:val="7"/>
        </w:numPr>
        <w:spacing w:after="120"/>
        <w:jc w:val="both"/>
        <w:rPr>
          <w:rFonts w:asciiTheme="minorHAnsi" w:hAnsiTheme="minorHAnsi"/>
          <w:sz w:val="20"/>
          <w:szCs w:val="20"/>
        </w:rPr>
      </w:pPr>
      <w:r>
        <w:rPr>
          <w:rFonts w:asciiTheme="minorHAnsi" w:hAnsiTheme="minorHAnsi"/>
          <w:sz w:val="20"/>
          <w:szCs w:val="20"/>
        </w:rPr>
        <w:t xml:space="preserve">The </w:t>
      </w:r>
      <w:r w:rsidRPr="00445B7A">
        <w:rPr>
          <w:rFonts w:asciiTheme="minorHAnsi" w:hAnsiTheme="minorHAnsi"/>
          <w:sz w:val="20"/>
          <w:szCs w:val="20"/>
        </w:rPr>
        <w:t>UNDP</w:t>
      </w:r>
      <w:r w:rsidR="00576ECB">
        <w:rPr>
          <w:rFonts w:asciiTheme="minorHAnsi" w:hAnsiTheme="minorHAnsi"/>
          <w:sz w:val="20"/>
          <w:szCs w:val="20"/>
        </w:rPr>
        <w:t xml:space="preserve">-CO (and </w:t>
      </w:r>
      <w:r w:rsidR="00B40F98">
        <w:rPr>
          <w:rFonts w:asciiTheme="minorHAnsi" w:hAnsiTheme="minorHAnsi"/>
          <w:sz w:val="20"/>
          <w:szCs w:val="20"/>
        </w:rPr>
        <w:t>PIU</w:t>
      </w:r>
      <w:r>
        <w:rPr>
          <w:rFonts w:asciiTheme="minorHAnsi" w:hAnsiTheme="minorHAnsi"/>
          <w:sz w:val="20"/>
          <w:szCs w:val="20"/>
        </w:rPr>
        <w:t>)</w:t>
      </w:r>
      <w:r w:rsidRPr="00445B7A">
        <w:rPr>
          <w:rFonts w:asciiTheme="minorHAnsi" w:hAnsiTheme="minorHAnsi"/>
          <w:sz w:val="20"/>
          <w:szCs w:val="20"/>
        </w:rPr>
        <w:t xml:space="preserve"> undertakes transactions from requisition through to disbursement on behalf of the project with no cash transferred to the implementing partner</w:t>
      </w:r>
      <w:r w:rsidR="001C5EB5">
        <w:rPr>
          <w:rFonts w:asciiTheme="minorHAnsi" w:hAnsiTheme="minorHAnsi"/>
          <w:sz w:val="20"/>
          <w:szCs w:val="20"/>
        </w:rPr>
        <w:t xml:space="preserve"> IP</w:t>
      </w:r>
      <w:r w:rsidR="00B538FE">
        <w:rPr>
          <w:rFonts w:asciiTheme="minorHAnsi" w:hAnsiTheme="minorHAnsi"/>
          <w:sz w:val="20"/>
          <w:szCs w:val="20"/>
        </w:rPr>
        <w:t xml:space="preserve"> (</w:t>
      </w:r>
      <w:proofErr w:type="spellStart"/>
      <w:r w:rsidR="00B538FE">
        <w:rPr>
          <w:rFonts w:asciiTheme="minorHAnsi" w:hAnsiTheme="minorHAnsi"/>
          <w:sz w:val="20"/>
          <w:szCs w:val="20"/>
        </w:rPr>
        <w:t>i.e</w:t>
      </w:r>
      <w:proofErr w:type="spellEnd"/>
      <w:r w:rsidR="00B538FE">
        <w:rPr>
          <w:rFonts w:asciiTheme="minorHAnsi" w:hAnsiTheme="minorHAnsi"/>
          <w:sz w:val="20"/>
          <w:szCs w:val="20"/>
        </w:rPr>
        <w:t xml:space="preserve"> CEPA</w:t>
      </w:r>
      <w:r w:rsidR="001C5EB5">
        <w:rPr>
          <w:rFonts w:asciiTheme="minorHAnsi" w:hAnsiTheme="minorHAnsi"/>
          <w:sz w:val="20"/>
          <w:szCs w:val="20"/>
        </w:rPr>
        <w:t>).</w:t>
      </w:r>
      <w:r w:rsidRPr="00445B7A">
        <w:rPr>
          <w:rFonts w:asciiTheme="minorHAnsi" w:hAnsiTheme="minorHAnsi"/>
          <w:sz w:val="20"/>
          <w:szCs w:val="20"/>
        </w:rPr>
        <w:t xml:space="preserve"> The implementing partner has programmatic </w:t>
      </w:r>
      <w:r w:rsidR="00576ECB">
        <w:rPr>
          <w:rFonts w:asciiTheme="minorHAnsi" w:hAnsiTheme="minorHAnsi"/>
          <w:sz w:val="20"/>
          <w:szCs w:val="20"/>
        </w:rPr>
        <w:t>oversight</w:t>
      </w:r>
      <w:r w:rsidRPr="00445B7A">
        <w:rPr>
          <w:rFonts w:asciiTheme="minorHAnsi" w:hAnsiTheme="minorHAnsi"/>
          <w:sz w:val="20"/>
          <w:szCs w:val="20"/>
        </w:rPr>
        <w:t xml:space="preserve">, however, </w:t>
      </w:r>
      <w:r>
        <w:rPr>
          <w:rFonts w:asciiTheme="minorHAnsi" w:hAnsiTheme="minorHAnsi"/>
          <w:sz w:val="20"/>
          <w:szCs w:val="20"/>
        </w:rPr>
        <w:t>through its position as Chair of the Project Board (</w:t>
      </w:r>
      <w:r w:rsidR="00B0637B">
        <w:rPr>
          <w:rFonts w:asciiTheme="minorHAnsi" w:hAnsiTheme="minorHAnsi"/>
          <w:sz w:val="20"/>
          <w:szCs w:val="20"/>
        </w:rPr>
        <w:t>Figure 8</w:t>
      </w:r>
      <w:r>
        <w:rPr>
          <w:rFonts w:asciiTheme="minorHAnsi" w:hAnsiTheme="minorHAnsi"/>
          <w:sz w:val="20"/>
          <w:szCs w:val="20"/>
        </w:rPr>
        <w:t>)</w:t>
      </w:r>
      <w:r w:rsidRPr="00445B7A">
        <w:rPr>
          <w:rFonts w:asciiTheme="minorHAnsi" w:hAnsiTheme="minorHAnsi"/>
          <w:sz w:val="20"/>
          <w:szCs w:val="20"/>
        </w:rPr>
        <w:t>.</w:t>
      </w:r>
      <w:r w:rsidR="00EA31F5">
        <w:rPr>
          <w:rFonts w:asciiTheme="minorHAnsi" w:hAnsiTheme="minorHAnsi"/>
          <w:sz w:val="20"/>
          <w:szCs w:val="20"/>
        </w:rPr>
        <w:t xml:space="preserve"> </w:t>
      </w:r>
      <w:r w:rsidR="00F2164B">
        <w:rPr>
          <w:rFonts w:asciiTheme="minorHAnsi" w:hAnsiTheme="minorHAnsi"/>
          <w:sz w:val="20"/>
          <w:szCs w:val="20"/>
        </w:rPr>
        <w:t>The project organization structure is as follows:</w:t>
      </w:r>
    </w:p>
    <w:p w14:paraId="4D05A52B" w14:textId="77777777" w:rsidR="00F27D1C" w:rsidRPr="00F27D1C"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cs="Arial"/>
          <w:sz w:val="20"/>
          <w:szCs w:val="20"/>
          <w:lang w:eastAsia="zh-CN"/>
        </w:rPr>
        <w:t xml:space="preserve">The </w:t>
      </w:r>
      <w:r w:rsidR="00B56F47">
        <w:rPr>
          <w:rFonts w:asciiTheme="minorHAnsi" w:hAnsiTheme="minorHAnsi" w:cs="Arial"/>
          <w:b/>
          <w:sz w:val="20"/>
          <w:szCs w:val="20"/>
          <w:lang w:eastAsia="zh-CN"/>
        </w:rPr>
        <w:t xml:space="preserve">Project Board </w:t>
      </w:r>
      <w:r w:rsidR="00B56F47" w:rsidRPr="00B56F47">
        <w:rPr>
          <w:rFonts w:asciiTheme="minorHAnsi" w:hAnsiTheme="minorHAnsi" w:cs="Arial"/>
          <w:sz w:val="20"/>
          <w:szCs w:val="20"/>
          <w:lang w:eastAsia="zh-CN"/>
        </w:rPr>
        <w:t xml:space="preserve">(also </w:t>
      </w:r>
      <w:r w:rsidR="00B56F47">
        <w:rPr>
          <w:rFonts w:asciiTheme="minorHAnsi" w:hAnsiTheme="minorHAnsi" w:cs="Arial"/>
          <w:sz w:val="20"/>
          <w:szCs w:val="20"/>
          <w:lang w:eastAsia="zh-CN"/>
        </w:rPr>
        <w:t>called Project Steering Committee</w:t>
      </w:r>
      <w:r w:rsidRPr="00B56F47">
        <w:rPr>
          <w:rFonts w:asciiTheme="minorHAnsi" w:hAnsiTheme="minorHAnsi" w:cs="Arial"/>
          <w:sz w:val="20"/>
          <w:szCs w:val="20"/>
          <w:lang w:eastAsia="zh-CN"/>
        </w:rPr>
        <w:t>)</w:t>
      </w:r>
      <w:r w:rsidRPr="0098566B">
        <w:rPr>
          <w:rFonts w:asciiTheme="minorHAnsi" w:hAnsiTheme="minorHAnsi" w:cs="Arial"/>
          <w:b/>
          <w:sz w:val="20"/>
          <w:szCs w:val="20"/>
          <w:lang w:eastAsia="zh-CN"/>
        </w:rPr>
        <w:t xml:space="preserve"> </w:t>
      </w:r>
      <w:r w:rsidRPr="0098566B">
        <w:rPr>
          <w:rFonts w:asciiTheme="minorHAnsi" w:hAnsiTheme="minorHAnsi" w:cs="Arial"/>
          <w:noProof/>
          <w:sz w:val="20"/>
          <w:szCs w:val="20"/>
          <w:lang w:eastAsia="zh-CN"/>
        </w:rPr>
        <w:t xml:space="preserve">is the body with ultimate responsibility for the efficient and effective implementation of the project.  As such, it will </w:t>
      </w:r>
      <w:r w:rsidR="00100495">
        <w:rPr>
          <w:rFonts w:asciiTheme="minorHAnsi" w:hAnsiTheme="minorHAnsi" w:cs="Arial"/>
          <w:noProof/>
          <w:sz w:val="20"/>
          <w:szCs w:val="20"/>
          <w:lang w:eastAsia="zh-CN"/>
        </w:rPr>
        <w:t>be held to account fo</w:t>
      </w:r>
      <w:r w:rsidR="00EA31F5">
        <w:rPr>
          <w:rFonts w:asciiTheme="minorHAnsi" w:hAnsiTheme="minorHAnsi" w:cs="Arial"/>
          <w:noProof/>
          <w:sz w:val="20"/>
          <w:szCs w:val="20"/>
          <w:lang w:eastAsia="zh-CN"/>
        </w:rPr>
        <w:t xml:space="preserve">r the delivery of the project. </w:t>
      </w:r>
      <w:r w:rsidR="00100495">
        <w:rPr>
          <w:rFonts w:asciiTheme="minorHAnsi" w:hAnsiTheme="minorHAnsi" w:cs="Arial"/>
          <w:noProof/>
          <w:sz w:val="20"/>
          <w:szCs w:val="20"/>
          <w:lang w:eastAsia="zh-CN"/>
        </w:rPr>
        <w:t xml:space="preserve">Therefore, it will </w:t>
      </w:r>
      <w:r w:rsidRPr="0098566B">
        <w:rPr>
          <w:rFonts w:asciiTheme="minorHAnsi" w:hAnsiTheme="minorHAnsi" w:cs="Arial"/>
          <w:noProof/>
          <w:sz w:val="20"/>
          <w:szCs w:val="20"/>
          <w:lang w:eastAsia="zh-CN"/>
        </w:rPr>
        <w:t xml:space="preserve">ensure that the project’s process of implementation and the achievement of its objective and outcomes are highly professional, streamlined, effective and efficient.  The PB will ensure that the project maintains the highest levels of transparency and accountability; and it will ensure cooperation and collaboration among project partners.  </w:t>
      </w:r>
    </w:p>
    <w:p w14:paraId="6C9E3D95" w14:textId="77777777" w:rsidR="00F27D1C" w:rsidRPr="006D195A" w:rsidRDefault="00F27D1C" w:rsidP="001B70F7">
      <w:pPr>
        <w:numPr>
          <w:ilvl w:val="0"/>
          <w:numId w:val="7"/>
        </w:numPr>
        <w:spacing w:after="120"/>
        <w:ind w:left="0" w:firstLine="0"/>
        <w:jc w:val="both"/>
        <w:rPr>
          <w:rFonts w:asciiTheme="minorHAnsi" w:hAnsiTheme="minorHAnsi"/>
          <w:sz w:val="20"/>
          <w:szCs w:val="20"/>
        </w:rPr>
      </w:pPr>
      <w:r w:rsidRPr="000A4D65">
        <w:rPr>
          <w:rFonts w:asciiTheme="minorHAnsi" w:hAnsiTheme="minorHAnsi" w:cs="Arial"/>
          <w:b/>
          <w:noProof/>
          <w:sz w:val="20"/>
          <w:szCs w:val="20"/>
          <w:lang w:eastAsia="zh-CN"/>
        </w:rPr>
        <w:t>The Project Board</w:t>
      </w:r>
      <w:r w:rsidR="00C65F2C" w:rsidRPr="000A4D65">
        <w:rPr>
          <w:rFonts w:asciiTheme="minorHAnsi" w:hAnsiTheme="minorHAnsi" w:cs="Arial"/>
          <w:b/>
          <w:noProof/>
          <w:sz w:val="20"/>
          <w:szCs w:val="20"/>
          <w:lang w:eastAsia="zh-CN"/>
        </w:rPr>
        <w:t xml:space="preserve"> </w:t>
      </w:r>
      <w:r w:rsidR="002939FD">
        <w:rPr>
          <w:rFonts w:asciiTheme="minorHAnsi" w:hAnsiTheme="minorHAnsi" w:cs="Arial"/>
          <w:b/>
          <w:noProof/>
          <w:sz w:val="20"/>
          <w:szCs w:val="20"/>
          <w:lang w:eastAsia="zh-CN"/>
        </w:rPr>
        <w:t xml:space="preserve">has the key responsibility to </w:t>
      </w:r>
      <w:r w:rsidR="00C65F2C" w:rsidRPr="000A4D65">
        <w:rPr>
          <w:rFonts w:asciiTheme="minorHAnsi" w:hAnsiTheme="minorHAnsi" w:cs="Arial"/>
          <w:b/>
          <w:noProof/>
          <w:sz w:val="20"/>
          <w:szCs w:val="20"/>
          <w:lang w:eastAsia="zh-CN"/>
        </w:rPr>
        <w:t xml:space="preserve">ensure that the </w:t>
      </w:r>
      <w:r w:rsidRPr="000A4D65">
        <w:rPr>
          <w:rFonts w:asciiTheme="minorHAnsi" w:hAnsiTheme="minorHAnsi" w:cs="Arial"/>
          <w:b/>
          <w:noProof/>
          <w:sz w:val="20"/>
          <w:szCs w:val="20"/>
          <w:lang w:eastAsia="zh-CN"/>
        </w:rPr>
        <w:t>project remains relevant to the communities that own, use and hence - to a great extent - depend on the Protected Area lands and waters for their sustenance and survival</w:t>
      </w:r>
      <w:r w:rsidRPr="006D195A">
        <w:rPr>
          <w:rFonts w:asciiTheme="minorHAnsi" w:hAnsiTheme="minorHAnsi" w:cs="Arial"/>
          <w:noProof/>
          <w:sz w:val="20"/>
          <w:szCs w:val="20"/>
          <w:lang w:eastAsia="zh-CN"/>
        </w:rPr>
        <w:t>.</w:t>
      </w:r>
    </w:p>
    <w:p w14:paraId="0DAD6A9A" w14:textId="77777777" w:rsidR="00C65F2C" w:rsidRPr="0098566B" w:rsidRDefault="00F27D1C" w:rsidP="001B70F7">
      <w:pPr>
        <w:numPr>
          <w:ilvl w:val="0"/>
          <w:numId w:val="7"/>
        </w:numPr>
        <w:spacing w:after="120"/>
        <w:ind w:left="0" w:firstLine="0"/>
        <w:jc w:val="both"/>
        <w:rPr>
          <w:rFonts w:asciiTheme="minorHAnsi" w:hAnsiTheme="minorHAnsi"/>
          <w:sz w:val="20"/>
          <w:szCs w:val="20"/>
        </w:rPr>
      </w:pPr>
      <w:r>
        <w:rPr>
          <w:rFonts w:asciiTheme="minorHAnsi" w:hAnsiTheme="minorHAnsi" w:cs="Arial"/>
          <w:noProof/>
          <w:sz w:val="20"/>
          <w:szCs w:val="20"/>
          <w:lang w:eastAsia="zh-CN"/>
        </w:rPr>
        <w:t xml:space="preserve">The PB will also ensure that the project remains relevant to </w:t>
      </w:r>
      <w:r w:rsidR="00C65F2C" w:rsidRPr="0098566B">
        <w:rPr>
          <w:rFonts w:asciiTheme="minorHAnsi" w:hAnsiTheme="minorHAnsi" w:cs="Arial"/>
          <w:noProof/>
          <w:sz w:val="20"/>
          <w:szCs w:val="20"/>
          <w:lang w:eastAsia="zh-CN"/>
        </w:rPr>
        <w:t>national development objectives and strategies; to the UNDP policies and strateg</w:t>
      </w:r>
      <w:r w:rsidR="00B56F47">
        <w:rPr>
          <w:rFonts w:asciiTheme="minorHAnsi" w:hAnsiTheme="minorHAnsi" w:cs="Arial"/>
          <w:noProof/>
          <w:sz w:val="20"/>
          <w:szCs w:val="20"/>
          <w:lang w:eastAsia="zh-CN"/>
        </w:rPr>
        <w:t xml:space="preserve">ies; to the GEF’s focal areas. </w:t>
      </w:r>
      <w:r w:rsidR="00C65F2C" w:rsidRPr="0098566B">
        <w:rPr>
          <w:rFonts w:asciiTheme="minorHAnsi" w:hAnsiTheme="minorHAnsi" w:cs="Arial"/>
          <w:noProof/>
          <w:sz w:val="20"/>
          <w:szCs w:val="20"/>
          <w:lang w:eastAsia="zh-CN"/>
        </w:rPr>
        <w:t xml:space="preserve">The PB </w:t>
      </w:r>
      <w:r>
        <w:rPr>
          <w:rFonts w:asciiTheme="minorHAnsi" w:hAnsiTheme="minorHAnsi" w:cs="Arial"/>
          <w:noProof/>
          <w:sz w:val="20"/>
          <w:szCs w:val="20"/>
          <w:lang w:eastAsia="zh-CN"/>
        </w:rPr>
        <w:t xml:space="preserve">will </w:t>
      </w:r>
      <w:r w:rsidR="00C65F2C" w:rsidRPr="0098566B">
        <w:rPr>
          <w:rFonts w:asciiTheme="minorHAnsi" w:hAnsiTheme="minorHAnsi" w:cs="Arial"/>
          <w:noProof/>
          <w:sz w:val="20"/>
          <w:szCs w:val="20"/>
          <w:lang w:eastAsia="zh-CN"/>
        </w:rPr>
        <w:t xml:space="preserve">ensure that the processes that the project has put into place and the impacts that the project has are sustainable. The PB will </w:t>
      </w:r>
      <w:r w:rsidR="00C65F2C" w:rsidRPr="0098566B">
        <w:rPr>
          <w:rFonts w:asciiTheme="minorHAnsi" w:hAnsiTheme="minorHAnsi"/>
          <w:sz w:val="20"/>
          <w:szCs w:val="20"/>
        </w:rPr>
        <w:t xml:space="preserve">promote learning, feedback and knowledge sharing on the results and lessons learned from the project and its partners as a basis for decision-making </w:t>
      </w:r>
      <w:r w:rsidR="00E136CC" w:rsidRPr="0098566B">
        <w:rPr>
          <w:rFonts w:asciiTheme="minorHAnsi" w:hAnsiTheme="minorHAnsi"/>
          <w:sz w:val="20"/>
          <w:szCs w:val="20"/>
        </w:rPr>
        <w:t xml:space="preserve">on and, if </w:t>
      </w:r>
      <w:proofErr w:type="gramStart"/>
      <w:r w:rsidR="00E136CC" w:rsidRPr="0098566B">
        <w:rPr>
          <w:rFonts w:asciiTheme="minorHAnsi" w:hAnsiTheme="minorHAnsi"/>
          <w:sz w:val="20"/>
          <w:szCs w:val="20"/>
        </w:rPr>
        <w:t>necessary</w:t>
      </w:r>
      <w:proofErr w:type="gramEnd"/>
      <w:r w:rsidR="00E136CC" w:rsidRPr="0098566B">
        <w:rPr>
          <w:rFonts w:asciiTheme="minorHAnsi" w:hAnsiTheme="minorHAnsi"/>
          <w:sz w:val="20"/>
          <w:szCs w:val="20"/>
        </w:rPr>
        <w:t xml:space="preserve"> adaptation of,</w:t>
      </w:r>
      <w:r w:rsidR="00C65F2C" w:rsidRPr="0098566B">
        <w:rPr>
          <w:rFonts w:asciiTheme="minorHAnsi" w:hAnsiTheme="minorHAnsi"/>
          <w:sz w:val="20"/>
          <w:szCs w:val="20"/>
        </w:rPr>
        <w:t xml:space="preserve"> policies, strategies, programme management and projects, and to improve knowledge and performance.</w:t>
      </w:r>
    </w:p>
    <w:p w14:paraId="50DF57F5" w14:textId="77777777" w:rsidR="00C65F2C"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The PB will be responsible for approving the project’s annual workplans and budgets (including fund allocations, budgets and projects, and the financial coordination mechanisms) – and these will be developed in synchrony and synergy with other programmes and projects</w:t>
      </w:r>
      <w:r w:rsidR="00522712">
        <w:rPr>
          <w:rFonts w:asciiTheme="minorHAnsi" w:hAnsiTheme="minorHAnsi"/>
          <w:sz w:val="20"/>
          <w:szCs w:val="20"/>
        </w:rPr>
        <w:t xml:space="preserve"> (including those of CEPF, USAID, DFAT, and other GEF and GCF initiatives in the country)</w:t>
      </w:r>
      <w:r w:rsidRPr="0098566B">
        <w:rPr>
          <w:rFonts w:asciiTheme="minorHAnsi" w:hAnsiTheme="minorHAnsi"/>
          <w:sz w:val="20"/>
          <w:szCs w:val="20"/>
        </w:rPr>
        <w:t>, as well as with CEPA’s own budget</w:t>
      </w:r>
      <w:r w:rsidR="00752565" w:rsidRPr="0098566B">
        <w:rPr>
          <w:rFonts w:asciiTheme="minorHAnsi" w:hAnsiTheme="minorHAnsi"/>
          <w:sz w:val="20"/>
          <w:szCs w:val="20"/>
        </w:rPr>
        <w:t xml:space="preserve"> and allocations related to the selected protected areas, </w:t>
      </w:r>
      <w:r w:rsidR="00752565" w:rsidRPr="0098566B">
        <w:rPr>
          <w:rFonts w:asciiTheme="minorHAnsi" w:hAnsiTheme="minorHAnsi"/>
          <w:sz w:val="20"/>
          <w:szCs w:val="20"/>
        </w:rPr>
        <w:lastRenderedPageBreak/>
        <w:t>to prevent funding overlap or substitution</w:t>
      </w:r>
      <w:r w:rsidRPr="0098566B">
        <w:rPr>
          <w:rFonts w:asciiTheme="minorHAnsi" w:hAnsiTheme="minorHAnsi"/>
          <w:sz w:val="20"/>
          <w:szCs w:val="20"/>
        </w:rPr>
        <w:t>. It will also be responsible to examine the expenditure, ensuring efficient use of the project’s budget relative to the project lifetime.</w:t>
      </w:r>
    </w:p>
    <w:p w14:paraId="233E2CD2" w14:textId="77777777" w:rsidR="00F328A6"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 xml:space="preserve">The PB will meet after the Inception Workshop (to approve the first year’s annual workplan and budget) and, thereafter, a minimum of two times a year.  </w:t>
      </w:r>
    </w:p>
    <w:p w14:paraId="234A2D76" w14:textId="77777777" w:rsidR="00C65F2C"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The National Project Director – who will also Chair the PB – will be responsible for calling for PB meetings and, with the support of the Project Manager, putting togethe</w:t>
      </w:r>
      <w:r w:rsidR="00B56F47">
        <w:rPr>
          <w:rFonts w:asciiTheme="minorHAnsi" w:hAnsiTheme="minorHAnsi"/>
          <w:sz w:val="20"/>
          <w:szCs w:val="20"/>
        </w:rPr>
        <w:t xml:space="preserve">r the agenda for the meetings. </w:t>
      </w:r>
      <w:r w:rsidRPr="0098566B">
        <w:rPr>
          <w:rFonts w:asciiTheme="minorHAnsi" w:hAnsiTheme="minorHAnsi"/>
          <w:sz w:val="20"/>
          <w:szCs w:val="20"/>
        </w:rPr>
        <w:t>However, if the PB i</w:t>
      </w:r>
      <w:r w:rsidR="00B56F47">
        <w:rPr>
          <w:rFonts w:asciiTheme="minorHAnsi" w:hAnsiTheme="minorHAnsi"/>
          <w:sz w:val="20"/>
          <w:szCs w:val="20"/>
        </w:rPr>
        <w:t xml:space="preserve">s not meeting frequently enough, </w:t>
      </w:r>
      <w:r w:rsidRPr="0098566B">
        <w:rPr>
          <w:rFonts w:asciiTheme="minorHAnsi" w:hAnsiTheme="minorHAnsi"/>
          <w:sz w:val="20"/>
          <w:szCs w:val="20"/>
        </w:rPr>
        <w:t>any member of the PB can propose a PB meeting. The Project Manager will be responsible for drafting the minutes</w:t>
      </w:r>
      <w:r w:rsidR="00CC028D" w:rsidRPr="0098566B">
        <w:rPr>
          <w:rFonts w:asciiTheme="minorHAnsi" w:hAnsiTheme="minorHAnsi"/>
          <w:sz w:val="20"/>
          <w:szCs w:val="20"/>
        </w:rPr>
        <w:t>, including agreed action points,</w:t>
      </w:r>
      <w:r w:rsidRPr="0098566B">
        <w:rPr>
          <w:rFonts w:asciiTheme="minorHAnsi" w:hAnsiTheme="minorHAnsi"/>
          <w:sz w:val="20"/>
          <w:szCs w:val="20"/>
        </w:rPr>
        <w:t xml:space="preserve"> of the PB meetings and circulating them within no more than one w</w:t>
      </w:r>
      <w:r w:rsidR="00B56F47">
        <w:rPr>
          <w:rFonts w:asciiTheme="minorHAnsi" w:hAnsiTheme="minorHAnsi"/>
          <w:sz w:val="20"/>
          <w:szCs w:val="20"/>
        </w:rPr>
        <w:t xml:space="preserve">eek following the PB meetings. </w:t>
      </w:r>
      <w:r w:rsidRPr="0098566B">
        <w:rPr>
          <w:rFonts w:asciiTheme="minorHAnsi" w:hAnsiTheme="minorHAnsi"/>
          <w:sz w:val="20"/>
          <w:szCs w:val="20"/>
        </w:rPr>
        <w:t>The minutes from the previous PB meeting will be approved at the start of the meeting that follows that meeting</w:t>
      </w:r>
      <w:r w:rsidR="00CC028D" w:rsidRPr="0098566B">
        <w:rPr>
          <w:rFonts w:asciiTheme="minorHAnsi" w:hAnsiTheme="minorHAnsi"/>
          <w:sz w:val="20"/>
          <w:szCs w:val="20"/>
        </w:rPr>
        <w:t>, with a check on the follow-up given to agreed action points</w:t>
      </w:r>
      <w:r w:rsidRPr="0098566B">
        <w:rPr>
          <w:rFonts w:asciiTheme="minorHAnsi" w:hAnsiTheme="minorHAnsi"/>
          <w:sz w:val="20"/>
          <w:szCs w:val="20"/>
        </w:rPr>
        <w:t>.</w:t>
      </w:r>
    </w:p>
    <w:p w14:paraId="6FBED20B" w14:textId="77777777" w:rsidR="00A55F46"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 xml:space="preserve">The PB will be </w:t>
      </w:r>
      <w:r w:rsidRPr="0098566B">
        <w:rPr>
          <w:rFonts w:asciiTheme="minorHAnsi" w:hAnsiTheme="minorHAnsi" w:cs="Arial"/>
          <w:noProof/>
          <w:sz w:val="20"/>
          <w:szCs w:val="20"/>
          <w:lang w:eastAsia="zh-CN"/>
        </w:rPr>
        <w:t>responsible for making, by consensus, project management decisions, when guidance is required</w:t>
      </w:r>
      <w:r w:rsidR="009A08AF" w:rsidRPr="0098566B">
        <w:rPr>
          <w:rFonts w:asciiTheme="minorHAnsi" w:hAnsiTheme="minorHAnsi" w:cs="Arial"/>
          <w:noProof/>
          <w:sz w:val="20"/>
          <w:szCs w:val="20"/>
          <w:lang w:eastAsia="zh-CN"/>
        </w:rPr>
        <w:t xml:space="preserve"> by the Project Manager, including recommendations for UNDP/Implementing Partner approval of project plans and revisions, and addressing any project level grievances</w:t>
      </w:r>
      <w:r w:rsidRPr="0098566B">
        <w:rPr>
          <w:rFonts w:asciiTheme="minorHAnsi" w:hAnsiTheme="minorHAnsi" w:cs="Arial"/>
          <w:noProof/>
          <w:sz w:val="20"/>
          <w:szCs w:val="20"/>
          <w:lang w:eastAsia="zh-CN"/>
        </w:rPr>
        <w:t xml:space="preserve">. In order to ensure UNDP’s ultimate accountability, Project Board decisions should be made in accordance with standards that shall ensure management for development results, best value </w:t>
      </w:r>
      <w:r w:rsidR="007503E1" w:rsidRPr="0098566B">
        <w:rPr>
          <w:rFonts w:asciiTheme="minorHAnsi" w:hAnsiTheme="minorHAnsi" w:cs="Arial"/>
          <w:noProof/>
          <w:sz w:val="20"/>
          <w:szCs w:val="20"/>
          <w:lang w:eastAsia="zh-CN"/>
        </w:rPr>
        <w:t xml:space="preserve">for </w:t>
      </w:r>
      <w:r w:rsidRPr="0098566B">
        <w:rPr>
          <w:rFonts w:asciiTheme="minorHAnsi" w:hAnsiTheme="minorHAnsi" w:cs="Arial"/>
          <w:noProof/>
          <w:sz w:val="20"/>
          <w:szCs w:val="20"/>
          <w:lang w:eastAsia="zh-CN"/>
        </w:rPr>
        <w:t>money, fairness, integrity, transparency</w:t>
      </w:r>
      <w:r w:rsidR="007503E1" w:rsidRPr="0098566B">
        <w:rPr>
          <w:rFonts w:asciiTheme="minorHAnsi" w:hAnsiTheme="minorHAnsi" w:cs="Arial"/>
          <w:noProof/>
          <w:sz w:val="20"/>
          <w:szCs w:val="20"/>
          <w:lang w:eastAsia="zh-CN"/>
        </w:rPr>
        <w:t>, preventing harm to the invovled commuities,</w:t>
      </w:r>
      <w:r w:rsidRPr="0098566B">
        <w:rPr>
          <w:rFonts w:asciiTheme="minorHAnsi" w:hAnsiTheme="minorHAnsi" w:cs="Arial"/>
          <w:noProof/>
          <w:sz w:val="20"/>
          <w:szCs w:val="20"/>
          <w:lang w:eastAsia="zh-CN"/>
        </w:rPr>
        <w:t xml:space="preserve"> and effective international competition. In case a consensus cannot be reached within the Board, final decision shall rest with the Head of the Environment, Climate Change and Disaster Risk Management Portfolio in the UNDP-CO. </w:t>
      </w:r>
    </w:p>
    <w:p w14:paraId="068CE975" w14:textId="77777777" w:rsidR="008E709A" w:rsidRPr="0098566B" w:rsidRDefault="00A55F46"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cs="Arial"/>
          <w:noProof/>
          <w:sz w:val="20"/>
          <w:szCs w:val="20"/>
          <w:lang w:eastAsia="zh-CN"/>
        </w:rPr>
        <w:t xml:space="preserve">Specific responsibilities of the Project Board include (and the </w:t>
      </w:r>
      <w:r w:rsidR="005F3C75">
        <w:rPr>
          <w:rFonts w:asciiTheme="minorHAnsi" w:hAnsiTheme="minorHAnsi" w:cs="Arial"/>
          <w:noProof/>
          <w:sz w:val="20"/>
          <w:szCs w:val="20"/>
          <w:lang w:eastAsia="zh-CN"/>
        </w:rPr>
        <w:t>draft TOR</w:t>
      </w:r>
      <w:r w:rsidRPr="0098566B">
        <w:rPr>
          <w:rFonts w:asciiTheme="minorHAnsi" w:hAnsiTheme="minorHAnsi" w:cs="Arial"/>
          <w:noProof/>
          <w:sz w:val="20"/>
          <w:szCs w:val="20"/>
          <w:lang w:eastAsia="zh-CN"/>
        </w:rPr>
        <w:t xml:space="preserve"> for the Project Board are contained in </w:t>
      </w:r>
      <w:r w:rsidRPr="00F2164B">
        <w:rPr>
          <w:rFonts w:asciiTheme="minorHAnsi" w:hAnsiTheme="minorHAnsi" w:cs="Arial"/>
          <w:b/>
          <w:noProof/>
          <w:sz w:val="20"/>
          <w:szCs w:val="20"/>
          <w:lang w:eastAsia="zh-CN"/>
        </w:rPr>
        <w:t xml:space="preserve">Annex </w:t>
      </w:r>
      <w:r w:rsidR="008F5451" w:rsidRPr="00F2164B">
        <w:rPr>
          <w:rFonts w:asciiTheme="minorHAnsi" w:hAnsiTheme="minorHAnsi" w:cs="Arial"/>
          <w:b/>
          <w:noProof/>
          <w:sz w:val="20"/>
          <w:szCs w:val="20"/>
          <w:lang w:eastAsia="zh-CN"/>
        </w:rPr>
        <w:t>D</w:t>
      </w:r>
      <w:r w:rsidRPr="0098566B">
        <w:rPr>
          <w:rFonts w:asciiTheme="minorHAnsi" w:hAnsiTheme="minorHAnsi" w:cs="Arial"/>
          <w:noProof/>
          <w:sz w:val="20"/>
          <w:szCs w:val="20"/>
          <w:lang w:eastAsia="zh-CN"/>
        </w:rPr>
        <w:t>):</w:t>
      </w:r>
    </w:p>
    <w:p w14:paraId="66E4F1E9" w14:textId="77777777" w:rsidR="008E709A"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Provide overall guidance and direction to the project, ensuring it remains within any specified </w:t>
      </w:r>
      <w:proofErr w:type="gramStart"/>
      <w:r w:rsidRPr="0098566B">
        <w:rPr>
          <w:rFonts w:asciiTheme="minorHAnsi" w:hAnsiTheme="minorHAnsi"/>
          <w:sz w:val="20"/>
          <w:szCs w:val="20"/>
        </w:rPr>
        <w:t>constraints;</w:t>
      </w:r>
      <w:proofErr w:type="gramEnd"/>
    </w:p>
    <w:p w14:paraId="782171A0" w14:textId="77777777" w:rsidR="008E709A"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Address project issues as raised by the project </w:t>
      </w:r>
      <w:proofErr w:type="gramStart"/>
      <w:r w:rsidRPr="0098566B">
        <w:rPr>
          <w:rFonts w:asciiTheme="minorHAnsi" w:hAnsiTheme="minorHAnsi"/>
          <w:sz w:val="20"/>
          <w:szCs w:val="20"/>
        </w:rPr>
        <w:t>manager;</w:t>
      </w:r>
      <w:proofErr w:type="gramEnd"/>
    </w:p>
    <w:p w14:paraId="3610FC3D" w14:textId="77777777" w:rsidR="008E709A"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Provide guidance on new project risks, and agree on possible </w:t>
      </w:r>
      <w:r w:rsidR="007A5442" w:rsidRPr="0098566B">
        <w:rPr>
          <w:rFonts w:asciiTheme="minorHAnsi" w:hAnsiTheme="minorHAnsi"/>
          <w:sz w:val="20"/>
          <w:szCs w:val="20"/>
        </w:rPr>
        <w:t xml:space="preserve">mitigation or </w:t>
      </w:r>
      <w:r w:rsidRPr="0098566B">
        <w:rPr>
          <w:rFonts w:asciiTheme="minorHAnsi" w:hAnsiTheme="minorHAnsi"/>
          <w:sz w:val="20"/>
          <w:szCs w:val="20"/>
        </w:rPr>
        <w:t xml:space="preserve">countermeasures and management actions to address specific </w:t>
      </w:r>
      <w:proofErr w:type="gramStart"/>
      <w:r w:rsidRPr="0098566B">
        <w:rPr>
          <w:rFonts w:asciiTheme="minorHAnsi" w:hAnsiTheme="minorHAnsi"/>
          <w:sz w:val="20"/>
          <w:szCs w:val="20"/>
        </w:rPr>
        <w:t>risks;</w:t>
      </w:r>
      <w:proofErr w:type="gramEnd"/>
      <w:r w:rsidRPr="0098566B">
        <w:rPr>
          <w:rFonts w:asciiTheme="minorHAnsi" w:hAnsiTheme="minorHAnsi"/>
          <w:sz w:val="20"/>
          <w:szCs w:val="20"/>
        </w:rPr>
        <w:t xml:space="preserve"> </w:t>
      </w:r>
    </w:p>
    <w:p w14:paraId="44A98667" w14:textId="77777777" w:rsidR="008E709A"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Agree on project manager’s tolerances as </w:t>
      </w:r>
      <w:proofErr w:type="gramStart"/>
      <w:r w:rsidRPr="0098566B">
        <w:rPr>
          <w:rFonts w:asciiTheme="minorHAnsi" w:hAnsiTheme="minorHAnsi"/>
          <w:sz w:val="20"/>
          <w:szCs w:val="20"/>
        </w:rPr>
        <w:t>required;</w:t>
      </w:r>
      <w:proofErr w:type="gramEnd"/>
    </w:p>
    <w:p w14:paraId="3695F9E1" w14:textId="77777777" w:rsidR="008E709A"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Review the project progress, and provide direction and recommendations to ensure that the agreed deliverables are produced satisfactorily according to plans</w:t>
      </w:r>
      <w:r w:rsidR="007A5442" w:rsidRPr="0098566B">
        <w:rPr>
          <w:rFonts w:asciiTheme="minorHAnsi" w:hAnsiTheme="minorHAnsi"/>
          <w:sz w:val="20"/>
          <w:szCs w:val="20"/>
        </w:rPr>
        <w:t xml:space="preserve"> or adapted and altered is deemed </w:t>
      </w:r>
      <w:proofErr w:type="gramStart"/>
      <w:r w:rsidR="007A5442" w:rsidRPr="0098566B">
        <w:rPr>
          <w:rFonts w:asciiTheme="minorHAnsi" w:hAnsiTheme="minorHAnsi"/>
          <w:sz w:val="20"/>
          <w:szCs w:val="20"/>
        </w:rPr>
        <w:t>necessary</w:t>
      </w:r>
      <w:r w:rsidRPr="0098566B">
        <w:rPr>
          <w:rFonts w:asciiTheme="minorHAnsi" w:hAnsiTheme="minorHAnsi"/>
          <w:sz w:val="20"/>
          <w:szCs w:val="20"/>
        </w:rPr>
        <w:t>;</w:t>
      </w:r>
      <w:proofErr w:type="gramEnd"/>
    </w:p>
    <w:p w14:paraId="32A00C20" w14:textId="77777777" w:rsidR="008E709A"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Appraise the annual project implementation report, including the quality assessment rating report; make recommendations for the </w:t>
      </w:r>
      <w:proofErr w:type="gramStart"/>
      <w:r w:rsidRPr="0098566B">
        <w:rPr>
          <w:rFonts w:asciiTheme="minorHAnsi" w:hAnsiTheme="minorHAnsi"/>
          <w:sz w:val="20"/>
          <w:szCs w:val="20"/>
        </w:rPr>
        <w:t>workplan;</w:t>
      </w:r>
      <w:proofErr w:type="gramEnd"/>
      <w:r w:rsidRPr="0098566B">
        <w:rPr>
          <w:rFonts w:asciiTheme="minorHAnsi" w:hAnsiTheme="minorHAnsi"/>
          <w:sz w:val="20"/>
          <w:szCs w:val="20"/>
        </w:rPr>
        <w:t xml:space="preserve"> </w:t>
      </w:r>
    </w:p>
    <w:p w14:paraId="40FDE3DE" w14:textId="77777777" w:rsidR="008E709A"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Provide ad hoc direction and advice for exceptional situations when the project manage</w:t>
      </w:r>
      <w:r w:rsidR="00AB36B9" w:rsidRPr="0098566B">
        <w:rPr>
          <w:rFonts w:asciiTheme="minorHAnsi" w:hAnsiTheme="minorHAnsi"/>
          <w:sz w:val="20"/>
          <w:szCs w:val="20"/>
        </w:rPr>
        <w:t xml:space="preserve">r’s tolerances are </w:t>
      </w:r>
      <w:proofErr w:type="gramStart"/>
      <w:r w:rsidR="00AB36B9" w:rsidRPr="0098566B">
        <w:rPr>
          <w:rFonts w:asciiTheme="minorHAnsi" w:hAnsiTheme="minorHAnsi"/>
          <w:sz w:val="20"/>
          <w:szCs w:val="20"/>
        </w:rPr>
        <w:t>exceeded;</w:t>
      </w:r>
      <w:proofErr w:type="gramEnd"/>
      <w:r w:rsidR="00AB36B9" w:rsidRPr="0098566B">
        <w:rPr>
          <w:rFonts w:asciiTheme="minorHAnsi" w:hAnsiTheme="minorHAnsi"/>
          <w:sz w:val="20"/>
          <w:szCs w:val="20"/>
        </w:rPr>
        <w:t xml:space="preserve"> </w:t>
      </w:r>
    </w:p>
    <w:p w14:paraId="671B96FC" w14:textId="77777777" w:rsidR="00AB36B9" w:rsidRPr="0098566B" w:rsidRDefault="00A55F46"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Assess and decide to proceed on project changes through appropriate revisions.</w:t>
      </w:r>
    </w:p>
    <w:p w14:paraId="287C2B7F" w14:textId="77777777" w:rsidR="00AB36B9" w:rsidRPr="0098566B" w:rsidRDefault="00AB36B9"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Approving and signing the multiyear </w:t>
      </w:r>
      <w:proofErr w:type="gramStart"/>
      <w:r w:rsidRPr="0098566B">
        <w:rPr>
          <w:rFonts w:asciiTheme="minorHAnsi" w:hAnsiTheme="minorHAnsi"/>
          <w:sz w:val="20"/>
          <w:szCs w:val="20"/>
        </w:rPr>
        <w:t>workplan;</w:t>
      </w:r>
      <w:proofErr w:type="gramEnd"/>
    </w:p>
    <w:p w14:paraId="3E9D7AD5" w14:textId="77777777" w:rsidR="00AB36B9" w:rsidRPr="0098566B" w:rsidRDefault="00AB36B9"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Approving and signing the combined delivery report at the end of the year; and,</w:t>
      </w:r>
    </w:p>
    <w:p w14:paraId="3A7E1319" w14:textId="77777777" w:rsidR="00AB36B9" w:rsidRPr="0098566B" w:rsidRDefault="00AB36B9"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Signing the financial report or the funding authorization and certificate of expenditures.</w:t>
      </w:r>
    </w:p>
    <w:p w14:paraId="11AF7822" w14:textId="77777777" w:rsidR="005A6C90" w:rsidRPr="0098566B" w:rsidRDefault="00A605D2"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 xml:space="preserve">The Project Board includes: </w:t>
      </w:r>
    </w:p>
    <w:p w14:paraId="13A05FDC" w14:textId="77777777" w:rsidR="005A6C90" w:rsidRPr="0098566B" w:rsidRDefault="00A605D2"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u w:val="single"/>
        </w:rPr>
        <w:t>Executive</w:t>
      </w:r>
      <w:r w:rsidRPr="0098566B">
        <w:rPr>
          <w:rFonts w:asciiTheme="minorHAnsi" w:hAnsiTheme="minorHAnsi"/>
          <w:sz w:val="20"/>
          <w:szCs w:val="20"/>
        </w:rPr>
        <w:t xml:space="preserve">: The Executive represents ownership of the project </w:t>
      </w:r>
      <w:r w:rsidR="00FF0283" w:rsidRPr="0098566B">
        <w:rPr>
          <w:rFonts w:asciiTheme="minorHAnsi" w:hAnsiTheme="minorHAnsi"/>
          <w:sz w:val="20"/>
          <w:szCs w:val="20"/>
        </w:rPr>
        <w:t xml:space="preserve">and </w:t>
      </w:r>
      <w:r w:rsidRPr="0098566B">
        <w:rPr>
          <w:rFonts w:asciiTheme="minorHAnsi" w:hAnsiTheme="minorHAnsi"/>
          <w:sz w:val="20"/>
          <w:szCs w:val="20"/>
        </w:rPr>
        <w:t>who will chair the Project Board.  The Exe</w:t>
      </w:r>
      <w:r w:rsidR="005A6C90" w:rsidRPr="0098566B">
        <w:rPr>
          <w:rFonts w:asciiTheme="minorHAnsi" w:hAnsiTheme="minorHAnsi"/>
          <w:sz w:val="20"/>
          <w:szCs w:val="20"/>
        </w:rPr>
        <w:t xml:space="preserve">cutive is the </w:t>
      </w:r>
      <w:r w:rsidR="005A6C90" w:rsidRPr="0098566B">
        <w:rPr>
          <w:rFonts w:asciiTheme="minorHAnsi" w:hAnsiTheme="minorHAnsi" w:cs="Arial"/>
          <w:b/>
          <w:sz w:val="20"/>
          <w:szCs w:val="20"/>
          <w:lang w:eastAsia="zh-CN"/>
        </w:rPr>
        <w:t>Director of the Sustainable Environment Program of CEPA</w:t>
      </w:r>
      <w:r w:rsidR="005A6C90" w:rsidRPr="0098566B">
        <w:rPr>
          <w:rFonts w:asciiTheme="minorHAnsi" w:hAnsiTheme="minorHAnsi"/>
          <w:sz w:val="20"/>
          <w:szCs w:val="20"/>
        </w:rPr>
        <w:t xml:space="preserve">.  </w:t>
      </w:r>
      <w:r w:rsidRPr="0098566B">
        <w:rPr>
          <w:rFonts w:asciiTheme="minorHAnsi" w:hAnsiTheme="minorHAnsi"/>
          <w:sz w:val="20"/>
          <w:szCs w:val="20"/>
        </w:rPr>
        <w:t>The Executive is ultimately responsible for the project, supported by the Senior Beneficiary and Senior Supplier</w:t>
      </w:r>
      <w:r w:rsidR="005A6C90" w:rsidRPr="0098566B">
        <w:rPr>
          <w:rFonts w:asciiTheme="minorHAnsi" w:hAnsiTheme="minorHAnsi"/>
          <w:sz w:val="20"/>
          <w:szCs w:val="20"/>
        </w:rPr>
        <w:t xml:space="preserve"> (see below)</w:t>
      </w:r>
      <w:r w:rsidR="00F2164B">
        <w:rPr>
          <w:rFonts w:asciiTheme="minorHAnsi" w:hAnsiTheme="minorHAnsi"/>
          <w:sz w:val="20"/>
          <w:szCs w:val="20"/>
        </w:rPr>
        <w:t xml:space="preserve">. </w:t>
      </w:r>
      <w:r w:rsidRPr="0098566B">
        <w:rPr>
          <w:rFonts w:asciiTheme="minorHAnsi" w:hAnsiTheme="minorHAnsi"/>
          <w:sz w:val="20"/>
          <w:szCs w:val="20"/>
        </w:rPr>
        <w:t>The Executive’s role is to ensure that the project is focused throughout its life cycle on achieving its objectives and delivering outputs that will contribute</w:t>
      </w:r>
      <w:r w:rsidR="00B91889" w:rsidRPr="0098566B">
        <w:rPr>
          <w:rFonts w:asciiTheme="minorHAnsi" w:hAnsiTheme="minorHAnsi"/>
          <w:sz w:val="20"/>
          <w:szCs w:val="20"/>
        </w:rPr>
        <w:t xml:space="preserve"> to higher level outcomes. The E</w:t>
      </w:r>
      <w:r w:rsidRPr="0098566B">
        <w:rPr>
          <w:rFonts w:asciiTheme="minorHAnsi" w:hAnsiTheme="minorHAnsi"/>
          <w:sz w:val="20"/>
          <w:szCs w:val="20"/>
        </w:rPr>
        <w:t xml:space="preserve">xecutive </w:t>
      </w:r>
      <w:proofErr w:type="gramStart"/>
      <w:r w:rsidRPr="0098566B">
        <w:rPr>
          <w:rFonts w:asciiTheme="minorHAnsi" w:hAnsiTheme="minorHAnsi"/>
          <w:sz w:val="20"/>
          <w:szCs w:val="20"/>
        </w:rPr>
        <w:t>has to</w:t>
      </w:r>
      <w:proofErr w:type="gramEnd"/>
      <w:r w:rsidRPr="0098566B">
        <w:rPr>
          <w:rFonts w:asciiTheme="minorHAnsi" w:hAnsiTheme="minorHAnsi"/>
          <w:sz w:val="20"/>
          <w:szCs w:val="20"/>
        </w:rPr>
        <w:t xml:space="preserve"> ensure that the project gives value for money, ensuring </w:t>
      </w:r>
      <w:r w:rsidR="00B91889" w:rsidRPr="0098566B">
        <w:rPr>
          <w:rFonts w:asciiTheme="minorHAnsi" w:hAnsiTheme="minorHAnsi"/>
          <w:sz w:val="20"/>
          <w:szCs w:val="20"/>
        </w:rPr>
        <w:t xml:space="preserve">a </w:t>
      </w:r>
      <w:r w:rsidRPr="0098566B">
        <w:rPr>
          <w:rFonts w:asciiTheme="minorHAnsi" w:hAnsiTheme="minorHAnsi"/>
          <w:sz w:val="20"/>
          <w:szCs w:val="20"/>
        </w:rPr>
        <w:t>cost-conscious approach to the project, balancing the demands of beneficiary and suppl</w:t>
      </w:r>
      <w:r w:rsidR="005A6C90" w:rsidRPr="0098566B">
        <w:rPr>
          <w:rFonts w:asciiTheme="minorHAnsi" w:hAnsiTheme="minorHAnsi"/>
          <w:sz w:val="20"/>
          <w:szCs w:val="20"/>
        </w:rPr>
        <w:t>i</w:t>
      </w:r>
      <w:r w:rsidR="003B2561">
        <w:rPr>
          <w:rFonts w:asciiTheme="minorHAnsi" w:hAnsiTheme="minorHAnsi"/>
          <w:sz w:val="20"/>
          <w:szCs w:val="20"/>
        </w:rPr>
        <w:t xml:space="preserve">er. </w:t>
      </w:r>
      <w:r w:rsidR="005A6C90" w:rsidRPr="0098566B">
        <w:rPr>
          <w:rFonts w:asciiTheme="minorHAnsi" w:hAnsiTheme="minorHAnsi"/>
          <w:sz w:val="20"/>
          <w:szCs w:val="20"/>
        </w:rPr>
        <w:t>His/her specific r</w:t>
      </w:r>
      <w:r w:rsidRPr="0098566B">
        <w:rPr>
          <w:rFonts w:asciiTheme="minorHAnsi" w:hAnsiTheme="minorHAnsi"/>
          <w:sz w:val="20"/>
          <w:szCs w:val="20"/>
        </w:rPr>
        <w:t>esponsibilities: (as part of the above responsibilities for the Project Board)</w:t>
      </w:r>
      <w:r w:rsidR="005A6C90" w:rsidRPr="0098566B">
        <w:rPr>
          <w:rFonts w:asciiTheme="minorHAnsi" w:hAnsiTheme="minorHAnsi"/>
          <w:sz w:val="20"/>
          <w:szCs w:val="20"/>
        </w:rPr>
        <w:t xml:space="preserve"> include:</w:t>
      </w:r>
    </w:p>
    <w:p w14:paraId="0A8A348C" w14:textId="77777777" w:rsidR="005A6C9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Ensure that there is a coherent project organisation structure and logical set of </w:t>
      </w:r>
      <w:proofErr w:type="gramStart"/>
      <w:r w:rsidRPr="0098566B">
        <w:rPr>
          <w:rFonts w:asciiTheme="minorHAnsi" w:hAnsiTheme="minorHAnsi"/>
          <w:sz w:val="20"/>
          <w:szCs w:val="20"/>
        </w:rPr>
        <w:t>plans;</w:t>
      </w:r>
      <w:proofErr w:type="gramEnd"/>
    </w:p>
    <w:p w14:paraId="730E861E" w14:textId="77777777" w:rsidR="005A6C9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lastRenderedPageBreak/>
        <w:t xml:space="preserve">Set tolerances in the AWP and other plans as required for the Project </w:t>
      </w:r>
      <w:proofErr w:type="gramStart"/>
      <w:r w:rsidRPr="0098566B">
        <w:rPr>
          <w:rFonts w:asciiTheme="minorHAnsi" w:hAnsiTheme="minorHAnsi"/>
          <w:sz w:val="20"/>
          <w:szCs w:val="20"/>
        </w:rPr>
        <w:t>Manager;</w:t>
      </w:r>
      <w:proofErr w:type="gramEnd"/>
    </w:p>
    <w:p w14:paraId="0F3C33FF" w14:textId="77777777" w:rsidR="005A6C9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Monitor and control the progress of the project at a strategic </w:t>
      </w:r>
      <w:proofErr w:type="gramStart"/>
      <w:r w:rsidRPr="0098566B">
        <w:rPr>
          <w:rFonts w:asciiTheme="minorHAnsi" w:hAnsiTheme="minorHAnsi"/>
          <w:sz w:val="20"/>
          <w:szCs w:val="20"/>
        </w:rPr>
        <w:t>level;</w:t>
      </w:r>
      <w:proofErr w:type="gramEnd"/>
    </w:p>
    <w:p w14:paraId="13A3844C" w14:textId="77777777" w:rsidR="005A6C9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Ensure that risks are being tracked and mitigated as effectively as </w:t>
      </w:r>
      <w:proofErr w:type="gramStart"/>
      <w:r w:rsidRPr="0098566B">
        <w:rPr>
          <w:rFonts w:asciiTheme="minorHAnsi" w:hAnsiTheme="minorHAnsi"/>
          <w:sz w:val="20"/>
          <w:szCs w:val="20"/>
        </w:rPr>
        <w:t>possible;</w:t>
      </w:r>
      <w:proofErr w:type="gramEnd"/>
    </w:p>
    <w:p w14:paraId="0317161B" w14:textId="77777777" w:rsidR="005A6C9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Brief relevant stakeholders about project </w:t>
      </w:r>
      <w:proofErr w:type="gramStart"/>
      <w:r w:rsidRPr="0098566B">
        <w:rPr>
          <w:rFonts w:asciiTheme="minorHAnsi" w:hAnsiTheme="minorHAnsi"/>
          <w:sz w:val="20"/>
          <w:szCs w:val="20"/>
        </w:rPr>
        <w:t>progress;</w:t>
      </w:r>
      <w:proofErr w:type="gramEnd"/>
    </w:p>
    <w:p w14:paraId="27B7A9A8" w14:textId="77777777" w:rsidR="005A6C9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Organise and chair Project Board meetings.</w:t>
      </w:r>
    </w:p>
    <w:p w14:paraId="4BF44D14" w14:textId="0EA051C3" w:rsidR="00EE155C" w:rsidRPr="00B90F11" w:rsidRDefault="00A605D2"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u w:val="single"/>
        </w:rPr>
        <w:t>Senior Supplier</w:t>
      </w:r>
      <w:r w:rsidR="00FF0283" w:rsidRPr="0098566B">
        <w:rPr>
          <w:rFonts w:asciiTheme="minorHAnsi" w:hAnsiTheme="minorHAnsi"/>
          <w:sz w:val="20"/>
          <w:szCs w:val="20"/>
          <w:u w:val="single"/>
        </w:rPr>
        <w:t>s</w:t>
      </w:r>
      <w:r w:rsidRPr="0098566B">
        <w:rPr>
          <w:rFonts w:asciiTheme="minorHAnsi" w:hAnsiTheme="minorHAnsi"/>
          <w:sz w:val="20"/>
          <w:szCs w:val="20"/>
        </w:rPr>
        <w:t xml:space="preserve">: </w:t>
      </w:r>
      <w:r w:rsidR="00B16B2B" w:rsidRPr="00B16B2B">
        <w:rPr>
          <w:rFonts w:ascii="Calibri" w:hAnsi="Calibri"/>
          <w:sz w:val="20"/>
          <w:szCs w:val="20"/>
          <w:lang w:val="en-US" w:eastAsia="en-US"/>
        </w:rPr>
        <w:t xml:space="preserve">The Senior Supplier is an individual or group representing the interests of the parties concerned which provide funding and/or technical expertise to the project (designing, developing, facilitating, procuring, implementing). The Senior Supplier’s primary function within the Board is to provide guidance regarding the technical feasibility of the project. The Senior Supplier role must have the authority to commit </w:t>
      </w:r>
      <w:proofErr w:type="gramStart"/>
      <w:r w:rsidR="00B16B2B" w:rsidRPr="00B16B2B">
        <w:rPr>
          <w:rFonts w:ascii="Calibri" w:hAnsi="Calibri"/>
          <w:sz w:val="20"/>
          <w:szCs w:val="20"/>
          <w:lang w:val="en-US" w:eastAsia="en-US"/>
        </w:rPr>
        <w:t>or</w:t>
      </w:r>
      <w:proofErr w:type="gramEnd"/>
      <w:r w:rsidR="00B16B2B" w:rsidRPr="00B16B2B">
        <w:rPr>
          <w:rFonts w:ascii="Calibri" w:hAnsi="Calibri"/>
          <w:sz w:val="20"/>
          <w:szCs w:val="20"/>
          <w:lang w:val="en-US" w:eastAsia="en-US"/>
        </w:rPr>
        <w:t xml:space="preserve"> acquire supplier resources required. If necessary, more than one person may be required for this role. Typically, the implementing partner, UNDP and/or donor(s) would be represented under this role. </w:t>
      </w:r>
      <w:r w:rsidRPr="0098566B">
        <w:rPr>
          <w:rFonts w:asciiTheme="minorHAnsi" w:hAnsiTheme="minorHAnsi"/>
          <w:sz w:val="20"/>
          <w:szCs w:val="20"/>
        </w:rPr>
        <w:t>The Senior Supplier</w:t>
      </w:r>
      <w:r w:rsidR="00B16B2B">
        <w:rPr>
          <w:rFonts w:asciiTheme="minorHAnsi" w:hAnsiTheme="minorHAnsi"/>
          <w:sz w:val="20"/>
          <w:szCs w:val="20"/>
        </w:rPr>
        <w:t xml:space="preserve">s </w:t>
      </w:r>
      <w:proofErr w:type="gramStart"/>
      <w:r w:rsidR="00B16B2B">
        <w:rPr>
          <w:rFonts w:asciiTheme="minorHAnsi" w:hAnsiTheme="minorHAnsi"/>
          <w:sz w:val="20"/>
          <w:szCs w:val="20"/>
        </w:rPr>
        <w:t>are:</w:t>
      </w:r>
      <w:proofErr w:type="gramEnd"/>
      <w:r w:rsidR="00B16B2B">
        <w:rPr>
          <w:rFonts w:asciiTheme="minorHAnsi" w:hAnsiTheme="minorHAnsi"/>
          <w:sz w:val="20"/>
          <w:szCs w:val="20"/>
        </w:rPr>
        <w:t xml:space="preserve"> </w:t>
      </w:r>
      <w:r w:rsidR="00EE155C">
        <w:rPr>
          <w:rFonts w:asciiTheme="minorHAnsi" w:hAnsiTheme="minorHAnsi"/>
          <w:sz w:val="20"/>
          <w:szCs w:val="20"/>
        </w:rPr>
        <w:t xml:space="preserve">UNDP, the </w:t>
      </w:r>
      <w:r w:rsidR="00977140">
        <w:rPr>
          <w:rFonts w:asciiTheme="minorHAnsi" w:hAnsiTheme="minorHAnsi"/>
          <w:sz w:val="20"/>
          <w:szCs w:val="20"/>
        </w:rPr>
        <w:t>MPTFO</w:t>
      </w:r>
      <w:r w:rsidR="00A2150C" w:rsidRPr="0098566B">
        <w:rPr>
          <w:rFonts w:asciiTheme="minorHAnsi" w:hAnsiTheme="minorHAnsi"/>
          <w:sz w:val="20"/>
          <w:szCs w:val="20"/>
        </w:rPr>
        <w:t xml:space="preserve"> </w:t>
      </w:r>
      <w:r w:rsidR="0071404B">
        <w:rPr>
          <w:rFonts w:asciiTheme="minorHAnsi" w:hAnsiTheme="minorHAnsi"/>
          <w:sz w:val="20"/>
          <w:szCs w:val="20"/>
        </w:rPr>
        <w:t>or other reputable entit</w:t>
      </w:r>
      <w:r w:rsidR="00977140">
        <w:rPr>
          <w:rFonts w:asciiTheme="minorHAnsi" w:hAnsiTheme="minorHAnsi"/>
          <w:sz w:val="20"/>
          <w:szCs w:val="20"/>
        </w:rPr>
        <w:t xml:space="preserve">ies </w:t>
      </w:r>
      <w:r w:rsidR="00A2150C" w:rsidRPr="0098566B">
        <w:rPr>
          <w:rFonts w:asciiTheme="minorHAnsi" w:hAnsiTheme="minorHAnsi"/>
          <w:sz w:val="20"/>
          <w:szCs w:val="20"/>
        </w:rPr>
        <w:t>and the project co-financiers</w:t>
      </w:r>
      <w:r w:rsidR="00B16B2B">
        <w:rPr>
          <w:rFonts w:asciiTheme="minorHAnsi" w:hAnsiTheme="minorHAnsi"/>
          <w:sz w:val="20"/>
          <w:szCs w:val="20"/>
        </w:rPr>
        <w:t xml:space="preserve">. </w:t>
      </w:r>
      <w:r w:rsidR="00B16B2B" w:rsidRPr="00B90F11">
        <w:rPr>
          <w:rFonts w:asciiTheme="minorHAnsi" w:hAnsiTheme="minorHAnsi"/>
          <w:sz w:val="20"/>
          <w:szCs w:val="20"/>
        </w:rPr>
        <w:t>O</w:t>
      </w:r>
      <w:r w:rsidR="00A2150C" w:rsidRPr="00B90F11">
        <w:rPr>
          <w:rFonts w:asciiTheme="minorHAnsi" w:hAnsiTheme="minorHAnsi"/>
          <w:sz w:val="20"/>
          <w:szCs w:val="20"/>
        </w:rPr>
        <w:t>n the PB, they will be represented by the</w:t>
      </w:r>
      <w:r w:rsidR="00B16B2B" w:rsidRPr="00B90F11">
        <w:rPr>
          <w:rFonts w:asciiTheme="minorHAnsi" w:hAnsiTheme="minorHAnsi"/>
          <w:sz w:val="20"/>
          <w:szCs w:val="20"/>
        </w:rPr>
        <w:t xml:space="preserve"> UNDP </w:t>
      </w:r>
      <w:r w:rsidR="00B90F11" w:rsidRPr="00B90F11">
        <w:rPr>
          <w:rFonts w:asciiTheme="minorHAnsi" w:hAnsiTheme="minorHAnsi"/>
          <w:sz w:val="20"/>
          <w:szCs w:val="20"/>
        </w:rPr>
        <w:t>Deputy Resident Representative/</w:t>
      </w:r>
      <w:r w:rsidR="00B16B2B" w:rsidRPr="00B90F11">
        <w:rPr>
          <w:rFonts w:asciiTheme="minorHAnsi" w:hAnsiTheme="minorHAnsi"/>
          <w:sz w:val="20"/>
          <w:szCs w:val="20"/>
        </w:rPr>
        <w:t>CO Programme Manager (</w:t>
      </w:r>
      <w:proofErr w:type="spellStart"/>
      <w:r w:rsidR="00B16B2B" w:rsidRPr="00B90F11">
        <w:rPr>
          <w:rFonts w:asciiTheme="minorHAnsi" w:hAnsiTheme="minorHAnsi"/>
          <w:sz w:val="20"/>
          <w:szCs w:val="20"/>
        </w:rPr>
        <w:t>i.e</w:t>
      </w:r>
      <w:proofErr w:type="spellEnd"/>
      <w:r w:rsidR="00B16B2B" w:rsidRPr="00B90F11">
        <w:rPr>
          <w:rFonts w:asciiTheme="minorHAnsi" w:hAnsiTheme="minorHAnsi"/>
          <w:sz w:val="20"/>
          <w:szCs w:val="20"/>
        </w:rPr>
        <w:t xml:space="preserve"> Head of the </w:t>
      </w:r>
      <w:r w:rsidR="00B16B2B" w:rsidRPr="00B90F11">
        <w:rPr>
          <w:rFonts w:asciiTheme="minorHAnsi" w:hAnsiTheme="minorHAnsi" w:cs="Arial"/>
          <w:sz w:val="20"/>
          <w:szCs w:val="20"/>
          <w:lang w:eastAsia="zh-CN"/>
        </w:rPr>
        <w:t>Environment, Climate Change and Disaster Risk Management Portfolio)</w:t>
      </w:r>
      <w:r w:rsidR="003B2561" w:rsidRPr="00B90F11">
        <w:rPr>
          <w:rFonts w:asciiTheme="minorHAnsi" w:hAnsiTheme="minorHAnsi" w:cs="Arial"/>
          <w:noProof/>
          <w:sz w:val="20"/>
          <w:szCs w:val="20"/>
          <w:lang w:eastAsia="zh-CN"/>
        </w:rPr>
        <w:t xml:space="preserve">. </w:t>
      </w:r>
      <w:r w:rsidR="00540A02" w:rsidRPr="00B90F11">
        <w:rPr>
          <w:rFonts w:asciiTheme="minorHAnsi" w:hAnsiTheme="minorHAnsi"/>
          <w:sz w:val="20"/>
          <w:szCs w:val="20"/>
        </w:rPr>
        <w:t xml:space="preserve">Other PB members representing Senior Suppliers include: </w:t>
      </w:r>
    </w:p>
    <w:p w14:paraId="763DC7D6" w14:textId="77777777" w:rsidR="00EE155C" w:rsidRPr="00B90F11" w:rsidRDefault="00EE155C" w:rsidP="00EE155C">
      <w:pPr>
        <w:numPr>
          <w:ilvl w:val="1"/>
          <w:numId w:val="7"/>
        </w:numPr>
        <w:spacing w:after="120"/>
        <w:jc w:val="both"/>
        <w:rPr>
          <w:rFonts w:asciiTheme="minorHAnsi" w:hAnsiTheme="minorHAnsi"/>
          <w:sz w:val="20"/>
          <w:szCs w:val="20"/>
        </w:rPr>
      </w:pPr>
      <w:r w:rsidRPr="00B90F11">
        <w:rPr>
          <w:rFonts w:asciiTheme="minorHAnsi" w:hAnsiTheme="minorHAnsi"/>
          <w:sz w:val="20"/>
          <w:szCs w:val="20"/>
        </w:rPr>
        <w:t>R</w:t>
      </w:r>
      <w:r w:rsidR="00540A02" w:rsidRPr="00B90F11">
        <w:rPr>
          <w:rFonts w:asciiTheme="minorHAnsi" w:hAnsiTheme="minorHAnsi" w:cs="Arial"/>
          <w:noProof/>
          <w:sz w:val="20"/>
          <w:szCs w:val="20"/>
          <w:lang w:eastAsia="zh-CN"/>
        </w:rPr>
        <w:t xml:space="preserve">epresentatives from the Ministry of Planning </w:t>
      </w:r>
      <w:r w:rsidRPr="00B90F11">
        <w:rPr>
          <w:rFonts w:asciiTheme="minorHAnsi" w:hAnsiTheme="minorHAnsi" w:cs="Arial"/>
          <w:noProof/>
          <w:sz w:val="20"/>
          <w:szCs w:val="20"/>
          <w:lang w:eastAsia="zh-CN"/>
        </w:rPr>
        <w:t xml:space="preserve">&amp; Monitoring, </w:t>
      </w:r>
      <w:r w:rsidR="00540A02" w:rsidRPr="00B90F11">
        <w:rPr>
          <w:rFonts w:asciiTheme="minorHAnsi" w:hAnsiTheme="minorHAnsi" w:cs="Arial"/>
          <w:noProof/>
          <w:sz w:val="20"/>
          <w:szCs w:val="20"/>
          <w:lang w:eastAsia="zh-CN"/>
        </w:rPr>
        <w:t xml:space="preserve">and the </w:t>
      </w:r>
      <w:r w:rsidRPr="00B90F11">
        <w:rPr>
          <w:rFonts w:asciiTheme="minorHAnsi" w:hAnsiTheme="minorHAnsi" w:cs="Arial"/>
          <w:noProof/>
          <w:sz w:val="20"/>
          <w:szCs w:val="20"/>
          <w:lang w:eastAsia="zh-CN"/>
        </w:rPr>
        <w:t>Treasury</w:t>
      </w:r>
    </w:p>
    <w:p w14:paraId="3B285933" w14:textId="77777777" w:rsidR="0025160D" w:rsidRDefault="0025160D" w:rsidP="00EE155C">
      <w:pPr>
        <w:numPr>
          <w:ilvl w:val="1"/>
          <w:numId w:val="7"/>
        </w:numPr>
        <w:spacing w:after="120"/>
        <w:jc w:val="both"/>
        <w:rPr>
          <w:rFonts w:asciiTheme="minorHAnsi" w:hAnsiTheme="minorHAnsi"/>
          <w:sz w:val="20"/>
          <w:szCs w:val="20"/>
        </w:rPr>
      </w:pPr>
      <w:r w:rsidRPr="00B90F11">
        <w:rPr>
          <w:rFonts w:asciiTheme="minorHAnsi" w:hAnsiTheme="minorHAnsi"/>
          <w:sz w:val="20"/>
          <w:szCs w:val="20"/>
        </w:rPr>
        <w:t xml:space="preserve">A </w:t>
      </w:r>
      <w:r w:rsidR="00932157" w:rsidRPr="00B90F11">
        <w:rPr>
          <w:rFonts w:asciiTheme="minorHAnsi" w:hAnsiTheme="minorHAnsi"/>
          <w:sz w:val="20"/>
          <w:szCs w:val="20"/>
        </w:rPr>
        <w:t>re</w:t>
      </w:r>
      <w:r w:rsidRPr="00B90F11">
        <w:rPr>
          <w:rFonts w:asciiTheme="minorHAnsi" w:hAnsiTheme="minorHAnsi"/>
          <w:sz w:val="20"/>
          <w:szCs w:val="20"/>
        </w:rPr>
        <w:t xml:space="preserve">presentative from the </w:t>
      </w:r>
      <w:r w:rsidR="0071404B" w:rsidRPr="00B90F11">
        <w:rPr>
          <w:rFonts w:asciiTheme="minorHAnsi" w:hAnsiTheme="minorHAnsi"/>
          <w:sz w:val="20"/>
          <w:szCs w:val="20"/>
        </w:rPr>
        <w:t>service provide</w:t>
      </w:r>
      <w:r w:rsidR="00977140" w:rsidRPr="00B90F11">
        <w:rPr>
          <w:rFonts w:asciiTheme="minorHAnsi" w:hAnsiTheme="minorHAnsi"/>
          <w:sz w:val="20"/>
          <w:szCs w:val="20"/>
        </w:rPr>
        <w:t>r</w:t>
      </w:r>
      <w:r w:rsidR="0071404B" w:rsidRPr="00B90F11">
        <w:rPr>
          <w:rFonts w:asciiTheme="minorHAnsi" w:hAnsiTheme="minorHAnsi"/>
          <w:sz w:val="20"/>
          <w:szCs w:val="20"/>
        </w:rPr>
        <w:t xml:space="preserve"> serving as Fund Administrator </w:t>
      </w:r>
      <w:r w:rsidRPr="00B90F11">
        <w:rPr>
          <w:rFonts w:asciiTheme="minorHAnsi" w:hAnsiTheme="minorHAnsi"/>
          <w:sz w:val="20"/>
          <w:szCs w:val="20"/>
        </w:rPr>
        <w:t>(when available</w:t>
      </w:r>
      <w:r>
        <w:rPr>
          <w:rFonts w:asciiTheme="minorHAnsi" w:hAnsiTheme="minorHAnsi"/>
          <w:sz w:val="20"/>
          <w:szCs w:val="20"/>
        </w:rPr>
        <w:t>)</w:t>
      </w:r>
    </w:p>
    <w:p w14:paraId="15F2C821" w14:textId="77777777" w:rsidR="00EE155C" w:rsidRPr="00EE155C" w:rsidRDefault="00EE155C" w:rsidP="00EE155C">
      <w:pPr>
        <w:numPr>
          <w:ilvl w:val="1"/>
          <w:numId w:val="7"/>
        </w:numPr>
        <w:spacing w:after="120"/>
        <w:jc w:val="both"/>
        <w:rPr>
          <w:rFonts w:asciiTheme="minorHAnsi" w:hAnsiTheme="minorHAnsi"/>
          <w:sz w:val="20"/>
          <w:szCs w:val="20"/>
        </w:rPr>
      </w:pPr>
      <w:r>
        <w:rPr>
          <w:rFonts w:asciiTheme="minorHAnsi" w:hAnsiTheme="minorHAnsi"/>
          <w:sz w:val="20"/>
          <w:szCs w:val="20"/>
        </w:rPr>
        <w:t>A</w:t>
      </w:r>
      <w:r w:rsidR="00540A02" w:rsidRPr="00EE155C">
        <w:rPr>
          <w:rFonts w:asciiTheme="minorHAnsi" w:hAnsiTheme="minorHAnsi" w:cs="Arial"/>
          <w:noProof/>
          <w:sz w:val="20"/>
          <w:szCs w:val="20"/>
          <w:lang w:eastAsia="zh-CN"/>
        </w:rPr>
        <w:t xml:space="preserve">n appropriate </w:t>
      </w:r>
      <w:r w:rsidR="00C1306D">
        <w:rPr>
          <w:rFonts w:asciiTheme="minorHAnsi" w:hAnsiTheme="minorHAnsi" w:cs="Arial"/>
          <w:noProof/>
          <w:sz w:val="20"/>
          <w:szCs w:val="20"/>
          <w:lang w:eastAsia="zh-CN"/>
        </w:rPr>
        <w:t xml:space="preserve">high-level </w:t>
      </w:r>
      <w:r w:rsidR="00540A02" w:rsidRPr="00EE155C">
        <w:rPr>
          <w:rFonts w:asciiTheme="minorHAnsi" w:hAnsiTheme="minorHAnsi" w:cs="Arial"/>
          <w:noProof/>
          <w:sz w:val="20"/>
          <w:szCs w:val="20"/>
          <w:lang w:eastAsia="zh-CN"/>
        </w:rPr>
        <w:t xml:space="preserve">representative from </w:t>
      </w:r>
      <w:r>
        <w:rPr>
          <w:rFonts w:asciiTheme="minorHAnsi" w:hAnsiTheme="minorHAnsi" w:cs="Arial"/>
          <w:noProof/>
          <w:sz w:val="20"/>
          <w:szCs w:val="20"/>
          <w:lang w:eastAsia="zh-CN"/>
        </w:rPr>
        <w:t>the bilateral donor and ODA community as part of the process of ensuring visibility on the project and the establishment (and need for capitalisation) of the Biodiversity Fund</w:t>
      </w:r>
      <w:r w:rsidR="0025160D">
        <w:rPr>
          <w:rFonts w:asciiTheme="minorHAnsi" w:hAnsiTheme="minorHAnsi" w:cs="Arial"/>
          <w:noProof/>
          <w:sz w:val="20"/>
          <w:szCs w:val="20"/>
          <w:lang w:eastAsia="zh-CN"/>
        </w:rPr>
        <w:t>, and</w:t>
      </w:r>
    </w:p>
    <w:p w14:paraId="1DF46239" w14:textId="77777777" w:rsidR="0025160D" w:rsidRDefault="0025160D" w:rsidP="00EE155C">
      <w:pPr>
        <w:numPr>
          <w:ilvl w:val="1"/>
          <w:numId w:val="7"/>
        </w:numPr>
        <w:spacing w:after="120"/>
        <w:jc w:val="both"/>
        <w:rPr>
          <w:rFonts w:asciiTheme="minorHAnsi" w:hAnsiTheme="minorHAnsi"/>
          <w:sz w:val="20"/>
          <w:szCs w:val="20"/>
        </w:rPr>
      </w:pPr>
      <w:r>
        <w:rPr>
          <w:rFonts w:asciiTheme="minorHAnsi" w:hAnsiTheme="minorHAnsi" w:cs="Arial"/>
          <w:noProof/>
          <w:sz w:val="20"/>
          <w:szCs w:val="20"/>
          <w:lang w:eastAsia="zh-CN"/>
        </w:rPr>
        <w:t>R</w:t>
      </w:r>
      <w:r w:rsidR="00B91889" w:rsidRPr="00EE155C">
        <w:rPr>
          <w:rFonts w:asciiTheme="minorHAnsi" w:hAnsiTheme="minorHAnsi" w:cs="Arial"/>
          <w:noProof/>
          <w:sz w:val="20"/>
          <w:szCs w:val="20"/>
          <w:lang w:eastAsia="zh-CN"/>
        </w:rPr>
        <w:t>epresentative</w:t>
      </w:r>
      <w:r>
        <w:rPr>
          <w:rFonts w:asciiTheme="minorHAnsi" w:hAnsiTheme="minorHAnsi" w:cs="Arial"/>
          <w:noProof/>
          <w:sz w:val="20"/>
          <w:szCs w:val="20"/>
          <w:lang w:eastAsia="zh-CN"/>
        </w:rPr>
        <w:t>(</w:t>
      </w:r>
      <w:r w:rsidR="00B91889" w:rsidRPr="00EE155C">
        <w:rPr>
          <w:rFonts w:asciiTheme="minorHAnsi" w:hAnsiTheme="minorHAnsi" w:cs="Arial"/>
          <w:noProof/>
          <w:sz w:val="20"/>
          <w:szCs w:val="20"/>
          <w:lang w:eastAsia="zh-CN"/>
        </w:rPr>
        <w:t>s</w:t>
      </w:r>
      <w:r>
        <w:rPr>
          <w:rFonts w:asciiTheme="minorHAnsi" w:hAnsiTheme="minorHAnsi" w:cs="Arial"/>
          <w:noProof/>
          <w:sz w:val="20"/>
          <w:szCs w:val="20"/>
          <w:lang w:eastAsia="zh-CN"/>
        </w:rPr>
        <w:t>)</w:t>
      </w:r>
      <w:r w:rsidR="00B91889" w:rsidRPr="00EE155C">
        <w:rPr>
          <w:rFonts w:asciiTheme="minorHAnsi" w:hAnsiTheme="minorHAnsi" w:cs="Arial"/>
          <w:noProof/>
          <w:sz w:val="20"/>
          <w:szCs w:val="20"/>
          <w:lang w:eastAsia="zh-CN"/>
        </w:rPr>
        <w:t xml:space="preserve"> of </w:t>
      </w:r>
      <w:r>
        <w:rPr>
          <w:rFonts w:asciiTheme="minorHAnsi" w:hAnsiTheme="minorHAnsi" w:cs="Arial"/>
          <w:noProof/>
          <w:sz w:val="20"/>
          <w:szCs w:val="20"/>
          <w:lang w:eastAsia="zh-CN"/>
        </w:rPr>
        <w:t xml:space="preserve">other </w:t>
      </w:r>
      <w:r w:rsidR="00B91889" w:rsidRPr="00EE155C">
        <w:rPr>
          <w:rFonts w:asciiTheme="minorHAnsi" w:hAnsiTheme="minorHAnsi" w:cs="Arial"/>
          <w:noProof/>
          <w:sz w:val="20"/>
          <w:szCs w:val="20"/>
          <w:lang w:eastAsia="zh-CN"/>
        </w:rPr>
        <w:t xml:space="preserve">organisations </w:t>
      </w:r>
      <w:r>
        <w:rPr>
          <w:rFonts w:asciiTheme="minorHAnsi" w:hAnsiTheme="minorHAnsi" w:cs="Arial"/>
          <w:noProof/>
          <w:sz w:val="20"/>
          <w:szCs w:val="20"/>
          <w:lang w:eastAsia="zh-CN"/>
        </w:rPr>
        <w:t xml:space="preserve">(state and non-state) </w:t>
      </w:r>
      <w:r w:rsidR="00B91889" w:rsidRPr="00EE155C">
        <w:rPr>
          <w:rFonts w:asciiTheme="minorHAnsi" w:hAnsiTheme="minorHAnsi" w:cs="Arial"/>
          <w:noProof/>
          <w:sz w:val="20"/>
          <w:szCs w:val="20"/>
          <w:lang w:eastAsia="zh-CN"/>
        </w:rPr>
        <w:t>that provide relevant technical assistance (TA) specifically to the communities concerned</w:t>
      </w:r>
      <w:r w:rsidR="00540A02" w:rsidRPr="00EE155C">
        <w:rPr>
          <w:rFonts w:asciiTheme="minorHAnsi" w:hAnsiTheme="minorHAnsi" w:cs="Arial"/>
          <w:noProof/>
          <w:sz w:val="20"/>
          <w:szCs w:val="20"/>
          <w:lang w:eastAsia="zh-CN"/>
        </w:rPr>
        <w:t>.</w:t>
      </w:r>
      <w:r w:rsidR="00B16B2B">
        <w:rPr>
          <w:rFonts w:asciiTheme="minorHAnsi" w:hAnsiTheme="minorHAnsi"/>
          <w:sz w:val="20"/>
          <w:szCs w:val="20"/>
        </w:rPr>
        <w:t xml:space="preserve"> </w:t>
      </w:r>
      <w:r w:rsidR="00A25432" w:rsidRPr="00EE155C">
        <w:rPr>
          <w:rFonts w:asciiTheme="minorHAnsi" w:hAnsiTheme="minorHAnsi" w:cs="Arial"/>
          <w:noProof/>
          <w:sz w:val="20"/>
          <w:szCs w:val="20"/>
          <w:lang w:eastAsia="zh-CN"/>
        </w:rPr>
        <w:t>Th</w:t>
      </w:r>
      <w:r w:rsidR="00A2150C" w:rsidRPr="00EE155C">
        <w:rPr>
          <w:rFonts w:asciiTheme="minorHAnsi" w:hAnsiTheme="minorHAnsi"/>
          <w:sz w:val="20"/>
          <w:szCs w:val="20"/>
        </w:rPr>
        <w:t>ese are the people</w:t>
      </w:r>
      <w:r w:rsidR="00A605D2" w:rsidRPr="00EE155C">
        <w:rPr>
          <w:rFonts w:asciiTheme="minorHAnsi" w:hAnsiTheme="minorHAnsi"/>
          <w:sz w:val="20"/>
          <w:szCs w:val="20"/>
        </w:rPr>
        <w:t xml:space="preserve"> representing the interests of the parties concerned which provide funding and/or technical expertise to the project (designing, developing, facilitating, procuring, implementing). </w:t>
      </w:r>
    </w:p>
    <w:p w14:paraId="4368DC14" w14:textId="77777777" w:rsidR="00762E30" w:rsidRPr="0025160D" w:rsidRDefault="00B16B2B" w:rsidP="0025160D">
      <w:pPr>
        <w:numPr>
          <w:ilvl w:val="0"/>
          <w:numId w:val="7"/>
        </w:numPr>
        <w:spacing w:after="120"/>
        <w:ind w:left="0" w:firstLine="0"/>
        <w:jc w:val="both"/>
        <w:rPr>
          <w:rFonts w:asciiTheme="minorHAnsi" w:hAnsiTheme="minorHAnsi"/>
          <w:sz w:val="20"/>
          <w:szCs w:val="20"/>
        </w:rPr>
      </w:pPr>
      <w:r>
        <w:rPr>
          <w:rFonts w:asciiTheme="minorHAnsi" w:hAnsiTheme="minorHAnsi"/>
          <w:sz w:val="20"/>
          <w:szCs w:val="20"/>
        </w:rPr>
        <w:t>S</w:t>
      </w:r>
      <w:r w:rsidR="00002D19" w:rsidRPr="0025160D">
        <w:rPr>
          <w:rFonts w:asciiTheme="minorHAnsi" w:hAnsiTheme="minorHAnsi"/>
          <w:sz w:val="20"/>
          <w:szCs w:val="20"/>
        </w:rPr>
        <w:t>pecific r</w:t>
      </w:r>
      <w:r w:rsidR="00A605D2" w:rsidRPr="0025160D">
        <w:rPr>
          <w:rFonts w:asciiTheme="minorHAnsi" w:hAnsiTheme="minorHAnsi"/>
          <w:sz w:val="20"/>
          <w:szCs w:val="20"/>
        </w:rPr>
        <w:t>esponsibilities (as part of the above responsibilities for the Project Board)</w:t>
      </w:r>
      <w:r w:rsidR="00002D19" w:rsidRPr="0025160D">
        <w:rPr>
          <w:rFonts w:asciiTheme="minorHAnsi" w:hAnsiTheme="minorHAnsi"/>
          <w:sz w:val="20"/>
          <w:szCs w:val="20"/>
        </w:rPr>
        <w:t xml:space="preserve"> include:</w:t>
      </w:r>
    </w:p>
    <w:p w14:paraId="28CFCE06"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Make sure that progress towards the outputs remains consistent from the supplier </w:t>
      </w:r>
      <w:proofErr w:type="gramStart"/>
      <w:r w:rsidRPr="0098566B">
        <w:rPr>
          <w:rFonts w:asciiTheme="minorHAnsi" w:hAnsiTheme="minorHAnsi"/>
          <w:sz w:val="20"/>
          <w:szCs w:val="20"/>
        </w:rPr>
        <w:t>perspective;</w:t>
      </w:r>
      <w:proofErr w:type="gramEnd"/>
    </w:p>
    <w:p w14:paraId="471F7F17"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Promote and maintain focus on the expected project output(s) from the point of view of supplier </w:t>
      </w:r>
      <w:proofErr w:type="gramStart"/>
      <w:r w:rsidRPr="0098566B">
        <w:rPr>
          <w:rFonts w:asciiTheme="minorHAnsi" w:hAnsiTheme="minorHAnsi"/>
          <w:sz w:val="20"/>
          <w:szCs w:val="20"/>
        </w:rPr>
        <w:t>management;</w:t>
      </w:r>
      <w:proofErr w:type="gramEnd"/>
    </w:p>
    <w:p w14:paraId="1E5B7710"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Ensure that the supplier resources </w:t>
      </w:r>
      <w:r w:rsidR="00BF126D" w:rsidRPr="0098566B">
        <w:rPr>
          <w:rFonts w:asciiTheme="minorHAnsi" w:hAnsiTheme="minorHAnsi"/>
          <w:sz w:val="20"/>
          <w:szCs w:val="20"/>
        </w:rPr>
        <w:t xml:space="preserve">and expertise </w:t>
      </w:r>
      <w:r w:rsidRPr="0098566B">
        <w:rPr>
          <w:rFonts w:asciiTheme="minorHAnsi" w:hAnsiTheme="minorHAnsi"/>
          <w:sz w:val="20"/>
          <w:szCs w:val="20"/>
        </w:rPr>
        <w:t xml:space="preserve">required for the project are made </w:t>
      </w:r>
      <w:proofErr w:type="gramStart"/>
      <w:r w:rsidRPr="0098566B">
        <w:rPr>
          <w:rFonts w:asciiTheme="minorHAnsi" w:hAnsiTheme="minorHAnsi"/>
          <w:sz w:val="20"/>
          <w:szCs w:val="20"/>
        </w:rPr>
        <w:t>available;</w:t>
      </w:r>
      <w:proofErr w:type="gramEnd"/>
    </w:p>
    <w:p w14:paraId="35F37542"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Contribute supplier opinions on Project Board decisions on whether to implement recommendations on proposed </w:t>
      </w:r>
      <w:proofErr w:type="gramStart"/>
      <w:r w:rsidRPr="0098566B">
        <w:rPr>
          <w:rFonts w:asciiTheme="minorHAnsi" w:hAnsiTheme="minorHAnsi"/>
          <w:sz w:val="20"/>
          <w:szCs w:val="20"/>
        </w:rPr>
        <w:t>changes;</w:t>
      </w:r>
      <w:proofErr w:type="gramEnd"/>
    </w:p>
    <w:p w14:paraId="57E633A6"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Arbitrate on, and ensure resolution of, any supplier priority or resource conflicts.</w:t>
      </w:r>
    </w:p>
    <w:p w14:paraId="35585CDE" w14:textId="77777777" w:rsidR="00023138" w:rsidRPr="00023138" w:rsidRDefault="00A605D2" w:rsidP="00023138">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u w:val="single"/>
        </w:rPr>
        <w:t>Senior Beneficiar</w:t>
      </w:r>
      <w:r w:rsidR="00487581" w:rsidRPr="0098566B">
        <w:rPr>
          <w:rFonts w:asciiTheme="minorHAnsi" w:hAnsiTheme="minorHAnsi"/>
          <w:sz w:val="20"/>
          <w:szCs w:val="20"/>
          <w:u w:val="single"/>
        </w:rPr>
        <w:t>ies</w:t>
      </w:r>
      <w:r w:rsidR="00487581" w:rsidRPr="0098566B">
        <w:rPr>
          <w:rFonts w:asciiTheme="minorHAnsi" w:hAnsiTheme="minorHAnsi"/>
          <w:sz w:val="20"/>
          <w:szCs w:val="20"/>
        </w:rPr>
        <w:t xml:space="preserve">: </w:t>
      </w:r>
      <w:r w:rsidR="00B538FE" w:rsidRPr="00B538FE">
        <w:rPr>
          <w:rFonts w:asciiTheme="minorHAnsi" w:hAnsiTheme="minorHAnsi"/>
          <w:sz w:val="20"/>
          <w:lang w:val="en-US" w:eastAsia="en-US"/>
        </w:rPr>
        <w:t>The Senior Beneficiary is an individual or group of individuals representing the interests of those who will ultimately benefit from the project.</w:t>
      </w:r>
      <w:r w:rsidR="00B538FE" w:rsidRPr="00B538FE">
        <w:rPr>
          <w:rFonts w:ascii="Calibri" w:hAnsi="Calibri"/>
          <w:sz w:val="20"/>
          <w:lang w:val="en-US" w:eastAsia="en-US"/>
        </w:rPr>
        <w:t xml:space="preserve"> </w:t>
      </w:r>
      <w:r w:rsidR="0025160D" w:rsidRPr="0025160D">
        <w:rPr>
          <w:rFonts w:asciiTheme="minorHAnsi" w:hAnsiTheme="minorHAnsi"/>
          <w:b/>
          <w:sz w:val="20"/>
          <w:szCs w:val="20"/>
        </w:rPr>
        <w:t>Thus, t</w:t>
      </w:r>
      <w:r w:rsidR="00C15C4B" w:rsidRPr="0025160D">
        <w:rPr>
          <w:rFonts w:asciiTheme="minorHAnsi" w:hAnsiTheme="minorHAnsi"/>
          <w:b/>
          <w:sz w:val="20"/>
          <w:szCs w:val="20"/>
        </w:rPr>
        <w:t>he Senior Beneficiaries</w:t>
      </w:r>
      <w:r w:rsidRPr="0025160D">
        <w:rPr>
          <w:rFonts w:asciiTheme="minorHAnsi" w:hAnsiTheme="minorHAnsi"/>
          <w:b/>
          <w:sz w:val="20"/>
          <w:szCs w:val="20"/>
        </w:rPr>
        <w:t>’ function within the Board is to ensure the realization of project results from the perspective of project beneficiaries</w:t>
      </w:r>
      <w:r w:rsidR="00160C66" w:rsidRPr="0025160D">
        <w:rPr>
          <w:rFonts w:asciiTheme="minorHAnsi" w:hAnsiTheme="minorHAnsi"/>
          <w:b/>
          <w:sz w:val="20"/>
          <w:szCs w:val="20"/>
        </w:rPr>
        <w:t>, including the women, men and young people of the communities that own and live from the land and waters to be sustainably protected through this project</w:t>
      </w:r>
      <w:r w:rsidRPr="0098566B">
        <w:rPr>
          <w:rFonts w:asciiTheme="minorHAnsi" w:hAnsiTheme="minorHAnsi"/>
          <w:sz w:val="20"/>
          <w:szCs w:val="20"/>
        </w:rPr>
        <w:t xml:space="preserve">. </w:t>
      </w:r>
      <w:r w:rsidR="008F23CB">
        <w:rPr>
          <w:rFonts w:asciiTheme="minorHAnsi" w:hAnsiTheme="minorHAnsi"/>
          <w:sz w:val="20"/>
          <w:szCs w:val="20"/>
        </w:rPr>
        <w:t xml:space="preserve"> </w:t>
      </w:r>
      <w:r w:rsidR="006172EC" w:rsidRPr="008F23CB">
        <w:rPr>
          <w:rFonts w:asciiTheme="minorHAnsi" w:hAnsiTheme="minorHAnsi" w:cs="Arial"/>
          <w:noProof/>
          <w:sz w:val="20"/>
          <w:szCs w:val="20"/>
          <w:lang w:eastAsia="zh-CN"/>
        </w:rPr>
        <w:t xml:space="preserve">The Senior Beneficaries </w:t>
      </w:r>
      <w:r w:rsidR="008F23CB">
        <w:rPr>
          <w:rFonts w:asciiTheme="minorHAnsi" w:hAnsiTheme="minorHAnsi" w:cs="Arial"/>
          <w:noProof/>
          <w:sz w:val="20"/>
          <w:szCs w:val="20"/>
          <w:lang w:eastAsia="zh-CN"/>
        </w:rPr>
        <w:t>will be</w:t>
      </w:r>
      <w:r w:rsidR="006172EC" w:rsidRPr="008F23CB">
        <w:rPr>
          <w:rFonts w:asciiTheme="minorHAnsi" w:hAnsiTheme="minorHAnsi" w:cs="Arial"/>
          <w:noProof/>
          <w:sz w:val="20"/>
          <w:szCs w:val="20"/>
          <w:lang w:eastAsia="zh-CN"/>
        </w:rPr>
        <w:t xml:space="preserve"> drawn from people who are uniquely dedicated to conservation of the environment in PNG and who can </w:t>
      </w:r>
      <w:r w:rsidR="0073447F" w:rsidRPr="008F23CB">
        <w:rPr>
          <w:rFonts w:asciiTheme="minorHAnsi" w:hAnsiTheme="minorHAnsi" w:cs="Arial"/>
          <w:noProof/>
          <w:sz w:val="20"/>
          <w:szCs w:val="20"/>
          <w:lang w:eastAsia="zh-CN"/>
        </w:rPr>
        <w:t>amplify</w:t>
      </w:r>
      <w:r w:rsidR="006172EC" w:rsidRPr="008F23CB">
        <w:rPr>
          <w:rFonts w:asciiTheme="minorHAnsi" w:hAnsiTheme="minorHAnsi" w:cs="Arial"/>
          <w:noProof/>
          <w:sz w:val="20"/>
          <w:szCs w:val="20"/>
          <w:lang w:eastAsia="zh-CN"/>
        </w:rPr>
        <w:t xml:space="preserve"> the interests of the communities (land owners and land users) on the PB</w:t>
      </w:r>
      <w:r w:rsidR="007D6119">
        <w:rPr>
          <w:rFonts w:asciiTheme="minorHAnsi" w:hAnsiTheme="minorHAnsi" w:cs="Arial"/>
          <w:noProof/>
          <w:sz w:val="20"/>
          <w:szCs w:val="20"/>
          <w:lang w:eastAsia="zh-CN"/>
        </w:rPr>
        <w:t xml:space="preserve"> (including representatives from academic organisations</w:t>
      </w:r>
      <w:r w:rsidR="00D72C81">
        <w:rPr>
          <w:rFonts w:asciiTheme="minorHAnsi" w:hAnsiTheme="minorHAnsi" w:cs="Arial"/>
          <w:noProof/>
          <w:sz w:val="20"/>
          <w:szCs w:val="20"/>
          <w:lang w:eastAsia="zh-CN"/>
        </w:rPr>
        <w:t>, civil society and</w:t>
      </w:r>
      <w:r w:rsidR="00B13E85">
        <w:rPr>
          <w:rFonts w:asciiTheme="minorHAnsi" w:hAnsiTheme="minorHAnsi" w:cs="Arial"/>
          <w:noProof/>
          <w:sz w:val="20"/>
          <w:szCs w:val="20"/>
          <w:lang w:eastAsia="zh-CN"/>
        </w:rPr>
        <w:t xml:space="preserve"> non-governmental </w:t>
      </w:r>
      <w:r w:rsidR="00D72C81">
        <w:rPr>
          <w:rFonts w:asciiTheme="minorHAnsi" w:hAnsiTheme="minorHAnsi" w:cs="Arial"/>
          <w:noProof/>
          <w:sz w:val="20"/>
          <w:szCs w:val="20"/>
          <w:lang w:eastAsia="zh-CN"/>
        </w:rPr>
        <w:t>organisations that are actively</w:t>
      </w:r>
      <w:r w:rsidR="00B13E85">
        <w:rPr>
          <w:rFonts w:asciiTheme="minorHAnsi" w:hAnsiTheme="minorHAnsi" w:cs="Arial"/>
          <w:noProof/>
          <w:sz w:val="20"/>
          <w:szCs w:val="20"/>
          <w:lang w:eastAsia="zh-CN"/>
        </w:rPr>
        <w:t xml:space="preserve"> working on protected area issues in the country</w:t>
      </w:r>
      <w:r w:rsidR="00C737DD">
        <w:rPr>
          <w:rFonts w:asciiTheme="minorHAnsi" w:hAnsiTheme="minorHAnsi" w:cs="Arial"/>
          <w:noProof/>
          <w:sz w:val="20"/>
          <w:szCs w:val="20"/>
          <w:lang w:eastAsia="zh-CN"/>
        </w:rPr>
        <w:t xml:space="preserve">, </w:t>
      </w:r>
      <w:r w:rsidR="0078205E">
        <w:rPr>
          <w:rFonts w:asciiTheme="minorHAnsi" w:hAnsiTheme="minorHAnsi" w:cs="Arial"/>
          <w:noProof/>
          <w:sz w:val="20"/>
          <w:szCs w:val="20"/>
          <w:lang w:eastAsia="zh-CN"/>
        </w:rPr>
        <w:t xml:space="preserve">representatives from financial and legal institutions, </w:t>
      </w:r>
      <w:r w:rsidR="001B301B">
        <w:rPr>
          <w:rFonts w:asciiTheme="minorHAnsi" w:hAnsiTheme="minorHAnsi" w:cs="Arial"/>
          <w:noProof/>
          <w:sz w:val="20"/>
          <w:szCs w:val="20"/>
          <w:lang w:eastAsia="zh-CN"/>
        </w:rPr>
        <w:t xml:space="preserve">representatives from the private sector tourism industry – especially those with some form of relationship with the </w:t>
      </w:r>
      <w:r w:rsidR="001B301B">
        <w:rPr>
          <w:rFonts w:asciiTheme="minorHAnsi" w:hAnsiTheme="minorHAnsi" w:cs="Arial"/>
          <w:noProof/>
          <w:sz w:val="20"/>
          <w:szCs w:val="20"/>
          <w:lang w:eastAsia="zh-CN"/>
        </w:rPr>
        <w:lastRenderedPageBreak/>
        <w:t>project,</w:t>
      </w:r>
      <w:r w:rsidR="00B538FE">
        <w:rPr>
          <w:rFonts w:asciiTheme="minorHAnsi" w:hAnsiTheme="minorHAnsi" w:cs="Arial"/>
          <w:noProof/>
          <w:sz w:val="20"/>
          <w:szCs w:val="20"/>
          <w:lang w:eastAsia="zh-CN"/>
        </w:rPr>
        <w:t xml:space="preserve"> </w:t>
      </w:r>
      <w:r w:rsidR="001B301B">
        <w:rPr>
          <w:rFonts w:asciiTheme="minorHAnsi" w:hAnsiTheme="minorHAnsi" w:cs="Arial"/>
          <w:noProof/>
          <w:sz w:val="20"/>
          <w:szCs w:val="20"/>
          <w:lang w:eastAsia="zh-CN"/>
        </w:rPr>
        <w:t>rep</w:t>
      </w:r>
      <w:r w:rsidR="007241C8">
        <w:rPr>
          <w:rFonts w:asciiTheme="minorHAnsi" w:hAnsiTheme="minorHAnsi" w:cs="Arial"/>
          <w:noProof/>
          <w:sz w:val="20"/>
          <w:szCs w:val="20"/>
          <w:lang w:eastAsia="zh-CN"/>
        </w:rPr>
        <w:t xml:space="preserve">resentatives working for sustainability departments from private sector organisations that are committed to </w:t>
      </w:r>
      <w:r w:rsidR="00D72C81">
        <w:rPr>
          <w:rFonts w:asciiTheme="minorHAnsi" w:hAnsiTheme="minorHAnsi" w:cs="Arial"/>
          <w:noProof/>
          <w:sz w:val="20"/>
          <w:szCs w:val="20"/>
          <w:lang w:eastAsia="zh-CN"/>
        </w:rPr>
        <w:t>global standards of re</w:t>
      </w:r>
      <w:r w:rsidR="00023138">
        <w:rPr>
          <w:rFonts w:asciiTheme="minorHAnsi" w:hAnsiTheme="minorHAnsi" w:cs="Arial"/>
          <w:noProof/>
          <w:sz w:val="20"/>
          <w:szCs w:val="20"/>
          <w:lang w:eastAsia="zh-CN"/>
        </w:rPr>
        <w:t>sponsibility and sutainability</w:t>
      </w:r>
      <w:r w:rsidR="00CE1406">
        <w:rPr>
          <w:rStyle w:val="FootnoteReference"/>
          <w:noProof/>
          <w:szCs w:val="20"/>
          <w:lang w:eastAsia="zh-CN"/>
        </w:rPr>
        <w:footnoteReference w:id="96"/>
      </w:r>
      <w:r w:rsidR="007D6119" w:rsidRPr="00023138">
        <w:rPr>
          <w:rFonts w:asciiTheme="minorHAnsi" w:hAnsiTheme="minorHAnsi" w:cs="Arial"/>
          <w:noProof/>
          <w:sz w:val="20"/>
          <w:szCs w:val="20"/>
          <w:lang w:eastAsia="zh-CN"/>
        </w:rPr>
        <w:t>)</w:t>
      </w:r>
      <w:r w:rsidR="006172EC" w:rsidRPr="00023138">
        <w:rPr>
          <w:rFonts w:asciiTheme="minorHAnsi" w:hAnsiTheme="minorHAnsi" w:cs="Arial"/>
          <w:noProof/>
          <w:sz w:val="20"/>
          <w:szCs w:val="20"/>
          <w:lang w:eastAsia="zh-CN"/>
        </w:rPr>
        <w:t xml:space="preserve">.  </w:t>
      </w:r>
    </w:p>
    <w:p w14:paraId="19EF8A44" w14:textId="77777777" w:rsidR="00762E30" w:rsidRPr="00023138" w:rsidRDefault="00A605D2" w:rsidP="00023138">
      <w:pPr>
        <w:numPr>
          <w:ilvl w:val="0"/>
          <w:numId w:val="7"/>
        </w:numPr>
        <w:spacing w:after="120"/>
        <w:ind w:left="0" w:firstLine="0"/>
        <w:jc w:val="both"/>
        <w:rPr>
          <w:rFonts w:asciiTheme="minorHAnsi" w:hAnsiTheme="minorHAnsi"/>
          <w:sz w:val="20"/>
          <w:szCs w:val="20"/>
        </w:rPr>
      </w:pPr>
      <w:r w:rsidRPr="00023138">
        <w:rPr>
          <w:rFonts w:asciiTheme="minorHAnsi" w:hAnsiTheme="minorHAnsi"/>
          <w:sz w:val="20"/>
          <w:szCs w:val="20"/>
        </w:rPr>
        <w:t>The Senior Beneficiar</w:t>
      </w:r>
      <w:r w:rsidR="006172EC" w:rsidRPr="00023138">
        <w:rPr>
          <w:rFonts w:asciiTheme="minorHAnsi" w:hAnsiTheme="minorHAnsi"/>
          <w:sz w:val="20"/>
          <w:szCs w:val="20"/>
        </w:rPr>
        <w:t>ies are</w:t>
      </w:r>
      <w:r w:rsidRPr="00023138">
        <w:rPr>
          <w:rFonts w:asciiTheme="minorHAnsi" w:hAnsiTheme="minorHAnsi"/>
          <w:sz w:val="20"/>
          <w:szCs w:val="20"/>
        </w:rPr>
        <w:t xml:space="preserve"> responsible for validating the needs and for monitoring that the solution will meet those needs within the constraints of the</w:t>
      </w:r>
      <w:r w:rsidR="00CE0A8E" w:rsidRPr="00023138">
        <w:rPr>
          <w:rFonts w:asciiTheme="minorHAnsi" w:hAnsiTheme="minorHAnsi"/>
          <w:sz w:val="20"/>
          <w:szCs w:val="20"/>
        </w:rPr>
        <w:t xml:space="preserve"> project. The Senior Beneficiaries’</w:t>
      </w:r>
      <w:r w:rsidRPr="00023138">
        <w:rPr>
          <w:rFonts w:asciiTheme="minorHAnsi" w:hAnsiTheme="minorHAnsi"/>
          <w:sz w:val="20"/>
          <w:szCs w:val="20"/>
        </w:rPr>
        <w:t xml:space="preserve"> role </w:t>
      </w:r>
      <w:r w:rsidR="0073447F" w:rsidRPr="00023138">
        <w:rPr>
          <w:rFonts w:asciiTheme="minorHAnsi" w:hAnsiTheme="minorHAnsi"/>
          <w:sz w:val="20"/>
          <w:szCs w:val="20"/>
        </w:rPr>
        <w:t xml:space="preserve">is to </w:t>
      </w:r>
      <w:r w:rsidRPr="00023138">
        <w:rPr>
          <w:rFonts w:asciiTheme="minorHAnsi" w:hAnsiTheme="minorHAnsi"/>
          <w:sz w:val="20"/>
          <w:szCs w:val="20"/>
        </w:rPr>
        <w:t>monitor progress against targets and quality criteria.</w:t>
      </w:r>
      <w:r w:rsidR="006172EC" w:rsidRPr="00023138">
        <w:rPr>
          <w:rFonts w:asciiTheme="minorHAnsi" w:hAnsiTheme="minorHAnsi"/>
          <w:sz w:val="20"/>
          <w:szCs w:val="20"/>
        </w:rPr>
        <w:t xml:space="preserve">  Their specific r</w:t>
      </w:r>
      <w:r w:rsidRPr="00023138">
        <w:rPr>
          <w:rFonts w:asciiTheme="minorHAnsi" w:hAnsiTheme="minorHAnsi"/>
          <w:sz w:val="20"/>
          <w:szCs w:val="20"/>
        </w:rPr>
        <w:t>esponsibilities (as part of the above responsibilities for the Project Board)</w:t>
      </w:r>
      <w:r w:rsidR="006172EC" w:rsidRPr="00023138">
        <w:rPr>
          <w:rFonts w:asciiTheme="minorHAnsi" w:hAnsiTheme="minorHAnsi"/>
          <w:sz w:val="20"/>
          <w:szCs w:val="20"/>
        </w:rPr>
        <w:t xml:space="preserve"> include:</w:t>
      </w:r>
    </w:p>
    <w:p w14:paraId="15980F79"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Prioritize and contribute beneficiaries’ opinions on Project Board decisions on whether to implement recommendations on proposed </w:t>
      </w:r>
      <w:proofErr w:type="gramStart"/>
      <w:r w:rsidRPr="0098566B">
        <w:rPr>
          <w:rFonts w:asciiTheme="minorHAnsi" w:hAnsiTheme="minorHAnsi"/>
          <w:sz w:val="20"/>
          <w:szCs w:val="20"/>
        </w:rPr>
        <w:t>changes;</w:t>
      </w:r>
      <w:proofErr w:type="gramEnd"/>
    </w:p>
    <w:p w14:paraId="0596545A" w14:textId="77777777" w:rsidR="00762E30" w:rsidRPr="0098566B" w:rsidRDefault="0073447F"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Check whether s</w:t>
      </w:r>
      <w:r w:rsidR="00A605D2" w:rsidRPr="0098566B">
        <w:rPr>
          <w:rFonts w:asciiTheme="minorHAnsi" w:hAnsiTheme="minorHAnsi"/>
          <w:sz w:val="20"/>
          <w:szCs w:val="20"/>
        </w:rPr>
        <w:t xml:space="preserve">pecification of the Beneficiary’s needs is accurate, complete and </w:t>
      </w:r>
      <w:proofErr w:type="gramStart"/>
      <w:r w:rsidR="00A605D2" w:rsidRPr="0098566B">
        <w:rPr>
          <w:rFonts w:asciiTheme="minorHAnsi" w:hAnsiTheme="minorHAnsi"/>
          <w:sz w:val="20"/>
          <w:szCs w:val="20"/>
        </w:rPr>
        <w:t>unambiguous;</w:t>
      </w:r>
      <w:proofErr w:type="gramEnd"/>
    </w:p>
    <w:p w14:paraId="732EA76E" w14:textId="77777777" w:rsidR="00762E30" w:rsidRPr="0098566B" w:rsidRDefault="0073447F"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Monitor i</w:t>
      </w:r>
      <w:r w:rsidR="00A605D2" w:rsidRPr="0098566B">
        <w:rPr>
          <w:rFonts w:asciiTheme="minorHAnsi" w:hAnsiTheme="minorHAnsi"/>
          <w:sz w:val="20"/>
          <w:szCs w:val="20"/>
        </w:rPr>
        <w:t xml:space="preserve">mplementation of activities at all stages is monitored to ensure that they will meet the beneficiary’s needs </w:t>
      </w:r>
      <w:r w:rsidR="006C32B3" w:rsidRPr="0098566B">
        <w:rPr>
          <w:rFonts w:asciiTheme="minorHAnsi" w:hAnsiTheme="minorHAnsi"/>
          <w:sz w:val="20"/>
          <w:szCs w:val="20"/>
        </w:rPr>
        <w:t xml:space="preserve">(which are different for women, men and young people) </w:t>
      </w:r>
      <w:r w:rsidR="00A605D2" w:rsidRPr="0098566B">
        <w:rPr>
          <w:rFonts w:asciiTheme="minorHAnsi" w:hAnsiTheme="minorHAnsi"/>
          <w:sz w:val="20"/>
          <w:szCs w:val="20"/>
        </w:rPr>
        <w:t xml:space="preserve">and are progressing towards that </w:t>
      </w:r>
      <w:proofErr w:type="gramStart"/>
      <w:r w:rsidR="00A605D2" w:rsidRPr="0098566B">
        <w:rPr>
          <w:rFonts w:asciiTheme="minorHAnsi" w:hAnsiTheme="minorHAnsi"/>
          <w:sz w:val="20"/>
          <w:szCs w:val="20"/>
        </w:rPr>
        <w:t>target;</w:t>
      </w:r>
      <w:proofErr w:type="gramEnd"/>
    </w:p>
    <w:p w14:paraId="5FDA23A4"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Impact of potential changes is evaluated from the beneficiary point of </w:t>
      </w:r>
      <w:proofErr w:type="gramStart"/>
      <w:r w:rsidRPr="0098566B">
        <w:rPr>
          <w:rFonts w:asciiTheme="minorHAnsi" w:hAnsiTheme="minorHAnsi"/>
          <w:sz w:val="20"/>
          <w:szCs w:val="20"/>
        </w:rPr>
        <w:t>view;</w:t>
      </w:r>
      <w:proofErr w:type="gramEnd"/>
    </w:p>
    <w:p w14:paraId="4E962E02" w14:textId="77777777" w:rsidR="00762E30" w:rsidRPr="0098566B" w:rsidRDefault="00A605D2" w:rsidP="001B70F7">
      <w:pPr>
        <w:numPr>
          <w:ilvl w:val="1"/>
          <w:numId w:val="7"/>
        </w:numPr>
        <w:spacing w:after="120"/>
        <w:jc w:val="both"/>
        <w:rPr>
          <w:rFonts w:asciiTheme="minorHAnsi" w:hAnsiTheme="minorHAnsi"/>
          <w:sz w:val="20"/>
          <w:szCs w:val="20"/>
        </w:rPr>
      </w:pPr>
      <w:r w:rsidRPr="0098566B">
        <w:rPr>
          <w:rFonts w:asciiTheme="minorHAnsi" w:hAnsiTheme="minorHAnsi"/>
          <w:sz w:val="20"/>
          <w:szCs w:val="20"/>
        </w:rPr>
        <w:t>Risks to the beneficiaries are frequently monitored.</w:t>
      </w:r>
    </w:p>
    <w:p w14:paraId="726FDDFD" w14:textId="77777777" w:rsidR="008F23CB" w:rsidRPr="00636E72" w:rsidRDefault="00C65F2C" w:rsidP="008F23CB">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Attendance of the PB meetings will be monitored and attendance rates of the delegated people is expected to be no less than 80%.</w:t>
      </w:r>
    </w:p>
    <w:p w14:paraId="48A415E4" w14:textId="77777777" w:rsidR="00C65F2C"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cs="Arial"/>
          <w:noProof/>
          <w:sz w:val="20"/>
          <w:szCs w:val="20"/>
          <w:lang w:eastAsia="zh-CN"/>
        </w:rPr>
        <w:t xml:space="preserve">In addition, the aim of the PB </w:t>
      </w:r>
      <w:r w:rsidR="00B538FE">
        <w:rPr>
          <w:rFonts w:asciiTheme="minorHAnsi" w:hAnsiTheme="minorHAnsi" w:cs="Arial"/>
          <w:noProof/>
          <w:sz w:val="20"/>
          <w:szCs w:val="20"/>
          <w:lang w:eastAsia="zh-CN"/>
        </w:rPr>
        <w:t>has to</w:t>
      </w:r>
      <w:r w:rsidRPr="0098566B">
        <w:rPr>
          <w:rFonts w:asciiTheme="minorHAnsi" w:hAnsiTheme="minorHAnsi" w:cs="Arial"/>
          <w:noProof/>
          <w:sz w:val="20"/>
          <w:szCs w:val="20"/>
          <w:lang w:eastAsia="zh-CN"/>
        </w:rPr>
        <w:t xml:space="preserve"> be inclusive, transparent and accountable, and, as such, </w:t>
      </w:r>
      <w:r w:rsidR="00E5329A">
        <w:rPr>
          <w:rFonts w:asciiTheme="minorHAnsi" w:hAnsiTheme="minorHAnsi" w:cs="Arial"/>
          <w:noProof/>
          <w:sz w:val="20"/>
          <w:szCs w:val="20"/>
          <w:lang w:eastAsia="zh-CN"/>
        </w:rPr>
        <w:t>PB meetings</w:t>
      </w:r>
      <w:r w:rsidRPr="0098566B">
        <w:rPr>
          <w:rFonts w:asciiTheme="minorHAnsi" w:hAnsiTheme="minorHAnsi" w:cs="Arial"/>
          <w:noProof/>
          <w:sz w:val="20"/>
          <w:szCs w:val="20"/>
          <w:lang w:eastAsia="zh-CN"/>
        </w:rPr>
        <w:t xml:space="preserve"> will be open to the public and observer</w:t>
      </w:r>
      <w:r w:rsidR="006C32B3" w:rsidRPr="0098566B">
        <w:rPr>
          <w:rFonts w:asciiTheme="minorHAnsi" w:hAnsiTheme="minorHAnsi" w:cs="Arial"/>
          <w:noProof/>
          <w:sz w:val="20"/>
          <w:szCs w:val="20"/>
          <w:lang w:eastAsia="zh-CN"/>
        </w:rPr>
        <w:t>s</w:t>
      </w:r>
      <w:r w:rsidR="00B538FE">
        <w:rPr>
          <w:rFonts w:asciiTheme="minorHAnsi" w:hAnsiTheme="minorHAnsi" w:cs="Arial"/>
          <w:noProof/>
          <w:sz w:val="20"/>
          <w:szCs w:val="20"/>
          <w:lang w:eastAsia="zh-CN"/>
        </w:rPr>
        <w:t xml:space="preserve"> will be welcome. </w:t>
      </w:r>
      <w:r w:rsidRPr="0098566B">
        <w:rPr>
          <w:rFonts w:asciiTheme="minorHAnsi" w:hAnsiTheme="minorHAnsi" w:cs="Arial"/>
          <w:noProof/>
          <w:sz w:val="20"/>
          <w:szCs w:val="20"/>
          <w:lang w:eastAsia="zh-CN"/>
        </w:rPr>
        <w:t>The observers may include state and non-state act</w:t>
      </w:r>
      <w:r w:rsidR="006C32B3" w:rsidRPr="0098566B">
        <w:rPr>
          <w:rFonts w:asciiTheme="minorHAnsi" w:hAnsiTheme="minorHAnsi" w:cs="Arial"/>
          <w:noProof/>
          <w:sz w:val="20"/>
          <w:szCs w:val="20"/>
          <w:lang w:eastAsia="zh-CN"/>
        </w:rPr>
        <w:t>ors, the private sector, NGOs,</w:t>
      </w:r>
      <w:r w:rsidRPr="0098566B">
        <w:rPr>
          <w:rFonts w:asciiTheme="minorHAnsi" w:hAnsiTheme="minorHAnsi" w:cs="Arial"/>
          <w:noProof/>
          <w:sz w:val="20"/>
          <w:szCs w:val="20"/>
          <w:lang w:eastAsia="zh-CN"/>
        </w:rPr>
        <w:t xml:space="preserve"> CBOs</w:t>
      </w:r>
      <w:r w:rsidR="006C32B3" w:rsidRPr="0098566B">
        <w:rPr>
          <w:rFonts w:asciiTheme="minorHAnsi" w:hAnsiTheme="minorHAnsi" w:cs="Arial"/>
          <w:noProof/>
          <w:sz w:val="20"/>
          <w:szCs w:val="20"/>
          <w:lang w:eastAsia="zh-CN"/>
        </w:rPr>
        <w:t xml:space="preserve"> and protected area community representatives</w:t>
      </w:r>
      <w:r w:rsidR="00242E00">
        <w:rPr>
          <w:rFonts w:asciiTheme="minorHAnsi" w:hAnsiTheme="minorHAnsi" w:cs="Arial"/>
          <w:noProof/>
          <w:sz w:val="20"/>
          <w:szCs w:val="20"/>
          <w:lang w:eastAsia="zh-CN"/>
        </w:rPr>
        <w:t>;</w:t>
      </w:r>
      <w:r w:rsidRPr="0098566B">
        <w:rPr>
          <w:rFonts w:asciiTheme="minorHAnsi" w:hAnsiTheme="minorHAnsi" w:cs="Arial"/>
          <w:noProof/>
          <w:sz w:val="20"/>
          <w:szCs w:val="20"/>
          <w:lang w:eastAsia="zh-CN"/>
        </w:rPr>
        <w:t xml:space="preserve"> however, </w:t>
      </w:r>
      <w:r w:rsidR="00242E00">
        <w:rPr>
          <w:rFonts w:asciiTheme="minorHAnsi" w:hAnsiTheme="minorHAnsi" w:cs="Arial"/>
          <w:noProof/>
          <w:sz w:val="20"/>
          <w:szCs w:val="20"/>
          <w:lang w:eastAsia="zh-CN"/>
        </w:rPr>
        <w:t>observers</w:t>
      </w:r>
      <w:r w:rsidRPr="0098566B">
        <w:rPr>
          <w:rFonts w:asciiTheme="minorHAnsi" w:hAnsiTheme="minorHAnsi" w:cs="Arial"/>
          <w:noProof/>
          <w:sz w:val="20"/>
          <w:szCs w:val="20"/>
          <w:lang w:eastAsia="zh-CN"/>
        </w:rPr>
        <w:t xml:space="preserve"> will not be voting members of the PB.  While observers will not have the right to vote in PB meetings, they do have the right to call for a PB meeting if there has not been a PB meeting for over </w:t>
      </w:r>
      <w:r w:rsidR="007263D2">
        <w:rPr>
          <w:rFonts w:asciiTheme="minorHAnsi" w:hAnsiTheme="minorHAnsi" w:cs="Arial"/>
          <w:noProof/>
          <w:sz w:val="20"/>
          <w:szCs w:val="20"/>
          <w:lang w:eastAsia="zh-CN"/>
        </w:rPr>
        <w:t>nine</w:t>
      </w:r>
      <w:r w:rsidRPr="0098566B">
        <w:rPr>
          <w:rFonts w:asciiTheme="minorHAnsi" w:hAnsiTheme="minorHAnsi" w:cs="Arial"/>
          <w:noProof/>
          <w:sz w:val="20"/>
          <w:szCs w:val="20"/>
          <w:lang w:eastAsia="zh-CN"/>
        </w:rPr>
        <w:t xml:space="preserve"> months in any given period through the project’s life.</w:t>
      </w:r>
    </w:p>
    <w:p w14:paraId="59E8A3B8" w14:textId="77777777" w:rsidR="00C65F2C" w:rsidRPr="006B4433" w:rsidRDefault="009A4491" w:rsidP="006B4433">
      <w:pPr>
        <w:numPr>
          <w:ilvl w:val="0"/>
          <w:numId w:val="7"/>
        </w:numPr>
        <w:spacing w:after="120"/>
        <w:ind w:left="0" w:firstLine="0"/>
        <w:jc w:val="both"/>
        <w:rPr>
          <w:rFonts w:asciiTheme="minorHAnsi" w:hAnsiTheme="minorHAnsi"/>
          <w:sz w:val="20"/>
          <w:szCs w:val="20"/>
        </w:rPr>
      </w:pPr>
      <w:r>
        <w:rPr>
          <w:rFonts w:asciiTheme="minorHAnsi" w:hAnsiTheme="minorHAnsi"/>
          <w:sz w:val="20"/>
          <w:szCs w:val="20"/>
        </w:rPr>
        <w:t xml:space="preserve">Finally, as stated above, </w:t>
      </w:r>
      <w:r w:rsidR="0001070F">
        <w:rPr>
          <w:rFonts w:asciiTheme="minorHAnsi" w:hAnsiTheme="minorHAnsi"/>
          <w:sz w:val="20"/>
          <w:szCs w:val="20"/>
        </w:rPr>
        <w:t>i</w:t>
      </w:r>
      <w:r w:rsidR="0001070F" w:rsidRPr="0001070F">
        <w:rPr>
          <w:rFonts w:asciiTheme="minorHAnsi" w:hAnsiTheme="minorHAnsi" w:cs="Arial"/>
          <w:sz w:val="20"/>
          <w:szCs w:val="20"/>
          <w:lang w:eastAsia="zh-CN"/>
        </w:rPr>
        <w:t xml:space="preserve">f, </w:t>
      </w:r>
      <w:r w:rsidR="0049051B">
        <w:rPr>
          <w:rFonts w:asciiTheme="minorHAnsi" w:hAnsiTheme="minorHAnsi" w:cs="Arial"/>
          <w:sz w:val="20"/>
          <w:szCs w:val="20"/>
          <w:lang w:eastAsia="zh-CN"/>
        </w:rPr>
        <w:t>during</w:t>
      </w:r>
      <w:r w:rsidR="0001070F" w:rsidRPr="0001070F">
        <w:rPr>
          <w:rFonts w:asciiTheme="minorHAnsi" w:hAnsiTheme="minorHAnsi" w:cs="Arial"/>
          <w:sz w:val="20"/>
          <w:szCs w:val="20"/>
          <w:lang w:eastAsia="zh-CN"/>
        </w:rPr>
        <w:t xml:space="preserve"> the project’s midterm review, the project’s ratings are anything less than “satisfactory”, the midterm review consultant(s) should work to understand where the barriers lie.  If they lie within the governance and management arrangements, changes to these arrangements should be considered – especially if they are deeme</w:t>
      </w:r>
      <w:r w:rsidR="001519D1">
        <w:rPr>
          <w:rFonts w:asciiTheme="minorHAnsi" w:hAnsiTheme="minorHAnsi" w:cs="Arial"/>
          <w:sz w:val="20"/>
          <w:szCs w:val="20"/>
          <w:lang w:eastAsia="zh-CN"/>
        </w:rPr>
        <w:t xml:space="preserve">d to be UNDP’s </w:t>
      </w:r>
      <w:proofErr w:type="gramStart"/>
      <w:r w:rsidR="001519D1">
        <w:rPr>
          <w:rFonts w:asciiTheme="minorHAnsi" w:hAnsiTheme="minorHAnsi" w:cs="Arial"/>
          <w:sz w:val="20"/>
          <w:szCs w:val="20"/>
          <w:lang w:eastAsia="zh-CN"/>
        </w:rPr>
        <w:t>responsibility</w:t>
      </w:r>
      <w:r w:rsidR="00B538FE">
        <w:rPr>
          <w:rFonts w:asciiTheme="minorHAnsi" w:hAnsiTheme="minorHAnsi" w:cs="Arial"/>
          <w:sz w:val="20"/>
          <w:szCs w:val="20"/>
          <w:lang w:eastAsia="zh-CN"/>
        </w:rPr>
        <w:t>, and</w:t>
      </w:r>
      <w:proofErr w:type="gramEnd"/>
      <w:r w:rsidR="00B538FE">
        <w:rPr>
          <w:rFonts w:asciiTheme="minorHAnsi" w:hAnsiTheme="minorHAnsi" w:cs="Arial"/>
          <w:sz w:val="20"/>
          <w:szCs w:val="20"/>
          <w:lang w:eastAsia="zh-CN"/>
        </w:rPr>
        <w:t xml:space="preserve"> recommend adaptive measures and course corrections to address the barriers</w:t>
      </w:r>
      <w:r w:rsidR="001519D1">
        <w:rPr>
          <w:rFonts w:asciiTheme="minorHAnsi" w:hAnsiTheme="minorHAnsi" w:cs="Arial"/>
          <w:sz w:val="20"/>
          <w:szCs w:val="20"/>
          <w:lang w:eastAsia="zh-CN"/>
        </w:rPr>
        <w:t>.</w:t>
      </w:r>
    </w:p>
    <w:p w14:paraId="6E3C1DFA" w14:textId="3B762D05" w:rsidR="00A7687F" w:rsidRPr="001C14DB" w:rsidRDefault="00B5574C" w:rsidP="00A7687F">
      <w:pPr>
        <w:numPr>
          <w:ilvl w:val="0"/>
          <w:numId w:val="7"/>
        </w:numPr>
        <w:spacing w:after="120"/>
        <w:ind w:left="0" w:firstLine="0"/>
        <w:jc w:val="both"/>
        <w:rPr>
          <w:rFonts w:asciiTheme="minorHAnsi" w:hAnsiTheme="minorHAnsi"/>
          <w:sz w:val="20"/>
          <w:szCs w:val="20"/>
        </w:rPr>
      </w:pPr>
      <w:r w:rsidRPr="001C14DB">
        <w:rPr>
          <w:rFonts w:asciiTheme="minorHAnsi" w:hAnsiTheme="minorHAnsi" w:cs="Arial"/>
          <w:sz w:val="20"/>
          <w:szCs w:val="20"/>
          <w:u w:val="single"/>
          <w:lang w:eastAsia="zh-CN"/>
        </w:rPr>
        <w:t>UNDP Direct Project Services (DPS) as requested by Government</w:t>
      </w:r>
      <w:r w:rsidRPr="001C14DB">
        <w:rPr>
          <w:rFonts w:asciiTheme="minorHAnsi" w:hAnsiTheme="minorHAnsi" w:cs="Arial"/>
          <w:sz w:val="20"/>
          <w:szCs w:val="20"/>
          <w:lang w:eastAsia="zh-CN"/>
        </w:rPr>
        <w:t xml:space="preserve">: The UNDP, as GEF Agency for this project, will provide project management cycle services for the project as defined by the GEF Council. In addition, the Government of Papua New Guinea may request UNDP direct services for specific projects, according to its policies and convenience.  The UNDP and Government of Papua New Guinea acknowledge and agree that those services are not </w:t>
      </w:r>
      <w:proofErr w:type="gramStart"/>
      <w:r w:rsidRPr="001C14DB">
        <w:rPr>
          <w:rFonts w:asciiTheme="minorHAnsi" w:hAnsiTheme="minorHAnsi" w:cs="Arial"/>
          <w:sz w:val="20"/>
          <w:szCs w:val="20"/>
          <w:lang w:eastAsia="zh-CN"/>
        </w:rPr>
        <w:t>mandatory, and</w:t>
      </w:r>
      <w:proofErr w:type="gramEnd"/>
      <w:r w:rsidRPr="001C14DB">
        <w:rPr>
          <w:rFonts w:asciiTheme="minorHAnsi" w:hAnsiTheme="minorHAnsi" w:cs="Arial"/>
          <w:sz w:val="20"/>
          <w:szCs w:val="20"/>
          <w:lang w:eastAsia="zh-CN"/>
        </w:rPr>
        <w:t xml:space="preserve"> will be provided only upon Government request. If requested, the services would follow the UNDP policies on the recovery of direct costs. These services (and their costs) are specified in the Letter of Agreement (</w:t>
      </w:r>
      <w:r w:rsidR="00A9167B" w:rsidRPr="001C14DB">
        <w:rPr>
          <w:rFonts w:asciiTheme="minorHAnsi" w:hAnsiTheme="minorHAnsi" w:cs="Arial"/>
          <w:sz w:val="20"/>
          <w:szCs w:val="20"/>
          <w:lang w:eastAsia="zh-CN"/>
        </w:rPr>
        <w:t>TBD</w:t>
      </w:r>
      <w:r w:rsidRPr="001C14DB">
        <w:rPr>
          <w:rFonts w:asciiTheme="minorHAnsi" w:hAnsiTheme="minorHAnsi" w:cs="Arial"/>
          <w:sz w:val="20"/>
          <w:szCs w:val="20"/>
          <w:lang w:eastAsia="zh-CN"/>
        </w:rPr>
        <w:t xml:space="preserve">). As is determined by the GEF Council requirements, these service costs will be assigned as Project Management Cost, duly identified in the project budget as Direct Project Costs. Eligible Direct Project Costs should not be charged as a flat percentage. They should be calculated on the basis of estimated actual or </w:t>
      </w:r>
      <w:proofErr w:type="gramStart"/>
      <w:r w:rsidRPr="001C14DB">
        <w:rPr>
          <w:rFonts w:asciiTheme="minorHAnsi" w:hAnsiTheme="minorHAnsi" w:cs="Arial"/>
          <w:sz w:val="20"/>
          <w:szCs w:val="20"/>
          <w:lang w:eastAsia="zh-CN"/>
        </w:rPr>
        <w:t>transaction based</w:t>
      </w:r>
      <w:proofErr w:type="gramEnd"/>
      <w:r w:rsidRPr="001C14DB">
        <w:rPr>
          <w:rFonts w:asciiTheme="minorHAnsi" w:hAnsiTheme="minorHAnsi" w:cs="Arial"/>
          <w:sz w:val="20"/>
          <w:szCs w:val="20"/>
          <w:lang w:eastAsia="zh-CN"/>
        </w:rPr>
        <w:t xml:space="preserve"> costs and should be charged to the direct project costs account codes: “64397- Services to projects – CO staff” and “74596 – Services to projects – GOE for CO”.  </w:t>
      </w:r>
    </w:p>
    <w:p w14:paraId="1356EAAC" w14:textId="2F76D415" w:rsidR="00134E58" w:rsidRPr="0098566B" w:rsidRDefault="00B5574C" w:rsidP="00134E58">
      <w:pPr>
        <w:numPr>
          <w:ilvl w:val="0"/>
          <w:numId w:val="7"/>
        </w:numPr>
        <w:spacing w:after="120"/>
        <w:ind w:left="0" w:firstLine="0"/>
        <w:jc w:val="both"/>
        <w:rPr>
          <w:rFonts w:asciiTheme="minorHAnsi" w:hAnsiTheme="minorHAnsi"/>
          <w:sz w:val="20"/>
          <w:szCs w:val="20"/>
        </w:rPr>
      </w:pPr>
      <w:r>
        <w:rPr>
          <w:rFonts w:asciiTheme="minorHAnsi" w:hAnsiTheme="minorHAnsi"/>
          <w:sz w:val="20"/>
          <w:szCs w:val="20"/>
        </w:rPr>
        <w:lastRenderedPageBreak/>
        <w:t xml:space="preserve">As such, </w:t>
      </w:r>
      <w:r w:rsidR="00506988">
        <w:rPr>
          <w:rFonts w:asciiTheme="minorHAnsi" w:hAnsiTheme="minorHAnsi"/>
          <w:sz w:val="20"/>
          <w:szCs w:val="20"/>
        </w:rPr>
        <w:t>UNDP</w:t>
      </w:r>
      <w:r w:rsidR="00134E58" w:rsidRPr="0098566B">
        <w:rPr>
          <w:rFonts w:asciiTheme="minorHAnsi" w:hAnsiTheme="minorHAnsi"/>
          <w:sz w:val="20"/>
          <w:szCs w:val="20"/>
        </w:rPr>
        <w:t xml:space="preserve"> will </w:t>
      </w:r>
      <w:r w:rsidR="00506988">
        <w:rPr>
          <w:rFonts w:asciiTheme="minorHAnsi" w:hAnsiTheme="minorHAnsi"/>
          <w:sz w:val="20"/>
          <w:szCs w:val="20"/>
        </w:rPr>
        <w:t xml:space="preserve">form a </w:t>
      </w:r>
      <w:r w:rsidR="00506988" w:rsidRPr="00506988">
        <w:rPr>
          <w:rFonts w:asciiTheme="minorHAnsi" w:hAnsiTheme="minorHAnsi"/>
          <w:b/>
          <w:sz w:val="20"/>
          <w:szCs w:val="20"/>
        </w:rPr>
        <w:t xml:space="preserve">Project </w:t>
      </w:r>
      <w:r w:rsidR="006A70FF">
        <w:rPr>
          <w:rFonts w:asciiTheme="minorHAnsi" w:hAnsiTheme="minorHAnsi"/>
          <w:b/>
          <w:sz w:val="20"/>
          <w:szCs w:val="20"/>
        </w:rPr>
        <w:t>Implementation</w:t>
      </w:r>
      <w:r w:rsidR="00506988" w:rsidRPr="00506988">
        <w:rPr>
          <w:rFonts w:asciiTheme="minorHAnsi" w:hAnsiTheme="minorHAnsi"/>
          <w:b/>
          <w:sz w:val="20"/>
          <w:szCs w:val="20"/>
        </w:rPr>
        <w:t xml:space="preserve"> Unit</w:t>
      </w:r>
      <w:r w:rsidR="006A70FF">
        <w:rPr>
          <w:rFonts w:asciiTheme="minorHAnsi" w:hAnsiTheme="minorHAnsi"/>
          <w:b/>
          <w:sz w:val="20"/>
          <w:szCs w:val="20"/>
        </w:rPr>
        <w:t xml:space="preserve"> (PI</w:t>
      </w:r>
      <w:r w:rsidR="00506988" w:rsidRPr="00506988">
        <w:rPr>
          <w:rFonts w:asciiTheme="minorHAnsi" w:hAnsiTheme="minorHAnsi"/>
          <w:b/>
          <w:sz w:val="20"/>
          <w:szCs w:val="20"/>
        </w:rPr>
        <w:t>U)</w:t>
      </w:r>
      <w:r w:rsidR="00506988">
        <w:rPr>
          <w:rFonts w:asciiTheme="minorHAnsi" w:hAnsiTheme="minorHAnsi"/>
          <w:sz w:val="20"/>
          <w:szCs w:val="20"/>
        </w:rPr>
        <w:t xml:space="preserve">, including </w:t>
      </w:r>
      <w:r w:rsidR="00134E58" w:rsidRPr="0098566B">
        <w:rPr>
          <w:rFonts w:asciiTheme="minorHAnsi" w:hAnsiTheme="minorHAnsi"/>
          <w:sz w:val="20"/>
          <w:szCs w:val="20"/>
        </w:rPr>
        <w:t>appoint</w:t>
      </w:r>
      <w:r w:rsidR="00506988">
        <w:rPr>
          <w:rFonts w:asciiTheme="minorHAnsi" w:hAnsiTheme="minorHAnsi"/>
          <w:sz w:val="20"/>
          <w:szCs w:val="20"/>
        </w:rPr>
        <w:t>ing</w:t>
      </w:r>
      <w:r w:rsidR="00134E58" w:rsidRPr="0098566B">
        <w:rPr>
          <w:rFonts w:asciiTheme="minorHAnsi" w:hAnsiTheme="minorHAnsi"/>
          <w:sz w:val="20"/>
          <w:szCs w:val="20"/>
        </w:rPr>
        <w:t xml:space="preserve"> a </w:t>
      </w:r>
      <w:r w:rsidR="00134E58" w:rsidRPr="0098566B">
        <w:rPr>
          <w:rFonts w:asciiTheme="minorHAnsi" w:hAnsiTheme="minorHAnsi" w:cs="Arial"/>
          <w:b/>
          <w:noProof/>
          <w:sz w:val="20"/>
          <w:szCs w:val="20"/>
          <w:lang w:eastAsia="zh-CN"/>
        </w:rPr>
        <w:t>Project Manager</w:t>
      </w:r>
      <w:r w:rsidR="00506988">
        <w:rPr>
          <w:rFonts w:asciiTheme="minorHAnsi" w:hAnsiTheme="minorHAnsi" w:cs="Arial"/>
          <w:b/>
          <w:noProof/>
          <w:sz w:val="20"/>
          <w:szCs w:val="20"/>
          <w:lang w:eastAsia="zh-CN"/>
        </w:rPr>
        <w:t>.</w:t>
      </w:r>
      <w:r w:rsidR="00506988" w:rsidRPr="00506988">
        <w:rPr>
          <w:rFonts w:asciiTheme="minorHAnsi" w:hAnsiTheme="minorHAnsi" w:cs="Arial"/>
          <w:noProof/>
          <w:sz w:val="20"/>
          <w:szCs w:val="20"/>
          <w:lang w:eastAsia="zh-CN"/>
        </w:rPr>
        <w:t xml:space="preserve">  T</w:t>
      </w:r>
      <w:r w:rsidR="00134E58" w:rsidRPr="0098566B">
        <w:rPr>
          <w:rFonts w:asciiTheme="minorHAnsi" w:hAnsiTheme="minorHAnsi" w:cs="Arial"/>
          <w:noProof/>
          <w:sz w:val="20"/>
          <w:szCs w:val="20"/>
          <w:lang w:eastAsia="zh-CN"/>
        </w:rPr>
        <w:t xml:space="preserve">he Project Manager </w:t>
      </w:r>
      <w:r w:rsidR="00134E58" w:rsidRPr="0098566B">
        <w:rPr>
          <w:rFonts w:asciiTheme="minorHAnsi" w:hAnsiTheme="minorHAnsi"/>
          <w:sz w:val="20"/>
          <w:szCs w:val="20"/>
        </w:rPr>
        <w:t xml:space="preserve">has the authority to run the project on a day-to-day basis on behalf of the </w:t>
      </w:r>
      <w:r w:rsidR="006A70FF">
        <w:rPr>
          <w:rFonts w:asciiTheme="minorHAnsi" w:hAnsiTheme="minorHAnsi"/>
          <w:sz w:val="20"/>
          <w:szCs w:val="20"/>
        </w:rPr>
        <w:t>Implementing Partner</w:t>
      </w:r>
      <w:r w:rsidR="00134E58" w:rsidRPr="0098566B">
        <w:rPr>
          <w:rFonts w:asciiTheme="minorHAnsi" w:hAnsiTheme="minorHAnsi"/>
          <w:sz w:val="20"/>
          <w:szCs w:val="20"/>
        </w:rPr>
        <w:t xml:space="preserve"> within the constraints laid down by the Board. The Project Manager is responsible for day-to-day management and decision-making for the project. The Project Manager’s prime responsibility is to ensure that the project produces the results specified in the project document, to the required standard of quality and within the specified constraints of time and cost.  The Project Manager will have both project management and technical functions (see Annex </w:t>
      </w:r>
      <w:r w:rsidR="00134E58">
        <w:rPr>
          <w:rFonts w:asciiTheme="minorHAnsi" w:hAnsiTheme="minorHAnsi"/>
          <w:sz w:val="20"/>
          <w:szCs w:val="20"/>
        </w:rPr>
        <w:t>D</w:t>
      </w:r>
      <w:r w:rsidR="00134E58" w:rsidRPr="0098566B">
        <w:rPr>
          <w:rFonts w:asciiTheme="minorHAnsi" w:hAnsiTheme="minorHAnsi"/>
          <w:sz w:val="20"/>
          <w:szCs w:val="20"/>
        </w:rPr>
        <w:t xml:space="preserve"> for </w:t>
      </w:r>
      <w:r w:rsidR="00134E58">
        <w:rPr>
          <w:rFonts w:asciiTheme="minorHAnsi" w:hAnsiTheme="minorHAnsi"/>
          <w:sz w:val="20"/>
          <w:szCs w:val="20"/>
        </w:rPr>
        <w:t>draft TOR</w:t>
      </w:r>
      <w:proofErr w:type="gramStart"/>
      <w:r w:rsidR="00134E58" w:rsidRPr="0098566B">
        <w:rPr>
          <w:rFonts w:asciiTheme="minorHAnsi" w:hAnsiTheme="minorHAnsi"/>
          <w:sz w:val="20"/>
          <w:szCs w:val="20"/>
        </w:rPr>
        <w:t>)</w:t>
      </w:r>
      <w:proofErr w:type="gramEnd"/>
      <w:r w:rsidR="00134E58" w:rsidRPr="0098566B">
        <w:rPr>
          <w:rFonts w:asciiTheme="minorHAnsi" w:hAnsiTheme="minorHAnsi"/>
          <w:sz w:val="20"/>
          <w:szCs w:val="20"/>
        </w:rPr>
        <w:t xml:space="preserve"> and those functions will include the following specific responsibilities:</w:t>
      </w:r>
    </w:p>
    <w:p w14:paraId="08757CDD"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Provide direction and guidance to contractors and project </w:t>
      </w:r>
      <w:proofErr w:type="gramStart"/>
      <w:r w:rsidRPr="0098566B">
        <w:rPr>
          <w:rFonts w:asciiTheme="minorHAnsi" w:hAnsiTheme="minorHAnsi"/>
          <w:sz w:val="20"/>
          <w:szCs w:val="20"/>
        </w:rPr>
        <w:t>partners;</w:t>
      </w:r>
      <w:proofErr w:type="gramEnd"/>
    </w:p>
    <w:p w14:paraId="1E43DC7D"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Liaise with the Project Board to assure the overall direction and integrity of the </w:t>
      </w:r>
      <w:proofErr w:type="gramStart"/>
      <w:r w:rsidRPr="0098566B">
        <w:rPr>
          <w:rFonts w:asciiTheme="minorHAnsi" w:hAnsiTheme="minorHAnsi"/>
          <w:sz w:val="20"/>
          <w:szCs w:val="20"/>
        </w:rPr>
        <w:t>project;</w:t>
      </w:r>
      <w:proofErr w:type="gramEnd"/>
    </w:p>
    <w:p w14:paraId="2C6E75B6"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Identify and obtain any support and advice required for the management, planning and control of the </w:t>
      </w:r>
      <w:proofErr w:type="gramStart"/>
      <w:r w:rsidRPr="0098566B">
        <w:rPr>
          <w:rFonts w:asciiTheme="minorHAnsi" w:hAnsiTheme="minorHAnsi"/>
          <w:sz w:val="20"/>
          <w:szCs w:val="20"/>
        </w:rPr>
        <w:t>project;</w:t>
      </w:r>
      <w:proofErr w:type="gramEnd"/>
    </w:p>
    <w:p w14:paraId="24A699D7"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Responsible for project </w:t>
      </w:r>
      <w:proofErr w:type="gramStart"/>
      <w:r w:rsidRPr="0098566B">
        <w:rPr>
          <w:rFonts w:asciiTheme="minorHAnsi" w:hAnsiTheme="minorHAnsi"/>
          <w:sz w:val="20"/>
          <w:szCs w:val="20"/>
        </w:rPr>
        <w:t>administration;</w:t>
      </w:r>
      <w:proofErr w:type="gramEnd"/>
    </w:p>
    <w:p w14:paraId="266894F7"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Plan the activities of the project and monitor progress against the project results framework and the approved annual </w:t>
      </w:r>
      <w:proofErr w:type="gramStart"/>
      <w:r w:rsidRPr="0098566B">
        <w:rPr>
          <w:rFonts w:asciiTheme="minorHAnsi" w:hAnsiTheme="minorHAnsi"/>
          <w:sz w:val="20"/>
          <w:szCs w:val="20"/>
        </w:rPr>
        <w:t>workplan;</w:t>
      </w:r>
      <w:proofErr w:type="gramEnd"/>
    </w:p>
    <w:p w14:paraId="152782A1"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Mobilize personnel, goods and services, training and micro-capital grants to initiative activities, including drafting terms of reference and work specifications, and overseeing all contractors’ </w:t>
      </w:r>
      <w:proofErr w:type="gramStart"/>
      <w:r w:rsidRPr="0098566B">
        <w:rPr>
          <w:rFonts w:asciiTheme="minorHAnsi" w:hAnsiTheme="minorHAnsi"/>
          <w:sz w:val="20"/>
          <w:szCs w:val="20"/>
        </w:rPr>
        <w:t>work;</w:t>
      </w:r>
      <w:proofErr w:type="gramEnd"/>
    </w:p>
    <w:p w14:paraId="27CB0520"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Monitor events as determined in the project monitoring schedule plan/timetable, and update the plan as </w:t>
      </w:r>
      <w:proofErr w:type="gramStart"/>
      <w:r w:rsidRPr="0098566B">
        <w:rPr>
          <w:rFonts w:asciiTheme="minorHAnsi" w:hAnsiTheme="minorHAnsi"/>
          <w:sz w:val="20"/>
          <w:szCs w:val="20"/>
        </w:rPr>
        <w:t>required;</w:t>
      </w:r>
      <w:proofErr w:type="gramEnd"/>
    </w:p>
    <w:p w14:paraId="32905DAA"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Manage requests for the provision of financial resources from UNDP, through advance of funds, direct payments or reimbursement using the fund authorization and certificate of </w:t>
      </w:r>
      <w:proofErr w:type="gramStart"/>
      <w:r w:rsidRPr="0098566B">
        <w:rPr>
          <w:rFonts w:asciiTheme="minorHAnsi" w:hAnsiTheme="minorHAnsi"/>
          <w:sz w:val="20"/>
          <w:szCs w:val="20"/>
        </w:rPr>
        <w:t>expenditures;</w:t>
      </w:r>
      <w:proofErr w:type="gramEnd"/>
    </w:p>
    <w:p w14:paraId="67660FB5"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Monitor financial resources and accounting to ensure the accuracy and reliability of financial </w:t>
      </w:r>
      <w:proofErr w:type="gramStart"/>
      <w:r w:rsidRPr="0098566B">
        <w:rPr>
          <w:rFonts w:asciiTheme="minorHAnsi" w:hAnsiTheme="minorHAnsi"/>
          <w:sz w:val="20"/>
          <w:szCs w:val="20"/>
        </w:rPr>
        <w:t>reports;</w:t>
      </w:r>
      <w:proofErr w:type="gramEnd"/>
    </w:p>
    <w:p w14:paraId="5175817F"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Be responsible for preparing and submitting financial reports to the PB and UNDP on a quarterly </w:t>
      </w:r>
      <w:proofErr w:type="gramStart"/>
      <w:r w:rsidRPr="0098566B">
        <w:rPr>
          <w:rFonts w:asciiTheme="minorHAnsi" w:hAnsiTheme="minorHAnsi"/>
          <w:sz w:val="20"/>
          <w:szCs w:val="20"/>
        </w:rPr>
        <w:t>basis;</w:t>
      </w:r>
      <w:proofErr w:type="gramEnd"/>
    </w:p>
    <w:p w14:paraId="23F5D0D0"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Manage and monitor the project risks initially identified and submit new risks to the project board for consideration and decision on possible actions if required; update the status of these risks by maintaining the project risks </w:t>
      </w:r>
      <w:proofErr w:type="gramStart"/>
      <w:r w:rsidRPr="0098566B">
        <w:rPr>
          <w:rFonts w:asciiTheme="minorHAnsi" w:hAnsiTheme="minorHAnsi"/>
          <w:sz w:val="20"/>
          <w:szCs w:val="20"/>
        </w:rPr>
        <w:t>log;</w:t>
      </w:r>
      <w:proofErr w:type="gramEnd"/>
    </w:p>
    <w:p w14:paraId="28586FB7"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Capture lessons learned during project </w:t>
      </w:r>
      <w:proofErr w:type="gramStart"/>
      <w:r w:rsidRPr="0098566B">
        <w:rPr>
          <w:rFonts w:asciiTheme="minorHAnsi" w:hAnsiTheme="minorHAnsi"/>
          <w:sz w:val="20"/>
          <w:szCs w:val="20"/>
        </w:rPr>
        <w:t>implementation;</w:t>
      </w:r>
      <w:proofErr w:type="gramEnd"/>
      <w:r w:rsidRPr="0098566B">
        <w:rPr>
          <w:rFonts w:asciiTheme="minorHAnsi" w:hAnsiTheme="minorHAnsi"/>
          <w:sz w:val="20"/>
          <w:szCs w:val="20"/>
        </w:rPr>
        <w:t xml:space="preserve"> </w:t>
      </w:r>
    </w:p>
    <w:p w14:paraId="63C28324"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Prepare the annual workplan for the following year; and update the Atlas Project Management module if external access is made available.</w:t>
      </w:r>
    </w:p>
    <w:p w14:paraId="382DD6BE"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Prepare the GEF PIR and submit the final report to the Project </w:t>
      </w:r>
      <w:proofErr w:type="gramStart"/>
      <w:r w:rsidRPr="0098566B">
        <w:rPr>
          <w:rFonts w:asciiTheme="minorHAnsi" w:hAnsiTheme="minorHAnsi"/>
          <w:sz w:val="20"/>
          <w:szCs w:val="20"/>
        </w:rPr>
        <w:t>Board;</w:t>
      </w:r>
      <w:proofErr w:type="gramEnd"/>
    </w:p>
    <w:p w14:paraId="5194089F"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Based on the GEF PIR and the Project Board review, prepare the AWP for the following year.</w:t>
      </w:r>
    </w:p>
    <w:p w14:paraId="371B8E2F"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Ensure the mid-term review process is undertaken as per the UNDP </w:t>
      </w:r>
      <w:proofErr w:type="gramStart"/>
      <w:r w:rsidRPr="0098566B">
        <w:rPr>
          <w:rFonts w:asciiTheme="minorHAnsi" w:hAnsiTheme="minorHAnsi"/>
          <w:sz w:val="20"/>
          <w:szCs w:val="20"/>
        </w:rPr>
        <w:t>guidance, and</w:t>
      </w:r>
      <w:proofErr w:type="gramEnd"/>
      <w:r w:rsidRPr="0098566B">
        <w:rPr>
          <w:rFonts w:asciiTheme="minorHAnsi" w:hAnsiTheme="minorHAnsi"/>
          <w:sz w:val="20"/>
          <w:szCs w:val="20"/>
        </w:rPr>
        <w:t xml:space="preserve"> submit the final MTR report to the Project Board.</w:t>
      </w:r>
    </w:p>
    <w:p w14:paraId="372A736C"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Identify follow-on actions and submit them for consideration to the Project </w:t>
      </w:r>
      <w:proofErr w:type="gramStart"/>
      <w:r w:rsidRPr="0098566B">
        <w:rPr>
          <w:rFonts w:asciiTheme="minorHAnsi" w:hAnsiTheme="minorHAnsi"/>
          <w:sz w:val="20"/>
          <w:szCs w:val="20"/>
        </w:rPr>
        <w:t>Board;</w:t>
      </w:r>
      <w:proofErr w:type="gramEnd"/>
    </w:p>
    <w:p w14:paraId="729AC19C" w14:textId="77777777" w:rsidR="00134E58" w:rsidRPr="0098566B" w:rsidRDefault="00134E58" w:rsidP="00134E58">
      <w:pPr>
        <w:numPr>
          <w:ilvl w:val="1"/>
          <w:numId w:val="7"/>
        </w:numPr>
        <w:spacing w:after="120"/>
        <w:jc w:val="both"/>
        <w:rPr>
          <w:rFonts w:asciiTheme="minorHAnsi" w:hAnsiTheme="minorHAnsi"/>
          <w:sz w:val="20"/>
          <w:szCs w:val="20"/>
        </w:rPr>
      </w:pPr>
      <w:r w:rsidRPr="0098566B">
        <w:rPr>
          <w:rFonts w:asciiTheme="minorHAnsi" w:hAnsiTheme="minorHAnsi"/>
          <w:sz w:val="20"/>
          <w:szCs w:val="20"/>
        </w:rPr>
        <w:t xml:space="preserve">Ensure the terminal evaluation process is undertaken as per the UNDP guidance, and submit the final TE report to the Project </w:t>
      </w:r>
      <w:proofErr w:type="gramStart"/>
      <w:r w:rsidRPr="0098566B">
        <w:rPr>
          <w:rFonts w:asciiTheme="minorHAnsi" w:hAnsiTheme="minorHAnsi"/>
          <w:sz w:val="20"/>
          <w:szCs w:val="20"/>
        </w:rPr>
        <w:t>Board;</w:t>
      </w:r>
      <w:proofErr w:type="gramEnd"/>
    </w:p>
    <w:p w14:paraId="36027389" w14:textId="77777777" w:rsidR="007719EB" w:rsidRPr="007719EB" w:rsidRDefault="006A70FF" w:rsidP="006A70FF">
      <w:pPr>
        <w:numPr>
          <w:ilvl w:val="0"/>
          <w:numId w:val="7"/>
        </w:numPr>
        <w:spacing w:after="120"/>
        <w:ind w:left="0" w:firstLine="0"/>
        <w:jc w:val="both"/>
        <w:rPr>
          <w:rFonts w:asciiTheme="minorHAnsi" w:hAnsiTheme="minorHAnsi"/>
          <w:sz w:val="20"/>
          <w:szCs w:val="20"/>
        </w:rPr>
      </w:pPr>
      <w:r w:rsidRPr="0098566B">
        <w:rPr>
          <w:rFonts w:asciiTheme="minorHAnsi" w:hAnsiTheme="minorHAnsi" w:cs="Arial"/>
          <w:noProof/>
          <w:sz w:val="20"/>
          <w:szCs w:val="20"/>
          <w:lang w:eastAsia="zh-CN"/>
        </w:rPr>
        <w:t xml:space="preserve">In addition to the Project Manager, the </w:t>
      </w:r>
      <w:r>
        <w:rPr>
          <w:rFonts w:asciiTheme="minorHAnsi" w:hAnsiTheme="minorHAnsi" w:cs="Arial"/>
          <w:noProof/>
          <w:sz w:val="20"/>
          <w:szCs w:val="20"/>
          <w:lang w:eastAsia="zh-CN"/>
        </w:rPr>
        <w:t>PIU will include</w:t>
      </w:r>
      <w:r w:rsidRPr="0098566B">
        <w:rPr>
          <w:rFonts w:asciiTheme="minorHAnsi" w:hAnsiTheme="minorHAnsi" w:cs="Arial"/>
          <w:noProof/>
          <w:sz w:val="20"/>
          <w:szCs w:val="20"/>
          <w:lang w:eastAsia="zh-CN"/>
        </w:rPr>
        <w:t xml:space="preserve"> a</w:t>
      </w:r>
      <w:r>
        <w:rPr>
          <w:rFonts w:asciiTheme="minorHAnsi" w:hAnsiTheme="minorHAnsi" w:cs="Arial"/>
          <w:noProof/>
          <w:sz w:val="20"/>
          <w:szCs w:val="20"/>
          <w:lang w:eastAsia="zh-CN"/>
        </w:rPr>
        <w:t>n</w:t>
      </w:r>
      <w:r w:rsidRPr="0098566B">
        <w:rPr>
          <w:rFonts w:asciiTheme="minorHAnsi" w:hAnsiTheme="minorHAnsi" w:cs="Arial"/>
          <w:noProof/>
          <w:sz w:val="20"/>
          <w:szCs w:val="20"/>
          <w:lang w:eastAsia="zh-CN"/>
        </w:rPr>
        <w:t xml:space="preserve"> </w:t>
      </w:r>
      <w:r w:rsidRPr="0098566B">
        <w:rPr>
          <w:rFonts w:asciiTheme="minorHAnsi" w:hAnsiTheme="minorHAnsi" w:cs="Arial"/>
          <w:b/>
          <w:noProof/>
          <w:sz w:val="20"/>
          <w:szCs w:val="20"/>
          <w:lang w:eastAsia="zh-CN"/>
        </w:rPr>
        <w:t>Administrative,</w:t>
      </w:r>
      <w:r w:rsidRPr="0098566B">
        <w:rPr>
          <w:rFonts w:asciiTheme="minorHAnsi" w:hAnsiTheme="minorHAnsi" w:cs="Arial"/>
          <w:noProof/>
          <w:sz w:val="20"/>
          <w:szCs w:val="20"/>
          <w:lang w:eastAsia="zh-CN"/>
        </w:rPr>
        <w:t xml:space="preserve"> </w:t>
      </w:r>
      <w:r w:rsidRPr="0098566B">
        <w:rPr>
          <w:rFonts w:asciiTheme="minorHAnsi" w:hAnsiTheme="minorHAnsi" w:cs="Arial"/>
          <w:b/>
          <w:noProof/>
          <w:sz w:val="20"/>
          <w:szCs w:val="20"/>
          <w:lang w:eastAsia="zh-CN"/>
        </w:rPr>
        <w:t>Procurement &amp;</w:t>
      </w:r>
      <w:r w:rsidRPr="0098566B">
        <w:rPr>
          <w:rFonts w:asciiTheme="minorHAnsi" w:hAnsiTheme="minorHAnsi" w:cs="Arial"/>
          <w:noProof/>
          <w:sz w:val="20"/>
          <w:szCs w:val="20"/>
          <w:lang w:eastAsia="zh-CN"/>
        </w:rPr>
        <w:t xml:space="preserve"> </w:t>
      </w:r>
      <w:r w:rsidRPr="0098566B">
        <w:rPr>
          <w:rFonts w:asciiTheme="minorHAnsi" w:hAnsiTheme="minorHAnsi" w:cs="Arial"/>
          <w:b/>
          <w:noProof/>
          <w:sz w:val="20"/>
          <w:szCs w:val="20"/>
          <w:lang w:eastAsia="zh-CN"/>
        </w:rPr>
        <w:t xml:space="preserve">Financial Officer </w:t>
      </w:r>
      <w:r w:rsidRPr="0098566B">
        <w:rPr>
          <w:rFonts w:asciiTheme="minorHAnsi" w:hAnsiTheme="minorHAnsi" w:cs="Arial"/>
          <w:noProof/>
          <w:sz w:val="20"/>
          <w:szCs w:val="20"/>
          <w:lang w:eastAsia="zh-CN"/>
        </w:rPr>
        <w:t>(APFO)</w:t>
      </w:r>
      <w:r>
        <w:rPr>
          <w:rFonts w:asciiTheme="minorHAnsi" w:hAnsiTheme="minorHAnsi" w:cs="Arial"/>
          <w:noProof/>
          <w:sz w:val="20"/>
          <w:szCs w:val="20"/>
          <w:lang w:eastAsia="zh-CN"/>
        </w:rPr>
        <w:t xml:space="preserve"> to support the </w:t>
      </w:r>
      <w:r w:rsidR="00795D0A">
        <w:rPr>
          <w:rFonts w:asciiTheme="minorHAnsi" w:hAnsiTheme="minorHAnsi" w:cs="Arial"/>
          <w:noProof/>
          <w:sz w:val="20"/>
          <w:szCs w:val="20"/>
          <w:lang w:eastAsia="zh-CN"/>
        </w:rPr>
        <w:t xml:space="preserve">Project Manager. </w:t>
      </w:r>
      <w:r w:rsidR="007719EB">
        <w:rPr>
          <w:rFonts w:asciiTheme="minorHAnsi" w:hAnsiTheme="minorHAnsi" w:cs="Arial"/>
          <w:noProof/>
          <w:sz w:val="20"/>
          <w:szCs w:val="20"/>
          <w:lang w:eastAsia="zh-CN"/>
        </w:rPr>
        <w:t>The APFO will also have some technical obligations in the project – particularly with reference to building capacity and systems for outstanding financial planning and management among partner organisations.</w:t>
      </w:r>
    </w:p>
    <w:p w14:paraId="17171DF9" w14:textId="77777777" w:rsidR="00736DCA" w:rsidRPr="00000D47" w:rsidRDefault="00736DCA" w:rsidP="00736DCA">
      <w:pPr>
        <w:numPr>
          <w:ilvl w:val="0"/>
          <w:numId w:val="7"/>
        </w:numPr>
        <w:spacing w:after="120"/>
        <w:ind w:left="0" w:firstLine="0"/>
        <w:jc w:val="both"/>
        <w:rPr>
          <w:rFonts w:asciiTheme="minorHAnsi" w:hAnsiTheme="minorHAnsi"/>
          <w:sz w:val="20"/>
          <w:szCs w:val="20"/>
        </w:rPr>
      </w:pPr>
      <w:r w:rsidRPr="009760AF">
        <w:rPr>
          <w:rFonts w:asciiTheme="minorHAnsi" w:hAnsiTheme="minorHAnsi" w:cs="Arial"/>
          <w:noProof/>
          <w:sz w:val="20"/>
          <w:szCs w:val="20"/>
          <w:lang w:eastAsia="zh-CN"/>
        </w:rPr>
        <w:t xml:space="preserve">The project will also recruit a </w:t>
      </w:r>
      <w:r w:rsidRPr="009760AF">
        <w:rPr>
          <w:rFonts w:asciiTheme="minorHAnsi" w:hAnsiTheme="minorHAnsi" w:cs="Arial"/>
          <w:b/>
          <w:noProof/>
          <w:sz w:val="20"/>
          <w:szCs w:val="20"/>
          <w:lang w:eastAsia="zh-CN"/>
        </w:rPr>
        <w:t>Chief Technical Officer (CTO)</w:t>
      </w:r>
      <w:r w:rsidRPr="009760AF">
        <w:rPr>
          <w:rFonts w:asciiTheme="minorHAnsi" w:hAnsiTheme="minorHAnsi" w:cs="Arial"/>
          <w:noProof/>
          <w:sz w:val="20"/>
          <w:szCs w:val="20"/>
          <w:lang w:eastAsia="zh-CN"/>
        </w:rPr>
        <w:t>.  This is a specifically technical position – with specific reference to business planning, resource mobilisation, and financial planning, systems</w:t>
      </w:r>
      <w:r w:rsidR="00795D0A">
        <w:rPr>
          <w:rFonts w:asciiTheme="minorHAnsi" w:hAnsiTheme="minorHAnsi" w:cs="Arial"/>
          <w:noProof/>
          <w:sz w:val="20"/>
          <w:szCs w:val="20"/>
          <w:lang w:eastAsia="zh-CN"/>
        </w:rPr>
        <w:t xml:space="preserve"> and capacity building. </w:t>
      </w:r>
      <w:r w:rsidR="007C35DE">
        <w:rPr>
          <w:rFonts w:asciiTheme="minorHAnsi" w:hAnsiTheme="minorHAnsi" w:cs="Arial"/>
          <w:noProof/>
          <w:sz w:val="20"/>
          <w:szCs w:val="20"/>
          <w:lang w:eastAsia="zh-CN"/>
        </w:rPr>
        <w:t>The CTO</w:t>
      </w:r>
      <w:r w:rsidRPr="009760AF">
        <w:rPr>
          <w:rFonts w:asciiTheme="minorHAnsi" w:hAnsiTheme="minorHAnsi" w:cs="Arial"/>
          <w:noProof/>
          <w:sz w:val="20"/>
          <w:szCs w:val="20"/>
          <w:lang w:eastAsia="zh-CN"/>
        </w:rPr>
        <w:t xml:space="preserve"> will not substitute the Project Manager in terms of project management.  Indeed, the CTO will have the specific responsibility to develop the Business Plan (Output 1.2) – but in an inclusive, participatory and deliberative way with </w:t>
      </w:r>
      <w:r w:rsidRPr="009760AF">
        <w:rPr>
          <w:rFonts w:asciiTheme="minorHAnsi" w:hAnsiTheme="minorHAnsi" w:cs="Arial"/>
          <w:noProof/>
          <w:sz w:val="20"/>
          <w:szCs w:val="20"/>
          <w:lang w:eastAsia="zh-CN"/>
        </w:rPr>
        <w:lastRenderedPageBreak/>
        <w:t xml:space="preserve">the involvement of stakeholders.  The CTO will also be involved in the resource mobilisation for the Biodiversity Fund, guiding the process of developing the Biodiversity Fund’s fund raising/resource mobilisation strategies (Output 2.3).  </w:t>
      </w:r>
      <w:r w:rsidRPr="00000D47">
        <w:rPr>
          <w:rFonts w:asciiTheme="minorHAnsi" w:hAnsiTheme="minorHAnsi" w:cs="Arial"/>
          <w:noProof/>
          <w:sz w:val="20"/>
          <w:szCs w:val="20"/>
          <w:lang w:eastAsia="zh-CN"/>
        </w:rPr>
        <w:t xml:space="preserve">Finally, the CTO will be involved in the process to catalyse revenues in the selected pilot sites (Output 3.2).  In addition, the CTO will be involved </w:t>
      </w:r>
      <w:r w:rsidR="00940411" w:rsidRPr="00000D47">
        <w:rPr>
          <w:rFonts w:asciiTheme="minorHAnsi" w:hAnsiTheme="minorHAnsi" w:cs="Arial"/>
          <w:noProof/>
          <w:sz w:val="20"/>
          <w:szCs w:val="20"/>
          <w:lang w:eastAsia="zh-CN"/>
        </w:rPr>
        <w:t>other aspects of the project, as necessary (see Annex D for draft TOR).</w:t>
      </w:r>
    </w:p>
    <w:p w14:paraId="6CE58CB5" w14:textId="762AB10C" w:rsidR="009760AF" w:rsidRPr="009760AF" w:rsidRDefault="009760AF" w:rsidP="009760AF">
      <w:pPr>
        <w:numPr>
          <w:ilvl w:val="0"/>
          <w:numId w:val="7"/>
        </w:numPr>
        <w:spacing w:after="120"/>
        <w:ind w:left="0" w:firstLine="0"/>
        <w:jc w:val="both"/>
        <w:rPr>
          <w:rFonts w:asciiTheme="minorHAnsi" w:hAnsiTheme="minorHAnsi"/>
          <w:sz w:val="20"/>
          <w:szCs w:val="20"/>
        </w:rPr>
      </w:pPr>
      <w:r w:rsidRPr="00000D47">
        <w:rPr>
          <w:rFonts w:asciiTheme="minorHAnsi" w:hAnsiTheme="minorHAnsi" w:cs="Arial"/>
          <w:noProof/>
          <w:sz w:val="20"/>
          <w:szCs w:val="20"/>
          <w:lang w:eastAsia="zh-CN"/>
        </w:rPr>
        <w:t xml:space="preserve">Finally, the project will recruit a </w:t>
      </w:r>
      <w:r w:rsidR="006A70FF" w:rsidRPr="00000D47">
        <w:rPr>
          <w:rFonts w:asciiTheme="minorHAnsi" w:hAnsiTheme="minorHAnsi" w:cs="Arial"/>
          <w:noProof/>
          <w:sz w:val="20"/>
          <w:szCs w:val="20"/>
          <w:lang w:eastAsia="zh-CN"/>
        </w:rPr>
        <w:t xml:space="preserve">Social and Environmental </w:t>
      </w:r>
      <w:r w:rsidR="00C66D75" w:rsidRPr="00000D47">
        <w:rPr>
          <w:rFonts w:asciiTheme="minorHAnsi" w:hAnsiTheme="minorHAnsi" w:cs="Arial"/>
          <w:noProof/>
          <w:sz w:val="20"/>
          <w:szCs w:val="20"/>
          <w:lang w:eastAsia="zh-CN"/>
        </w:rPr>
        <w:t>Safeguards Officer (SESO).</w:t>
      </w:r>
      <w:r w:rsidR="00795D0A" w:rsidRPr="00000D47">
        <w:rPr>
          <w:rFonts w:asciiTheme="minorHAnsi" w:hAnsiTheme="minorHAnsi" w:cs="Arial"/>
          <w:noProof/>
          <w:sz w:val="20"/>
          <w:szCs w:val="20"/>
          <w:lang w:eastAsia="zh-CN"/>
        </w:rPr>
        <w:t xml:space="preserve"> </w:t>
      </w:r>
      <w:r w:rsidR="00A55A57" w:rsidRPr="00000D47">
        <w:rPr>
          <w:rFonts w:asciiTheme="minorHAnsi" w:hAnsiTheme="minorHAnsi" w:cs="Arial"/>
          <w:noProof/>
          <w:sz w:val="20"/>
          <w:szCs w:val="20"/>
          <w:lang w:eastAsia="zh-CN"/>
        </w:rPr>
        <w:t>Th</w:t>
      </w:r>
      <w:r w:rsidRPr="00000D47">
        <w:rPr>
          <w:rFonts w:asciiTheme="minorHAnsi" w:hAnsiTheme="minorHAnsi" w:cs="Arial"/>
          <w:noProof/>
          <w:sz w:val="20"/>
          <w:szCs w:val="20"/>
          <w:lang w:eastAsia="zh-CN"/>
        </w:rPr>
        <w:t xml:space="preserve">is position is essential given the nature of the protected areas of PNG – the majority of which are owned and managed by </w:t>
      </w:r>
      <w:r w:rsidR="00DF27D7" w:rsidRPr="00000D47">
        <w:rPr>
          <w:rFonts w:asciiTheme="minorHAnsi" w:hAnsiTheme="minorHAnsi" w:cs="Arial"/>
          <w:noProof/>
          <w:sz w:val="20"/>
          <w:szCs w:val="20"/>
          <w:lang w:eastAsia="zh-CN"/>
        </w:rPr>
        <w:t xml:space="preserve">indigenous </w:t>
      </w:r>
      <w:r w:rsidRPr="00000D47">
        <w:rPr>
          <w:rFonts w:asciiTheme="minorHAnsi" w:hAnsiTheme="minorHAnsi" w:cs="Arial"/>
          <w:noProof/>
          <w:sz w:val="20"/>
          <w:szCs w:val="20"/>
          <w:lang w:eastAsia="zh-CN"/>
        </w:rPr>
        <w:t>communities living within and surrounding the protected areas</w:t>
      </w:r>
      <w:r>
        <w:rPr>
          <w:rFonts w:asciiTheme="minorHAnsi" w:hAnsiTheme="minorHAnsi" w:cs="Arial"/>
          <w:noProof/>
          <w:sz w:val="20"/>
          <w:szCs w:val="20"/>
          <w:lang w:eastAsia="zh-CN"/>
        </w:rPr>
        <w:t>. The SESO will ensure that the highest standards are achieved in all protected areas with respect to social and environmental standards – including the gender, age and power issues</w:t>
      </w:r>
      <w:r w:rsidR="00DF27D7">
        <w:rPr>
          <w:rFonts w:asciiTheme="minorHAnsi" w:hAnsiTheme="minorHAnsi" w:cs="Arial"/>
          <w:noProof/>
          <w:sz w:val="20"/>
          <w:szCs w:val="20"/>
          <w:lang w:eastAsia="zh-CN"/>
        </w:rPr>
        <w:t xml:space="preserve"> – in line with the management plan(s) to be developed for the project</w:t>
      </w:r>
      <w:r>
        <w:rPr>
          <w:rFonts w:asciiTheme="minorHAnsi" w:hAnsiTheme="minorHAnsi" w:cs="Arial"/>
          <w:noProof/>
          <w:sz w:val="20"/>
          <w:szCs w:val="20"/>
          <w:lang w:eastAsia="zh-CN"/>
        </w:rPr>
        <w:t>.</w:t>
      </w:r>
    </w:p>
    <w:p w14:paraId="3D53DEE2" w14:textId="7DBB997E" w:rsidR="006D59BE" w:rsidRPr="006D59BE" w:rsidRDefault="00C66D75" w:rsidP="006D59BE">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lang w:eastAsia="zh-CN"/>
        </w:rPr>
        <w:t xml:space="preserve">The </w:t>
      </w:r>
      <w:r>
        <w:rPr>
          <w:rFonts w:asciiTheme="minorHAnsi" w:hAnsiTheme="minorHAnsi" w:cs="Arial"/>
          <w:sz w:val="20"/>
          <w:szCs w:val="20"/>
        </w:rPr>
        <w:t>PIU</w:t>
      </w:r>
      <w:r w:rsidRPr="0098566B">
        <w:rPr>
          <w:rFonts w:asciiTheme="minorHAnsi" w:hAnsiTheme="minorHAnsi" w:cs="Arial"/>
          <w:sz w:val="20"/>
          <w:szCs w:val="20"/>
        </w:rPr>
        <w:t xml:space="preserve"> </w:t>
      </w:r>
      <w:r w:rsidRPr="0098566B">
        <w:rPr>
          <w:rFonts w:asciiTheme="minorHAnsi" w:hAnsiTheme="minorHAnsi"/>
          <w:sz w:val="20"/>
          <w:szCs w:val="20"/>
          <w:lang w:eastAsia="zh-CN"/>
        </w:rPr>
        <w:t xml:space="preserve">will prepare annual workplans and budgets in consultation with project partners for approval by the Project Board.  In addition, the </w:t>
      </w:r>
      <w:r w:rsidR="00A31C0E">
        <w:rPr>
          <w:rFonts w:asciiTheme="minorHAnsi" w:hAnsiTheme="minorHAnsi"/>
          <w:sz w:val="20"/>
          <w:szCs w:val="20"/>
          <w:lang w:eastAsia="zh-CN"/>
        </w:rPr>
        <w:t>PIU</w:t>
      </w:r>
      <w:r w:rsidRPr="0098566B">
        <w:rPr>
          <w:rFonts w:asciiTheme="minorHAnsi" w:hAnsiTheme="minorHAnsi" w:cs="Arial"/>
          <w:sz w:val="20"/>
          <w:szCs w:val="20"/>
        </w:rPr>
        <w:t xml:space="preserve"> </w:t>
      </w:r>
      <w:r w:rsidRPr="0098566B">
        <w:rPr>
          <w:rFonts w:asciiTheme="minorHAnsi" w:hAnsiTheme="minorHAnsi"/>
          <w:sz w:val="20"/>
          <w:szCs w:val="20"/>
          <w:lang w:eastAsia="zh-CN"/>
        </w:rPr>
        <w:t>will be responsible for the preparation of all project reports including the project’s Inception Report and the Project Implementation Reports (PIR) (see Section VI</w:t>
      </w:r>
      <w:r>
        <w:rPr>
          <w:rFonts w:asciiTheme="minorHAnsi" w:hAnsiTheme="minorHAnsi"/>
          <w:sz w:val="20"/>
          <w:szCs w:val="20"/>
          <w:lang w:eastAsia="zh-CN"/>
        </w:rPr>
        <w:t>I</w:t>
      </w:r>
      <w:r w:rsidRPr="0098566B">
        <w:rPr>
          <w:rFonts w:asciiTheme="minorHAnsi" w:hAnsiTheme="minorHAnsi"/>
          <w:sz w:val="20"/>
          <w:szCs w:val="20"/>
          <w:lang w:eastAsia="zh-CN"/>
        </w:rPr>
        <w:t>)</w:t>
      </w:r>
      <w:r w:rsidRPr="0098566B">
        <w:rPr>
          <w:rFonts w:asciiTheme="minorHAnsi" w:hAnsiTheme="minorHAnsi" w:cs="Arial"/>
          <w:sz w:val="20"/>
          <w:szCs w:val="20"/>
          <w:lang w:eastAsia="zh-CN"/>
        </w:rPr>
        <w:t xml:space="preserve">. The </w:t>
      </w:r>
      <w:r w:rsidR="00A31C0E">
        <w:rPr>
          <w:rFonts w:asciiTheme="minorHAnsi" w:hAnsiTheme="minorHAnsi" w:cs="Arial"/>
          <w:sz w:val="20"/>
          <w:szCs w:val="20"/>
        </w:rPr>
        <w:t>PIU</w:t>
      </w:r>
      <w:r w:rsidRPr="0098566B">
        <w:rPr>
          <w:rFonts w:asciiTheme="minorHAnsi" w:hAnsiTheme="minorHAnsi" w:cs="Arial"/>
          <w:sz w:val="20"/>
          <w:szCs w:val="20"/>
        </w:rPr>
        <w:t xml:space="preserve"> </w:t>
      </w:r>
      <w:r w:rsidRPr="0098566B">
        <w:rPr>
          <w:rFonts w:asciiTheme="minorHAnsi" w:hAnsiTheme="minorHAnsi" w:cs="Arial"/>
          <w:sz w:val="20"/>
          <w:szCs w:val="20"/>
          <w:lang w:eastAsia="zh-CN"/>
        </w:rPr>
        <w:t>will also be responsible for contracting consultants, partner organisations and/or contractual service companies that will be engaged to carry out the different aspects of the specific output of project</w:t>
      </w:r>
      <w:r w:rsidR="00347C70">
        <w:rPr>
          <w:rFonts w:asciiTheme="minorHAnsi" w:hAnsiTheme="minorHAnsi"/>
          <w:sz w:val="20"/>
          <w:szCs w:val="20"/>
        </w:rPr>
        <w:t>; t</w:t>
      </w:r>
      <w:r w:rsidR="00347C70" w:rsidRPr="00A31C0E">
        <w:rPr>
          <w:rFonts w:asciiTheme="minorHAnsi" w:hAnsiTheme="minorHAnsi"/>
          <w:sz w:val="20"/>
          <w:szCs w:val="20"/>
        </w:rPr>
        <w:t xml:space="preserve">hese aspects will be agreed in the </w:t>
      </w:r>
      <w:r w:rsidR="00347C70" w:rsidRPr="00A31C0E">
        <w:rPr>
          <w:rFonts w:asciiTheme="minorHAnsi" w:hAnsiTheme="minorHAnsi" w:cs="Arial"/>
          <w:sz w:val="20"/>
          <w:szCs w:val="20"/>
          <w:lang w:eastAsia="zh-CN"/>
        </w:rPr>
        <w:t>annual workplans and budgets that will be approved by the PB</w:t>
      </w:r>
      <w:r w:rsidR="0082054C">
        <w:rPr>
          <w:rFonts w:asciiTheme="minorHAnsi" w:hAnsiTheme="minorHAnsi" w:cs="Arial"/>
          <w:sz w:val="20"/>
          <w:szCs w:val="20"/>
          <w:lang w:eastAsia="zh-CN"/>
        </w:rPr>
        <w:t xml:space="preserve"> (</w:t>
      </w:r>
      <w:r w:rsidRPr="0098566B">
        <w:rPr>
          <w:rFonts w:asciiTheme="minorHAnsi" w:hAnsiTheme="minorHAnsi" w:cs="Arial"/>
          <w:sz w:val="20"/>
          <w:szCs w:val="20"/>
          <w:lang w:eastAsia="zh-CN"/>
        </w:rPr>
        <w:t>as necessary and as required</w:t>
      </w:r>
      <w:r w:rsidR="00347C70">
        <w:rPr>
          <w:rFonts w:asciiTheme="minorHAnsi" w:hAnsiTheme="minorHAnsi" w:cs="Arial"/>
          <w:sz w:val="20"/>
          <w:szCs w:val="20"/>
          <w:lang w:eastAsia="zh-CN"/>
        </w:rPr>
        <w:t>, see budget notes in Section X)</w:t>
      </w:r>
      <w:r w:rsidRPr="0098566B">
        <w:rPr>
          <w:rFonts w:asciiTheme="minorHAnsi" w:hAnsiTheme="minorHAnsi" w:cs="Arial"/>
          <w:sz w:val="20"/>
          <w:szCs w:val="20"/>
          <w:lang w:eastAsia="zh-CN"/>
        </w:rPr>
        <w:t>.</w:t>
      </w:r>
      <w:r w:rsidR="00A31C0E">
        <w:rPr>
          <w:rFonts w:asciiTheme="minorHAnsi" w:hAnsiTheme="minorHAnsi"/>
          <w:sz w:val="20"/>
          <w:szCs w:val="20"/>
        </w:rPr>
        <w:t xml:space="preserve">  </w:t>
      </w:r>
      <w:r w:rsidR="00A31C0E" w:rsidRPr="00A31C0E">
        <w:rPr>
          <w:rFonts w:asciiTheme="minorHAnsi" w:hAnsiTheme="minorHAnsi" w:cs="Arial"/>
          <w:sz w:val="20"/>
          <w:szCs w:val="20"/>
          <w:lang w:eastAsia="zh-CN"/>
        </w:rPr>
        <w:t xml:space="preserve">In addition, the </w:t>
      </w:r>
      <w:r w:rsidR="00A31C0E">
        <w:rPr>
          <w:rFonts w:asciiTheme="minorHAnsi" w:hAnsiTheme="minorHAnsi" w:cs="Arial"/>
          <w:sz w:val="20"/>
          <w:szCs w:val="20"/>
          <w:lang w:eastAsia="zh-CN"/>
        </w:rPr>
        <w:t>PIU</w:t>
      </w:r>
      <w:r w:rsidR="00A31C0E" w:rsidRPr="00A31C0E">
        <w:rPr>
          <w:rFonts w:asciiTheme="minorHAnsi" w:hAnsiTheme="minorHAnsi" w:cs="Arial"/>
          <w:sz w:val="20"/>
          <w:szCs w:val="20"/>
          <w:lang w:eastAsia="zh-CN"/>
        </w:rPr>
        <w:t xml:space="preserve"> may sub-contract other partners to implement different components or sub-components of the project</w:t>
      </w:r>
      <w:r w:rsidR="00347C70">
        <w:rPr>
          <w:rFonts w:asciiTheme="minorHAnsi" w:hAnsiTheme="minorHAnsi" w:cs="Arial"/>
          <w:sz w:val="20"/>
          <w:szCs w:val="20"/>
          <w:lang w:eastAsia="zh-CN"/>
        </w:rPr>
        <w:t>.  This is especially important in Output 3.2 in the three pilot sites; Responsible Party(</w:t>
      </w:r>
      <w:proofErr w:type="spellStart"/>
      <w:r w:rsidR="00347C70">
        <w:rPr>
          <w:rFonts w:asciiTheme="minorHAnsi" w:hAnsiTheme="minorHAnsi" w:cs="Arial"/>
          <w:sz w:val="20"/>
          <w:szCs w:val="20"/>
          <w:lang w:eastAsia="zh-CN"/>
        </w:rPr>
        <w:t>ies</w:t>
      </w:r>
      <w:proofErr w:type="spellEnd"/>
      <w:r w:rsidR="00347C70">
        <w:rPr>
          <w:rFonts w:asciiTheme="minorHAnsi" w:hAnsiTheme="minorHAnsi" w:cs="Arial"/>
          <w:sz w:val="20"/>
          <w:szCs w:val="20"/>
          <w:lang w:eastAsia="zh-CN"/>
        </w:rPr>
        <w:t xml:space="preserve">) will be selected to implement the project’s work in the three sites (see </w:t>
      </w:r>
      <w:r w:rsidR="00347C70">
        <w:rPr>
          <w:rFonts w:asciiTheme="minorHAnsi" w:hAnsiTheme="minorHAnsi" w:cs="Arial"/>
          <w:sz w:val="20"/>
          <w:szCs w:val="20"/>
          <w:lang w:eastAsia="zh-CN"/>
        </w:rPr>
        <w:fldChar w:fldCharType="begin"/>
      </w:r>
      <w:r w:rsidR="00347C70">
        <w:rPr>
          <w:rFonts w:asciiTheme="minorHAnsi" w:hAnsiTheme="minorHAnsi" w:cs="Arial"/>
          <w:sz w:val="20"/>
          <w:szCs w:val="20"/>
          <w:lang w:eastAsia="zh-CN"/>
        </w:rPr>
        <w:instrText xml:space="preserve"> REF _Ref507158179 \h </w:instrText>
      </w:r>
      <w:r w:rsidR="00347C70">
        <w:rPr>
          <w:rFonts w:asciiTheme="minorHAnsi" w:hAnsiTheme="minorHAnsi" w:cs="Arial"/>
          <w:sz w:val="20"/>
          <w:szCs w:val="20"/>
          <w:lang w:eastAsia="zh-CN"/>
        </w:rPr>
      </w:r>
      <w:r w:rsidR="00347C70">
        <w:rPr>
          <w:rFonts w:asciiTheme="minorHAnsi" w:hAnsiTheme="minorHAnsi" w:cs="Arial"/>
          <w:sz w:val="20"/>
          <w:szCs w:val="20"/>
          <w:lang w:eastAsia="zh-CN"/>
        </w:rPr>
        <w:fldChar w:fldCharType="separate"/>
      </w:r>
      <w:r w:rsidR="00F618D2" w:rsidRPr="00987695">
        <w:rPr>
          <w:rFonts w:asciiTheme="minorHAnsi" w:hAnsiTheme="minorHAnsi"/>
          <w:sz w:val="20"/>
          <w:szCs w:val="20"/>
        </w:rPr>
        <w:t xml:space="preserve">Table </w:t>
      </w:r>
      <w:r w:rsidR="00347C70">
        <w:rPr>
          <w:rFonts w:asciiTheme="minorHAnsi" w:hAnsiTheme="minorHAnsi" w:cs="Arial"/>
          <w:sz w:val="20"/>
          <w:szCs w:val="20"/>
          <w:lang w:eastAsia="zh-CN"/>
        </w:rPr>
        <w:fldChar w:fldCharType="end"/>
      </w:r>
      <w:r w:rsidR="00347C70">
        <w:rPr>
          <w:rFonts w:asciiTheme="minorHAnsi" w:hAnsiTheme="minorHAnsi" w:cs="Arial"/>
          <w:sz w:val="20"/>
          <w:szCs w:val="20"/>
          <w:lang w:eastAsia="zh-CN"/>
        </w:rPr>
        <w:t>).</w:t>
      </w:r>
      <w:r w:rsidR="00347C70">
        <w:rPr>
          <w:rFonts w:asciiTheme="minorHAnsi" w:hAnsiTheme="minorHAnsi"/>
          <w:sz w:val="20"/>
          <w:szCs w:val="20"/>
        </w:rPr>
        <w:t xml:space="preserve">  In the selection of the Responsible Parties, t</w:t>
      </w:r>
      <w:r w:rsidR="00C65F2C" w:rsidRPr="00347C70">
        <w:rPr>
          <w:rFonts w:asciiTheme="minorHAnsi" w:hAnsiTheme="minorHAnsi"/>
          <w:sz w:val="20"/>
          <w:szCs w:val="20"/>
        </w:rPr>
        <w:t>he bidding parties will have to demonstrate how they will be deemed trustworthy by and downward accountable to the communities as well as upward accountable to the government, UNDP and the GEF.</w:t>
      </w:r>
      <w:r w:rsidR="00C65F2C" w:rsidRPr="001833EB">
        <w:rPr>
          <w:rFonts w:asciiTheme="minorHAnsi" w:hAnsiTheme="minorHAnsi"/>
          <w:sz w:val="20"/>
          <w:szCs w:val="20"/>
        </w:rPr>
        <w:t xml:space="preserve"> Indeed, bids that include a consortium – coupling the project management expertise and a strong civil society organisation, such that project management (including financial management, procurement and reporting) and social and gender content is adequately addressed from the outset of the project – will be encouraged.</w:t>
      </w:r>
    </w:p>
    <w:p w14:paraId="559A69EE" w14:textId="3EDE1C5D" w:rsidR="006D59BE" w:rsidRPr="009760AF" w:rsidRDefault="006D59BE" w:rsidP="009760AF">
      <w:pPr>
        <w:numPr>
          <w:ilvl w:val="0"/>
          <w:numId w:val="7"/>
        </w:numPr>
        <w:spacing w:after="120"/>
        <w:ind w:left="0" w:firstLine="0"/>
        <w:jc w:val="both"/>
        <w:rPr>
          <w:rFonts w:asciiTheme="minorHAnsi" w:hAnsiTheme="minorHAnsi"/>
          <w:sz w:val="20"/>
          <w:szCs w:val="20"/>
        </w:rPr>
      </w:pPr>
      <w:r w:rsidRPr="002133CA">
        <w:rPr>
          <w:rFonts w:asciiTheme="minorHAnsi" w:hAnsiTheme="minorHAnsi"/>
          <w:sz w:val="20"/>
          <w:szCs w:val="20"/>
        </w:rPr>
        <w:t>As indicated in Section V, t</w:t>
      </w:r>
      <w:r w:rsidRPr="002133CA">
        <w:rPr>
          <w:rFonts w:asciiTheme="minorHAnsi" w:hAnsiTheme="minorHAnsi" w:cs="Arial"/>
          <w:noProof/>
          <w:sz w:val="20"/>
          <w:szCs w:val="20"/>
          <w:lang w:eastAsia="zh-CN"/>
        </w:rPr>
        <w:t>he</w:t>
      </w:r>
      <w:r w:rsidRPr="00CC1AF2">
        <w:rPr>
          <w:rFonts w:asciiTheme="minorHAnsi" w:hAnsiTheme="minorHAnsi" w:cs="Arial"/>
          <w:noProof/>
          <w:sz w:val="20"/>
          <w:szCs w:val="20"/>
          <w:lang w:eastAsia="zh-CN"/>
        </w:rPr>
        <w:t xml:space="preserve"> </w:t>
      </w:r>
      <w:r>
        <w:rPr>
          <w:rFonts w:asciiTheme="minorHAnsi" w:hAnsiTheme="minorHAnsi" w:cs="Arial"/>
          <w:noProof/>
          <w:sz w:val="20"/>
          <w:szCs w:val="20"/>
          <w:lang w:eastAsia="zh-CN"/>
        </w:rPr>
        <w:t>PIU</w:t>
      </w:r>
      <w:r w:rsidRPr="00CC1AF2">
        <w:rPr>
          <w:rFonts w:asciiTheme="minorHAnsi" w:hAnsiTheme="minorHAnsi" w:cs="Arial"/>
          <w:noProof/>
          <w:sz w:val="20"/>
          <w:szCs w:val="20"/>
          <w:lang w:eastAsia="zh-CN"/>
        </w:rPr>
        <w:t xml:space="preserve"> will be housed within </w:t>
      </w:r>
      <w:r w:rsidR="00F3759D">
        <w:rPr>
          <w:rFonts w:asciiTheme="minorHAnsi" w:hAnsiTheme="minorHAnsi" w:cs="Arial"/>
          <w:noProof/>
          <w:sz w:val="20"/>
          <w:szCs w:val="20"/>
          <w:lang w:eastAsia="zh-CN"/>
        </w:rPr>
        <w:t xml:space="preserve">the </w:t>
      </w:r>
      <w:r>
        <w:rPr>
          <w:rFonts w:asciiTheme="minorHAnsi" w:hAnsiTheme="minorHAnsi" w:cs="Arial"/>
          <w:noProof/>
          <w:sz w:val="20"/>
          <w:szCs w:val="20"/>
          <w:lang w:eastAsia="zh-CN"/>
        </w:rPr>
        <w:t>UNDP</w:t>
      </w:r>
      <w:r w:rsidR="00F3759D">
        <w:rPr>
          <w:rFonts w:asciiTheme="minorHAnsi" w:hAnsiTheme="minorHAnsi" w:cs="Arial"/>
          <w:noProof/>
          <w:sz w:val="20"/>
          <w:szCs w:val="20"/>
          <w:lang w:eastAsia="zh-CN"/>
        </w:rPr>
        <w:t>-CO</w:t>
      </w:r>
      <w:r w:rsidR="001519D1">
        <w:rPr>
          <w:rFonts w:asciiTheme="minorHAnsi" w:hAnsiTheme="minorHAnsi" w:cs="Arial"/>
          <w:noProof/>
          <w:sz w:val="20"/>
          <w:szCs w:val="20"/>
          <w:lang w:eastAsia="zh-CN"/>
        </w:rPr>
        <w:t xml:space="preserve">. </w:t>
      </w:r>
      <w:r w:rsidRPr="006D59BE">
        <w:rPr>
          <w:rFonts w:asciiTheme="minorHAnsi" w:hAnsiTheme="minorHAnsi"/>
          <w:sz w:val="20"/>
          <w:szCs w:val="20"/>
        </w:rPr>
        <w:t xml:space="preserve">The project should strive for further cost effectiveness with the other GEF projects as well as other </w:t>
      </w:r>
      <w:r w:rsidR="007B711D">
        <w:rPr>
          <w:rFonts w:asciiTheme="minorHAnsi" w:hAnsiTheme="minorHAnsi"/>
          <w:sz w:val="20"/>
          <w:szCs w:val="20"/>
        </w:rPr>
        <w:t>biodiversity</w:t>
      </w:r>
      <w:r w:rsidRPr="006D59BE">
        <w:rPr>
          <w:rFonts w:asciiTheme="minorHAnsi" w:hAnsiTheme="minorHAnsi"/>
          <w:sz w:val="20"/>
          <w:szCs w:val="20"/>
        </w:rPr>
        <w:t xml:space="preserve"> programmes that are being implemented by UNDP (and even other organisation</w:t>
      </w:r>
      <w:r w:rsidR="00F3759D">
        <w:rPr>
          <w:rFonts w:asciiTheme="minorHAnsi" w:hAnsiTheme="minorHAnsi"/>
          <w:sz w:val="20"/>
          <w:szCs w:val="20"/>
        </w:rPr>
        <w:t xml:space="preserve">s) – including, for example, </w:t>
      </w:r>
      <w:r w:rsidRPr="006D59BE">
        <w:rPr>
          <w:rFonts w:asciiTheme="minorHAnsi" w:hAnsiTheme="minorHAnsi"/>
          <w:sz w:val="20"/>
          <w:szCs w:val="20"/>
        </w:rPr>
        <w:t>the forthcoming USAID programme – as well as other closely related programmes in other focal areas (e.g., climate change)</w:t>
      </w:r>
      <w:r w:rsidR="00F3759D">
        <w:rPr>
          <w:rFonts w:asciiTheme="minorHAnsi" w:hAnsiTheme="minorHAnsi"/>
          <w:sz w:val="20"/>
          <w:szCs w:val="20"/>
        </w:rPr>
        <w:t xml:space="preserve"> – with </w:t>
      </w:r>
      <w:r w:rsidRPr="006D59BE">
        <w:rPr>
          <w:rFonts w:asciiTheme="minorHAnsi" w:hAnsiTheme="minorHAnsi"/>
          <w:sz w:val="20"/>
          <w:szCs w:val="20"/>
        </w:rPr>
        <w:t xml:space="preserve">shared resources </w:t>
      </w:r>
      <w:r w:rsidR="00F3759D">
        <w:rPr>
          <w:rFonts w:asciiTheme="minorHAnsi" w:hAnsiTheme="minorHAnsi"/>
          <w:sz w:val="20"/>
          <w:szCs w:val="20"/>
        </w:rPr>
        <w:t>including (but not limited to)</w:t>
      </w:r>
      <w:r w:rsidRPr="006D59BE">
        <w:rPr>
          <w:rFonts w:asciiTheme="minorHAnsi" w:hAnsiTheme="minorHAnsi"/>
          <w:sz w:val="20"/>
          <w:szCs w:val="20"/>
        </w:rPr>
        <w:t xml:space="preserve">: utilities, vehicles and </w:t>
      </w:r>
      <w:r w:rsidR="00A9167B">
        <w:rPr>
          <w:rFonts w:asciiTheme="minorHAnsi" w:hAnsiTheme="minorHAnsi"/>
          <w:sz w:val="20"/>
          <w:szCs w:val="20"/>
        </w:rPr>
        <w:t xml:space="preserve">project </w:t>
      </w:r>
      <w:r w:rsidRPr="006D59BE">
        <w:rPr>
          <w:rFonts w:asciiTheme="minorHAnsi" w:hAnsiTheme="minorHAnsi"/>
          <w:sz w:val="20"/>
          <w:szCs w:val="20"/>
        </w:rPr>
        <w:t>pers</w:t>
      </w:r>
      <w:r w:rsidR="00EA112A">
        <w:rPr>
          <w:rFonts w:asciiTheme="minorHAnsi" w:hAnsiTheme="minorHAnsi"/>
          <w:sz w:val="20"/>
          <w:szCs w:val="20"/>
        </w:rPr>
        <w:t>onnel that can be pooled (e.g., gender/social,</w:t>
      </w:r>
      <w:r w:rsidRPr="006D59BE">
        <w:rPr>
          <w:rFonts w:asciiTheme="minorHAnsi" w:hAnsiTheme="minorHAnsi"/>
          <w:sz w:val="20"/>
          <w:szCs w:val="20"/>
        </w:rPr>
        <w:t xml:space="preserve"> administration/</w:t>
      </w:r>
      <w:r w:rsidR="00EA112A">
        <w:rPr>
          <w:rFonts w:asciiTheme="minorHAnsi" w:hAnsiTheme="minorHAnsi"/>
          <w:sz w:val="20"/>
          <w:szCs w:val="20"/>
        </w:rPr>
        <w:t xml:space="preserve"> </w:t>
      </w:r>
      <w:r w:rsidRPr="006D59BE">
        <w:rPr>
          <w:rFonts w:asciiTheme="minorHAnsi" w:hAnsiTheme="minorHAnsi"/>
          <w:sz w:val="20"/>
          <w:szCs w:val="20"/>
        </w:rPr>
        <w:t>finance/</w:t>
      </w:r>
      <w:r w:rsidR="00EA112A">
        <w:rPr>
          <w:rFonts w:asciiTheme="minorHAnsi" w:hAnsiTheme="minorHAnsi"/>
          <w:sz w:val="20"/>
          <w:szCs w:val="20"/>
        </w:rPr>
        <w:t xml:space="preserve"> </w:t>
      </w:r>
      <w:r w:rsidRPr="006D59BE">
        <w:rPr>
          <w:rFonts w:asciiTheme="minorHAnsi" w:hAnsiTheme="minorHAnsi"/>
          <w:sz w:val="20"/>
          <w:szCs w:val="20"/>
        </w:rPr>
        <w:t>procurement).</w:t>
      </w:r>
    </w:p>
    <w:p w14:paraId="3B346A9A" w14:textId="77777777" w:rsidR="00C65F2C"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cs="Arial"/>
          <w:sz w:val="20"/>
          <w:szCs w:val="20"/>
          <w:lang w:eastAsia="zh-CN"/>
        </w:rPr>
        <w:t xml:space="preserve">The functions of the </w:t>
      </w:r>
      <w:r w:rsidR="001E140D">
        <w:rPr>
          <w:rFonts w:asciiTheme="minorHAnsi" w:hAnsiTheme="minorHAnsi" w:cs="Arial"/>
          <w:sz w:val="20"/>
          <w:szCs w:val="20"/>
          <w:lang w:eastAsia="zh-CN"/>
        </w:rPr>
        <w:t>PIU</w:t>
      </w:r>
      <w:r w:rsidRPr="0098566B">
        <w:rPr>
          <w:rFonts w:asciiTheme="minorHAnsi" w:hAnsiTheme="minorHAnsi" w:cs="Arial"/>
          <w:sz w:val="20"/>
          <w:szCs w:val="20"/>
        </w:rPr>
        <w:t xml:space="preserve"> </w:t>
      </w:r>
      <w:r w:rsidRPr="0098566B">
        <w:rPr>
          <w:rFonts w:asciiTheme="minorHAnsi" w:hAnsiTheme="minorHAnsi" w:cs="Arial"/>
          <w:sz w:val="20"/>
          <w:szCs w:val="20"/>
          <w:lang w:eastAsia="zh-CN"/>
        </w:rPr>
        <w:t>will end when the final project terminal evaluation report and corresponding management response, and other documentation required by the GEF and UNDP, has been completed and submitted to UNDP (including operational closure of the project).</w:t>
      </w:r>
    </w:p>
    <w:p w14:paraId="124D927F" w14:textId="77777777" w:rsidR="005F00CE"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 xml:space="preserve">The </w:t>
      </w:r>
      <w:r w:rsidRPr="0098566B">
        <w:rPr>
          <w:rFonts w:asciiTheme="minorHAnsi" w:hAnsiTheme="minorHAnsi"/>
          <w:b/>
          <w:sz w:val="20"/>
          <w:szCs w:val="20"/>
        </w:rPr>
        <w:t>project assurance</w:t>
      </w:r>
      <w:r w:rsidR="007039AA">
        <w:rPr>
          <w:rFonts w:asciiTheme="minorHAnsi" w:hAnsiTheme="minorHAnsi"/>
          <w:sz w:val="20"/>
          <w:szCs w:val="20"/>
        </w:rPr>
        <w:t xml:space="preserve">: </w:t>
      </w:r>
      <w:r w:rsidR="005F00CE" w:rsidRPr="0098566B">
        <w:rPr>
          <w:rFonts w:asciiTheme="minorHAnsi" w:hAnsiTheme="minorHAnsi"/>
          <w:sz w:val="20"/>
          <w:szCs w:val="20"/>
        </w:rPr>
        <w:t xml:space="preserve">UNDP provides a three – tier supervision, oversight and quality assurance role – funded by the GEF agency fee – involving UNDP staff in Country Offices and at regional and headquarters levels. </w:t>
      </w:r>
      <w:r w:rsidR="005F00CE" w:rsidRPr="001519D1">
        <w:rPr>
          <w:rFonts w:asciiTheme="minorHAnsi" w:hAnsiTheme="minorHAnsi"/>
          <w:b/>
          <w:sz w:val="20"/>
          <w:szCs w:val="20"/>
        </w:rPr>
        <w:t>Project Assurance</w:t>
      </w:r>
      <w:r w:rsidR="005F00CE" w:rsidRPr="0098566B">
        <w:rPr>
          <w:rFonts w:asciiTheme="minorHAnsi" w:hAnsiTheme="minorHAnsi"/>
          <w:sz w:val="20"/>
          <w:szCs w:val="20"/>
        </w:rPr>
        <w:t xml:space="preserve"> must be totally independent of the </w:t>
      </w:r>
      <w:r w:rsidR="005F00CE" w:rsidRPr="001519D1">
        <w:rPr>
          <w:rFonts w:asciiTheme="minorHAnsi" w:hAnsiTheme="minorHAnsi"/>
          <w:b/>
          <w:sz w:val="20"/>
          <w:szCs w:val="20"/>
        </w:rPr>
        <w:t>Project Management function</w:t>
      </w:r>
      <w:r w:rsidR="005F00CE" w:rsidRPr="0098566B">
        <w:rPr>
          <w:rFonts w:asciiTheme="minorHAnsi" w:hAnsiTheme="minorHAnsi"/>
          <w:sz w:val="20"/>
          <w:szCs w:val="20"/>
        </w:rPr>
        <w:t xml:space="preserve">. The quality assurance role supports the Project Board and Project </w:t>
      </w:r>
      <w:r w:rsidR="001E140D">
        <w:rPr>
          <w:rFonts w:asciiTheme="minorHAnsi" w:hAnsiTheme="minorHAnsi"/>
          <w:sz w:val="20"/>
          <w:szCs w:val="20"/>
        </w:rPr>
        <w:t>Implementation</w:t>
      </w:r>
      <w:r w:rsidR="005F00CE" w:rsidRPr="0098566B">
        <w:rPr>
          <w:rFonts w:asciiTheme="minorHAnsi" w:hAnsiTheme="minorHAnsi"/>
          <w:sz w:val="20"/>
          <w:szCs w:val="20"/>
        </w:rPr>
        <w:t xml:space="preserve"> Unit by carrying out objective and independent project oversight and monitoring functions. This role ensures appropriate project management milestones are managed and completed. The Project Board cannot delegate any of its quality assurance responsibi</w:t>
      </w:r>
      <w:r w:rsidR="007039AA">
        <w:rPr>
          <w:rFonts w:asciiTheme="minorHAnsi" w:hAnsiTheme="minorHAnsi"/>
          <w:sz w:val="20"/>
          <w:szCs w:val="20"/>
        </w:rPr>
        <w:t>lities to the Project Manager. </w:t>
      </w:r>
      <w:r w:rsidR="005F00CE" w:rsidRPr="0098566B">
        <w:rPr>
          <w:rFonts w:asciiTheme="minorHAnsi" w:hAnsiTheme="minorHAnsi"/>
          <w:sz w:val="20"/>
          <w:szCs w:val="20"/>
        </w:rPr>
        <w:t>This project oversight and quality assurance role is covered by the GEF Agency.</w:t>
      </w:r>
    </w:p>
    <w:p w14:paraId="44F9BA26" w14:textId="77777777" w:rsidR="00C65F2C" w:rsidRPr="0098566B" w:rsidRDefault="00C65F2C" w:rsidP="001B70F7">
      <w:pPr>
        <w:numPr>
          <w:ilvl w:val="0"/>
          <w:numId w:val="7"/>
        </w:numPr>
        <w:spacing w:after="120"/>
        <w:ind w:left="0" w:firstLine="0"/>
        <w:jc w:val="both"/>
        <w:rPr>
          <w:rFonts w:asciiTheme="minorHAnsi" w:hAnsiTheme="minorHAnsi"/>
          <w:sz w:val="20"/>
          <w:szCs w:val="20"/>
        </w:rPr>
      </w:pPr>
      <w:r w:rsidRPr="0098566B">
        <w:rPr>
          <w:rFonts w:asciiTheme="minorHAnsi" w:hAnsiTheme="minorHAnsi"/>
          <w:sz w:val="20"/>
          <w:szCs w:val="20"/>
        </w:rPr>
        <w:t>As part of the project assurance role, UNDP will be responsible to provide training (possibly through a contracted organisat</w:t>
      </w:r>
      <w:r w:rsidR="001519D1">
        <w:rPr>
          <w:rFonts w:asciiTheme="minorHAnsi" w:hAnsiTheme="minorHAnsi"/>
          <w:sz w:val="20"/>
          <w:szCs w:val="20"/>
        </w:rPr>
        <w:t xml:space="preserve">ion) for all project partners. </w:t>
      </w:r>
      <w:r w:rsidRPr="0098566B">
        <w:rPr>
          <w:rFonts w:asciiTheme="minorHAnsi" w:hAnsiTheme="minorHAnsi"/>
          <w:sz w:val="20"/>
          <w:szCs w:val="20"/>
        </w:rPr>
        <w:t xml:space="preserve">The training will include the </w:t>
      </w:r>
      <w:r w:rsidRPr="0098566B">
        <w:rPr>
          <w:rFonts w:asciiTheme="minorHAnsi" w:hAnsiTheme="minorHAnsi"/>
          <w:i/>
          <w:sz w:val="20"/>
          <w:szCs w:val="20"/>
        </w:rPr>
        <w:t>rationale</w:t>
      </w:r>
      <w:r w:rsidRPr="0098566B">
        <w:rPr>
          <w:rFonts w:asciiTheme="minorHAnsi" w:hAnsiTheme="minorHAnsi"/>
          <w:sz w:val="20"/>
          <w:szCs w:val="20"/>
        </w:rPr>
        <w:t xml:space="preserve"> that underpins the bureaucratic processes involved with provision of quarterly tranches, the need for accounting and reporting, and the processes, templates and forms involved with all those things.</w:t>
      </w:r>
    </w:p>
    <w:p w14:paraId="3B671D7F" w14:textId="77777777" w:rsidR="003E3ABA" w:rsidRPr="0045292A" w:rsidRDefault="003E3ABA" w:rsidP="00A04E6F">
      <w:pPr>
        <w:pStyle w:val="Heading1"/>
        <w:spacing w:before="0" w:after="0"/>
        <w:rPr>
          <w:rFonts w:asciiTheme="minorHAnsi" w:hAnsiTheme="minorHAnsi"/>
          <w:szCs w:val="28"/>
        </w:rPr>
      </w:pPr>
      <w:bookmarkStart w:id="72" w:name="_Toc509931898"/>
      <w:bookmarkStart w:id="73" w:name="_Toc509932023"/>
      <w:bookmarkStart w:id="74" w:name="_Toc510162473"/>
      <w:bookmarkStart w:id="75" w:name="_Toc512478443"/>
      <w:bookmarkStart w:id="76" w:name="_Toc512514866"/>
      <w:bookmarkStart w:id="77" w:name="_Toc512515560"/>
      <w:bookmarkStart w:id="78" w:name="_Toc512575911"/>
      <w:r w:rsidRPr="0045292A">
        <w:rPr>
          <w:rFonts w:asciiTheme="minorHAnsi" w:hAnsiTheme="minorHAnsi"/>
          <w:szCs w:val="28"/>
        </w:rPr>
        <w:t>Financial Planning and Management</w:t>
      </w:r>
      <w:bookmarkEnd w:id="72"/>
      <w:bookmarkEnd w:id="73"/>
      <w:bookmarkEnd w:id="74"/>
      <w:bookmarkEnd w:id="75"/>
      <w:bookmarkEnd w:id="76"/>
      <w:bookmarkEnd w:id="77"/>
      <w:bookmarkEnd w:id="78"/>
      <w:r w:rsidRPr="0045292A">
        <w:rPr>
          <w:rFonts w:asciiTheme="minorHAnsi" w:hAnsiTheme="minorHAnsi"/>
          <w:szCs w:val="28"/>
        </w:rPr>
        <w:t xml:space="preserve"> </w:t>
      </w:r>
    </w:p>
    <w:p w14:paraId="071AB8A4" w14:textId="12744B1F" w:rsidR="00470CF6" w:rsidRPr="00470CF6" w:rsidRDefault="00470CF6" w:rsidP="00651924">
      <w:pPr>
        <w:numPr>
          <w:ilvl w:val="0"/>
          <w:numId w:val="7"/>
        </w:numPr>
        <w:spacing w:after="120"/>
        <w:jc w:val="both"/>
        <w:rPr>
          <w:rFonts w:asciiTheme="minorHAnsi" w:hAnsiTheme="minorHAnsi"/>
          <w:sz w:val="20"/>
          <w:szCs w:val="20"/>
        </w:rPr>
      </w:pPr>
      <w:r w:rsidRPr="001C14DB">
        <w:rPr>
          <w:rFonts w:asciiTheme="minorHAnsi" w:hAnsiTheme="minorHAnsi"/>
          <w:color w:val="000000"/>
          <w:sz w:val="20"/>
          <w:szCs w:val="20"/>
        </w:rPr>
        <w:t xml:space="preserve">The total cost of the project is USD </w:t>
      </w:r>
      <w:r w:rsidR="00651924" w:rsidRPr="001C14DB">
        <w:rPr>
          <w:rFonts w:asciiTheme="minorHAnsi" w:hAnsiTheme="minorHAnsi"/>
          <w:color w:val="000000"/>
          <w:sz w:val="20"/>
          <w:szCs w:val="20"/>
        </w:rPr>
        <w:t>61,67</w:t>
      </w:r>
      <w:r w:rsidR="00842B03">
        <w:rPr>
          <w:rFonts w:asciiTheme="minorHAnsi" w:hAnsiTheme="minorHAnsi"/>
          <w:color w:val="000000"/>
          <w:sz w:val="20"/>
          <w:szCs w:val="20"/>
        </w:rPr>
        <w:t>3</w:t>
      </w:r>
      <w:r w:rsidR="00651924" w:rsidRPr="001C14DB">
        <w:rPr>
          <w:rFonts w:asciiTheme="minorHAnsi" w:hAnsiTheme="minorHAnsi"/>
          <w:color w:val="000000"/>
          <w:sz w:val="20"/>
          <w:szCs w:val="20"/>
        </w:rPr>
        <w:t>,</w:t>
      </w:r>
      <w:r w:rsidR="00842B03">
        <w:rPr>
          <w:rFonts w:asciiTheme="minorHAnsi" w:hAnsiTheme="minorHAnsi"/>
          <w:color w:val="000000"/>
          <w:sz w:val="20"/>
          <w:szCs w:val="20"/>
        </w:rPr>
        <w:t>164</w:t>
      </w:r>
      <w:r w:rsidRPr="001C14DB">
        <w:rPr>
          <w:rFonts w:asciiTheme="minorHAnsi" w:hAnsiTheme="minorHAnsi"/>
          <w:color w:val="000000"/>
          <w:sz w:val="20"/>
          <w:szCs w:val="20"/>
        </w:rPr>
        <w:t xml:space="preserve">. This is financed through a GEF grant of USD </w:t>
      </w:r>
      <w:r w:rsidRPr="001C14DB">
        <w:rPr>
          <w:rFonts w:asciiTheme="minorHAnsi" w:hAnsiTheme="minorHAnsi"/>
          <w:sz w:val="20"/>
          <w:szCs w:val="20"/>
        </w:rPr>
        <w:t>11,31</w:t>
      </w:r>
      <w:r w:rsidR="00842B03">
        <w:rPr>
          <w:rFonts w:asciiTheme="minorHAnsi" w:hAnsiTheme="minorHAnsi"/>
          <w:sz w:val="20"/>
          <w:szCs w:val="20"/>
        </w:rPr>
        <w:t>1</w:t>
      </w:r>
      <w:r w:rsidRPr="001C14DB">
        <w:rPr>
          <w:rFonts w:asciiTheme="minorHAnsi" w:hAnsiTheme="minorHAnsi"/>
          <w:sz w:val="20"/>
          <w:szCs w:val="20"/>
        </w:rPr>
        <w:t>,</w:t>
      </w:r>
      <w:r w:rsidR="00842B03">
        <w:rPr>
          <w:rFonts w:asciiTheme="minorHAnsi" w:hAnsiTheme="minorHAnsi"/>
          <w:sz w:val="20"/>
          <w:szCs w:val="20"/>
        </w:rPr>
        <w:t>915</w:t>
      </w:r>
      <w:r w:rsidRPr="001C14DB">
        <w:rPr>
          <w:rFonts w:asciiTheme="minorHAnsi" w:hAnsiTheme="minorHAnsi"/>
          <w:sz w:val="20"/>
          <w:szCs w:val="20"/>
        </w:rPr>
        <w:t xml:space="preserve"> and</w:t>
      </w:r>
      <w:r w:rsidRPr="001C14DB">
        <w:rPr>
          <w:rFonts w:asciiTheme="minorHAnsi" w:hAnsiTheme="minorHAnsi"/>
          <w:color w:val="000000"/>
          <w:sz w:val="20"/>
          <w:szCs w:val="20"/>
        </w:rPr>
        <w:t xml:space="preserve"> co-financing of </w:t>
      </w:r>
      <w:r w:rsidR="00651924" w:rsidRPr="001C14DB">
        <w:rPr>
          <w:rFonts w:asciiTheme="minorHAnsi" w:hAnsiTheme="minorHAnsi"/>
          <w:color w:val="000000"/>
          <w:sz w:val="20"/>
          <w:szCs w:val="20"/>
        </w:rPr>
        <w:t xml:space="preserve">50,361,249 </w:t>
      </w:r>
      <w:r w:rsidRPr="001C14DB">
        <w:rPr>
          <w:rFonts w:asciiTheme="minorHAnsi" w:hAnsiTheme="minorHAnsi"/>
          <w:color w:val="000000"/>
          <w:sz w:val="20"/>
          <w:szCs w:val="20"/>
        </w:rPr>
        <w:t xml:space="preserve">which represents USD 228,326 in cash co-financing to be administered by UNDP; USD 5 million in cash co-financing from the Government of PNG into the TF; and USD </w:t>
      </w:r>
      <w:r w:rsidR="00651924" w:rsidRPr="001C14DB">
        <w:rPr>
          <w:rFonts w:asciiTheme="minorHAnsi" w:hAnsiTheme="minorHAnsi"/>
          <w:color w:val="000000"/>
          <w:sz w:val="20"/>
          <w:szCs w:val="20"/>
        </w:rPr>
        <w:t xml:space="preserve">45,132,923 </w:t>
      </w:r>
      <w:r w:rsidRPr="001C14DB">
        <w:rPr>
          <w:rFonts w:asciiTheme="minorHAnsi" w:hAnsiTheme="minorHAnsi"/>
          <w:color w:val="000000"/>
          <w:sz w:val="20"/>
          <w:szCs w:val="20"/>
        </w:rPr>
        <w:t>in parallel co-financing. The co-financing is slightly higher than the total amount indicated in the PIF of USD 49,540,000. UNDP</w:t>
      </w:r>
      <w:r w:rsidRPr="00470CF6">
        <w:rPr>
          <w:rFonts w:asciiTheme="minorHAnsi" w:hAnsiTheme="minorHAnsi"/>
          <w:color w:val="000000"/>
          <w:sz w:val="20"/>
          <w:szCs w:val="20"/>
        </w:rPr>
        <w:t xml:space="preserve">, </w:t>
      </w:r>
      <w:r w:rsidRPr="00470CF6">
        <w:rPr>
          <w:rFonts w:asciiTheme="minorHAnsi" w:hAnsiTheme="minorHAnsi"/>
          <w:color w:val="000000"/>
          <w:sz w:val="20"/>
          <w:szCs w:val="20"/>
        </w:rPr>
        <w:lastRenderedPageBreak/>
        <w:t xml:space="preserve">as the GEF Implementing Agency, is responsible for the execution of the GEF resources and the </w:t>
      </w:r>
      <w:r w:rsidRPr="00470CF6">
        <w:rPr>
          <w:rFonts w:asciiTheme="minorHAnsi" w:hAnsiTheme="minorHAnsi"/>
          <w:color w:val="000000"/>
          <w:sz w:val="20"/>
          <w:szCs w:val="20"/>
          <w:lang w:eastAsia="zh-CN"/>
        </w:rPr>
        <w:t>cash co-financing transferred to UNDP bank account only</w:t>
      </w:r>
      <w:r w:rsidRPr="00470CF6">
        <w:rPr>
          <w:rFonts w:asciiTheme="minorHAnsi" w:hAnsiTheme="minorHAnsi"/>
          <w:color w:val="000000"/>
          <w:sz w:val="20"/>
          <w:szCs w:val="20"/>
        </w:rPr>
        <w:t>.</w:t>
      </w:r>
    </w:p>
    <w:p w14:paraId="7F3A8D19" w14:textId="5A7F446F" w:rsidR="006A5496" w:rsidRPr="005E753A" w:rsidRDefault="00CF0658" w:rsidP="005E753A">
      <w:pPr>
        <w:numPr>
          <w:ilvl w:val="0"/>
          <w:numId w:val="7"/>
        </w:numPr>
        <w:spacing w:after="120"/>
        <w:ind w:left="0" w:firstLine="0"/>
        <w:jc w:val="both"/>
        <w:rPr>
          <w:rFonts w:asciiTheme="minorHAnsi" w:hAnsiTheme="minorHAnsi"/>
          <w:sz w:val="20"/>
          <w:szCs w:val="20"/>
        </w:rPr>
      </w:pPr>
      <w:r w:rsidRPr="0027377F">
        <w:rPr>
          <w:rFonts w:asciiTheme="minorHAnsi" w:hAnsiTheme="minorHAnsi"/>
          <w:color w:val="000000"/>
          <w:sz w:val="20"/>
          <w:szCs w:val="20"/>
          <w:u w:val="single"/>
        </w:rPr>
        <w:t>Parallel co-financing</w:t>
      </w:r>
      <w:r w:rsidR="007D2919">
        <w:rPr>
          <w:rFonts w:asciiTheme="minorHAnsi" w:hAnsiTheme="minorHAnsi"/>
          <w:color w:val="000000"/>
          <w:sz w:val="20"/>
          <w:szCs w:val="20"/>
        </w:rPr>
        <w:t xml:space="preserve">: </w:t>
      </w:r>
      <w:r w:rsidRPr="0027377F">
        <w:rPr>
          <w:rFonts w:asciiTheme="minorHAnsi" w:hAnsiTheme="minorHAnsi"/>
          <w:color w:val="000000"/>
          <w:sz w:val="20"/>
          <w:szCs w:val="20"/>
        </w:rPr>
        <w:t xml:space="preserve">The actual realization of project co-financing will be monitored during the </w:t>
      </w:r>
      <w:r w:rsidRPr="0045292A">
        <w:rPr>
          <w:rFonts w:asciiTheme="minorHAnsi" w:hAnsiTheme="minorHAnsi"/>
          <w:color w:val="000000"/>
          <w:sz w:val="20"/>
          <w:szCs w:val="20"/>
        </w:rPr>
        <w:t>mid-term review</w:t>
      </w:r>
      <w:r w:rsidRPr="0027377F">
        <w:rPr>
          <w:rFonts w:asciiTheme="minorHAnsi" w:hAnsiTheme="minorHAnsi"/>
          <w:color w:val="000000"/>
          <w:sz w:val="20"/>
          <w:szCs w:val="20"/>
        </w:rPr>
        <w:t xml:space="preserve"> and terminal evaluation process and will be reported to the GEF. The planned parallel co-financing will be used as follows:</w:t>
      </w:r>
      <w:r w:rsidR="00000D47">
        <w:rPr>
          <w:rFonts w:asciiTheme="minorHAnsi" w:hAnsiTheme="minorHAnsi"/>
          <w:color w:val="000000"/>
          <w:sz w:val="20"/>
          <w:szCs w:val="20"/>
        </w:rPr>
        <w:t xml:space="preserve"> </w:t>
      </w:r>
    </w:p>
    <w:p w14:paraId="3CD5A593" w14:textId="77777777" w:rsidR="00A94453" w:rsidRPr="001F7884" w:rsidRDefault="00CF0658" w:rsidP="001B70F7">
      <w:pPr>
        <w:numPr>
          <w:ilvl w:val="0"/>
          <w:numId w:val="7"/>
        </w:numPr>
        <w:spacing w:after="120"/>
        <w:ind w:left="0" w:firstLine="0"/>
        <w:jc w:val="both"/>
        <w:rPr>
          <w:rFonts w:asciiTheme="minorHAnsi" w:hAnsiTheme="minorHAnsi"/>
          <w:sz w:val="20"/>
          <w:szCs w:val="20"/>
        </w:rPr>
      </w:pPr>
      <w:r w:rsidRPr="001F7884">
        <w:rPr>
          <w:rFonts w:asciiTheme="minorHAnsi" w:hAnsiTheme="minorHAnsi"/>
          <w:sz w:val="20"/>
          <w:szCs w:val="20"/>
          <w:u w:val="single"/>
        </w:rPr>
        <w:t>Budget Revision and Tolerance</w:t>
      </w:r>
      <w:r w:rsidRPr="001F7884">
        <w:rPr>
          <w:rFonts w:asciiTheme="minorHAnsi" w:hAnsiTheme="minorHAnsi"/>
          <w:sz w:val="20"/>
          <w:szCs w:val="20"/>
        </w:rPr>
        <w:t xml:space="preserve">:  As per UNDP requirements outlined in the UNDP POPP, the project board will agree on a budget tolerance level for each plan under the overall annual work plan allowing the project manager to expend up to the tolerance level beyond the approved project budget amount for the year without requiring a revision from the Project Board. Should the following deviations occur, the Project Manager and </w:t>
      </w:r>
      <w:r w:rsidR="00A40F73">
        <w:rPr>
          <w:rFonts w:asciiTheme="minorHAnsi" w:hAnsiTheme="minorHAnsi"/>
          <w:sz w:val="20"/>
          <w:szCs w:val="20"/>
        </w:rPr>
        <w:t>UNDP-CO</w:t>
      </w:r>
      <w:r w:rsidRPr="001F7884">
        <w:rPr>
          <w:rFonts w:asciiTheme="minorHAnsi" w:hAnsiTheme="minorHAnsi"/>
          <w:sz w:val="20"/>
          <w:szCs w:val="20"/>
        </w:rPr>
        <w:t xml:space="preserve"> will seek the approval of the UNDP-GEF team to ensure accurate reporting to the GEF: a) Budget re-allocations among components in the project with amounts involving 10% of the total project grant or more; b) Introduction of new budget items/or components that exceed 5% of original GEF allocation. </w:t>
      </w:r>
    </w:p>
    <w:p w14:paraId="6B3DCA85" w14:textId="77777777" w:rsidR="00A94453" w:rsidRPr="001F7884" w:rsidRDefault="00CF0658" w:rsidP="001B70F7">
      <w:pPr>
        <w:numPr>
          <w:ilvl w:val="0"/>
          <w:numId w:val="7"/>
        </w:numPr>
        <w:spacing w:after="120"/>
        <w:ind w:left="0" w:firstLine="0"/>
        <w:jc w:val="both"/>
        <w:rPr>
          <w:rFonts w:asciiTheme="minorHAnsi" w:hAnsiTheme="minorHAnsi"/>
          <w:sz w:val="20"/>
          <w:szCs w:val="20"/>
        </w:rPr>
      </w:pPr>
      <w:r w:rsidRPr="001F7884">
        <w:rPr>
          <w:rFonts w:asciiTheme="minorHAnsi" w:hAnsiTheme="minorHAnsi"/>
          <w:sz w:val="20"/>
          <w:szCs w:val="20"/>
        </w:rPr>
        <w:t>Any over expenditure incurred beyond the available GEF grant amount will be absorbed by non-GEF resources (e.g. UNDP TRAC or cash co-financing).</w:t>
      </w:r>
      <w:r w:rsidRPr="001F7884">
        <w:rPr>
          <w:rFonts w:asciiTheme="minorHAnsi" w:hAnsiTheme="minorHAnsi"/>
          <w:sz w:val="20"/>
          <w:szCs w:val="20"/>
          <w:u w:val="single"/>
        </w:rPr>
        <w:t xml:space="preserve"> </w:t>
      </w:r>
    </w:p>
    <w:p w14:paraId="3C8F5384" w14:textId="77777777" w:rsidR="00A94453" w:rsidRPr="001F7884" w:rsidRDefault="00CF0658" w:rsidP="001B70F7">
      <w:pPr>
        <w:numPr>
          <w:ilvl w:val="0"/>
          <w:numId w:val="7"/>
        </w:numPr>
        <w:spacing w:after="120"/>
        <w:ind w:left="0" w:firstLine="0"/>
        <w:jc w:val="both"/>
        <w:rPr>
          <w:rFonts w:asciiTheme="minorHAnsi" w:hAnsiTheme="minorHAnsi"/>
          <w:sz w:val="20"/>
          <w:szCs w:val="20"/>
        </w:rPr>
      </w:pPr>
      <w:r w:rsidRPr="001F7884">
        <w:rPr>
          <w:rFonts w:asciiTheme="minorHAnsi" w:hAnsiTheme="minorHAnsi"/>
          <w:sz w:val="20"/>
          <w:szCs w:val="20"/>
          <w:u w:val="single"/>
        </w:rPr>
        <w:t>Refund to GEF:</w:t>
      </w:r>
      <w:r w:rsidRPr="001F7884">
        <w:rPr>
          <w:rFonts w:asciiTheme="minorHAnsi" w:hAnsiTheme="minorHAnsi"/>
          <w:sz w:val="20"/>
          <w:szCs w:val="20"/>
        </w:rPr>
        <w:t xml:space="preserve">  Should a refund of unspent funds to the GEF be necessary, this will be managed directly by the UNDP-GEF Unit in New York. </w:t>
      </w:r>
    </w:p>
    <w:p w14:paraId="6183CAE3" w14:textId="77777777" w:rsidR="00A94453" w:rsidRPr="001F7884" w:rsidRDefault="00CF0658" w:rsidP="001B70F7">
      <w:pPr>
        <w:numPr>
          <w:ilvl w:val="0"/>
          <w:numId w:val="7"/>
        </w:numPr>
        <w:spacing w:after="120"/>
        <w:ind w:left="0" w:firstLine="0"/>
        <w:jc w:val="both"/>
        <w:rPr>
          <w:rFonts w:asciiTheme="minorHAnsi" w:hAnsiTheme="minorHAnsi"/>
          <w:sz w:val="20"/>
          <w:szCs w:val="20"/>
        </w:rPr>
      </w:pPr>
      <w:r w:rsidRPr="001F7884">
        <w:rPr>
          <w:rFonts w:asciiTheme="minorHAnsi" w:hAnsiTheme="minorHAnsi"/>
          <w:sz w:val="20"/>
          <w:szCs w:val="20"/>
          <w:u w:val="single"/>
        </w:rPr>
        <w:t>Project Closure</w:t>
      </w:r>
      <w:r w:rsidRPr="001F7884">
        <w:rPr>
          <w:rFonts w:asciiTheme="minorHAnsi" w:hAnsiTheme="minorHAnsi"/>
          <w:sz w:val="20"/>
          <w:szCs w:val="20"/>
        </w:rPr>
        <w:t>:  Project closure will be conducted as per UNDP requirements outlined in the UNDP POPP.</w:t>
      </w:r>
      <w:r w:rsidRPr="001F7884">
        <w:rPr>
          <w:rStyle w:val="FootnoteReference"/>
          <w:rFonts w:asciiTheme="minorHAnsi" w:hAnsiTheme="minorHAnsi"/>
          <w:sz w:val="20"/>
          <w:szCs w:val="20"/>
        </w:rPr>
        <w:footnoteReference w:id="97"/>
      </w:r>
      <w:r w:rsidRPr="001F7884">
        <w:rPr>
          <w:rFonts w:asciiTheme="minorHAnsi" w:hAnsiTheme="minorHAnsi"/>
          <w:sz w:val="20"/>
          <w:szCs w:val="20"/>
        </w:rPr>
        <w:t xml:space="preserve"> On an exceptional basis only, a no-cost extension beyond the initial duration of the project will be sought from UNDP</w:t>
      </w:r>
      <w:r w:rsidR="00CB449B">
        <w:rPr>
          <w:rFonts w:asciiTheme="minorHAnsi" w:hAnsiTheme="minorHAnsi"/>
          <w:sz w:val="20"/>
          <w:szCs w:val="20"/>
        </w:rPr>
        <w:t xml:space="preserve"> CO </w:t>
      </w:r>
      <w:r w:rsidRPr="001F7884">
        <w:rPr>
          <w:rFonts w:asciiTheme="minorHAnsi" w:hAnsiTheme="minorHAnsi"/>
          <w:sz w:val="20"/>
          <w:szCs w:val="20"/>
        </w:rPr>
        <w:t xml:space="preserve">and then the UNDP-GEF Executive Coordinator. </w:t>
      </w:r>
    </w:p>
    <w:p w14:paraId="180B61CD" w14:textId="77777777" w:rsidR="00A94453" w:rsidRPr="001F7884" w:rsidRDefault="00CF0658" w:rsidP="001B70F7">
      <w:pPr>
        <w:numPr>
          <w:ilvl w:val="0"/>
          <w:numId w:val="7"/>
        </w:numPr>
        <w:spacing w:after="120"/>
        <w:ind w:left="0" w:firstLine="0"/>
        <w:jc w:val="both"/>
        <w:rPr>
          <w:rFonts w:asciiTheme="minorHAnsi" w:hAnsiTheme="minorHAnsi"/>
          <w:sz w:val="20"/>
          <w:szCs w:val="20"/>
        </w:rPr>
      </w:pPr>
      <w:r w:rsidRPr="001F7884">
        <w:rPr>
          <w:rFonts w:asciiTheme="minorHAnsi" w:hAnsiTheme="minorHAnsi"/>
          <w:sz w:val="20"/>
          <w:szCs w:val="20"/>
          <w:u w:val="single"/>
        </w:rPr>
        <w:t>Operational completion</w:t>
      </w:r>
      <w:r w:rsidRPr="001F7884">
        <w:rPr>
          <w:rFonts w:asciiTheme="minorHAnsi" w:hAnsiTheme="minorHAnsi"/>
          <w:sz w:val="20"/>
          <w:szCs w:val="20"/>
        </w:rPr>
        <w:t xml:space="preserve">: The project will be operationally completed when the last UNDP-financed inputs have been </w:t>
      </w:r>
      <w:proofErr w:type="gramStart"/>
      <w:r w:rsidRPr="001F7884">
        <w:rPr>
          <w:rFonts w:asciiTheme="minorHAnsi" w:hAnsiTheme="minorHAnsi"/>
          <w:sz w:val="20"/>
          <w:szCs w:val="20"/>
        </w:rPr>
        <w:t>provided</w:t>
      </w:r>
      <w:proofErr w:type="gramEnd"/>
      <w:r w:rsidRPr="001F7884">
        <w:rPr>
          <w:rFonts w:asciiTheme="minorHAnsi" w:hAnsiTheme="minorHAnsi"/>
          <w:sz w:val="20"/>
          <w:szCs w:val="20"/>
        </w:rPr>
        <w:t xml:space="preserve"> and the related activities have been completed. This includes the final clearance of the Terminal Evaluation Report (that will be available in English) and the corresponding management response, and the end-of-project review Project Board meeting. The Implementing Partner through a Project Board decision will notify the </w:t>
      </w:r>
      <w:r w:rsidR="00A40F73">
        <w:rPr>
          <w:rFonts w:asciiTheme="minorHAnsi" w:hAnsiTheme="minorHAnsi"/>
          <w:sz w:val="20"/>
          <w:szCs w:val="20"/>
        </w:rPr>
        <w:t>UNDP-CO</w:t>
      </w:r>
      <w:r w:rsidRPr="001F7884">
        <w:rPr>
          <w:rFonts w:asciiTheme="minorHAnsi" w:hAnsiTheme="minorHAnsi"/>
          <w:sz w:val="20"/>
          <w:szCs w:val="20"/>
        </w:rPr>
        <w:t xml:space="preserve"> when operational closure has been completed. At this time, the relevant parties will have already agreed and confirmed in writing on the arrangements for the disposal of any equipment that is still the property of UNDP. </w:t>
      </w:r>
    </w:p>
    <w:p w14:paraId="07B3A834" w14:textId="77777777" w:rsidR="00A94453" w:rsidRPr="001F7884" w:rsidRDefault="00CF0658" w:rsidP="001B70F7">
      <w:pPr>
        <w:numPr>
          <w:ilvl w:val="0"/>
          <w:numId w:val="7"/>
        </w:numPr>
        <w:spacing w:after="120"/>
        <w:ind w:left="0" w:firstLine="0"/>
        <w:jc w:val="both"/>
        <w:rPr>
          <w:rFonts w:asciiTheme="minorHAnsi" w:hAnsiTheme="minorHAnsi"/>
          <w:sz w:val="20"/>
          <w:szCs w:val="20"/>
        </w:rPr>
      </w:pPr>
      <w:r w:rsidRPr="001F7884">
        <w:rPr>
          <w:rFonts w:asciiTheme="minorHAnsi" w:hAnsiTheme="minorHAnsi"/>
          <w:sz w:val="20"/>
          <w:szCs w:val="20"/>
          <w:u w:val="single"/>
        </w:rPr>
        <w:t>Transfer or disposal of assets</w:t>
      </w:r>
      <w:r w:rsidRPr="001F7884">
        <w:rPr>
          <w:rFonts w:asciiTheme="minorHAnsi" w:hAnsiTheme="minorHAnsi"/>
          <w:sz w:val="20"/>
          <w:szCs w:val="20"/>
        </w:rPr>
        <w:t>: In consultation with the NIM Implementing Partner and other parties of the project, UNDP programme manager (UNDP Resident Representative)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r w:rsidRPr="001F7884">
        <w:rPr>
          <w:rStyle w:val="FootnoteReference"/>
          <w:rFonts w:asciiTheme="minorHAnsi" w:hAnsiTheme="minorHAnsi"/>
          <w:sz w:val="20"/>
          <w:szCs w:val="20"/>
        </w:rPr>
        <w:footnoteReference w:id="98"/>
      </w:r>
      <w:r w:rsidRPr="001F7884">
        <w:rPr>
          <w:rFonts w:asciiTheme="minorHAnsi" w:hAnsiTheme="minorHAnsi"/>
          <w:sz w:val="20"/>
          <w:szCs w:val="20"/>
        </w:rPr>
        <w:t xml:space="preserve">. </w:t>
      </w:r>
    </w:p>
    <w:p w14:paraId="1248853F" w14:textId="77777777" w:rsidR="00A94453" w:rsidRPr="001F7884" w:rsidRDefault="00CF0658" w:rsidP="001B70F7">
      <w:pPr>
        <w:numPr>
          <w:ilvl w:val="0"/>
          <w:numId w:val="7"/>
        </w:numPr>
        <w:spacing w:after="120"/>
        <w:ind w:left="0" w:firstLine="0"/>
        <w:jc w:val="both"/>
        <w:rPr>
          <w:rFonts w:asciiTheme="minorHAnsi" w:hAnsiTheme="minorHAnsi"/>
          <w:sz w:val="20"/>
          <w:szCs w:val="20"/>
        </w:rPr>
      </w:pPr>
      <w:r w:rsidRPr="001F7884">
        <w:rPr>
          <w:rFonts w:asciiTheme="minorHAnsi" w:hAnsiTheme="minorHAnsi"/>
          <w:sz w:val="20"/>
          <w:szCs w:val="20"/>
          <w:u w:val="single"/>
        </w:rPr>
        <w:t>Financial completion</w:t>
      </w:r>
      <w:r w:rsidRPr="001F7884">
        <w:rPr>
          <w:rFonts w:asciiTheme="minorHAnsi" w:hAnsiTheme="minorHAnsi"/>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7C615E9F" w14:textId="27924800" w:rsidR="00B22D71" w:rsidRDefault="00CF0658" w:rsidP="00A04E6F">
      <w:pPr>
        <w:numPr>
          <w:ilvl w:val="0"/>
          <w:numId w:val="7"/>
        </w:numPr>
        <w:spacing w:after="120"/>
        <w:ind w:left="0" w:firstLine="0"/>
        <w:jc w:val="both"/>
        <w:rPr>
          <w:rFonts w:asciiTheme="minorHAnsi" w:hAnsiTheme="minorHAnsi"/>
          <w:sz w:val="20"/>
          <w:szCs w:val="20"/>
        </w:rPr>
        <w:sectPr w:rsidR="00B22D71" w:rsidSect="006353F2">
          <w:headerReference w:type="default" r:id="rId31"/>
          <w:footerReference w:type="default" r:id="rId32"/>
          <w:pgSz w:w="12240" w:h="15840" w:code="1"/>
          <w:pgMar w:top="1440" w:right="1440" w:bottom="1440" w:left="1440" w:header="720" w:footer="432" w:gutter="0"/>
          <w:cols w:space="708"/>
          <w:titlePg/>
          <w:docGrid w:linePitch="360"/>
        </w:sectPr>
      </w:pPr>
      <w:r w:rsidRPr="001F7884">
        <w:rPr>
          <w:rFonts w:asciiTheme="minorHAnsi" w:hAnsiTheme="minorHAnsi"/>
          <w:sz w:val="20"/>
          <w:szCs w:val="20"/>
        </w:rPr>
        <w:t xml:space="preserve">The project will be financially completed within 12 months of operational closure or after the date of cancellation. Between operational and financial closure, the implementing partner will identify and settle all financial obligations and prepare a final expenditure report. The </w:t>
      </w:r>
      <w:r w:rsidR="00A40F73">
        <w:rPr>
          <w:rFonts w:asciiTheme="minorHAnsi" w:hAnsiTheme="minorHAnsi"/>
          <w:sz w:val="20"/>
          <w:szCs w:val="20"/>
        </w:rPr>
        <w:t>UNDP-CO</w:t>
      </w:r>
      <w:r w:rsidRPr="001F7884">
        <w:rPr>
          <w:rFonts w:asciiTheme="minorHAnsi" w:hAnsiTheme="minorHAnsi"/>
          <w:sz w:val="20"/>
          <w:szCs w:val="20"/>
        </w:rPr>
        <w:t xml:space="preserve"> will send the final signed closure documents including confirmation of final cumulative expenditure and unspent balance to the UNDP-GEF Unit for confirmation before the project will be financially closed in Atlas by the </w:t>
      </w:r>
      <w:r w:rsidR="00A40F73">
        <w:rPr>
          <w:rFonts w:asciiTheme="minorHAnsi" w:hAnsiTheme="minorHAnsi"/>
          <w:sz w:val="20"/>
          <w:szCs w:val="20"/>
        </w:rPr>
        <w:t>UNDP-CO</w:t>
      </w:r>
    </w:p>
    <w:p w14:paraId="50929865" w14:textId="734F8C30" w:rsidR="00740F26" w:rsidRPr="0087513C" w:rsidRDefault="00740F26" w:rsidP="00B22D71">
      <w:pPr>
        <w:spacing w:after="120"/>
        <w:jc w:val="both"/>
        <w:rPr>
          <w:rFonts w:asciiTheme="minorHAnsi" w:hAnsiTheme="minorHAnsi"/>
          <w:sz w:val="20"/>
          <w:szCs w:val="20"/>
        </w:rPr>
        <w:sectPr w:rsidR="00740F26" w:rsidRPr="0087513C" w:rsidSect="006353F2">
          <w:pgSz w:w="12240" w:h="15840" w:code="1"/>
          <w:pgMar w:top="1440" w:right="1440" w:bottom="1440" w:left="1440" w:header="720" w:footer="432" w:gutter="0"/>
          <w:cols w:space="708"/>
          <w:titlePg/>
          <w:docGrid w:linePitch="360"/>
        </w:sectPr>
      </w:pPr>
    </w:p>
    <w:p w14:paraId="4095B37F" w14:textId="77BC621D" w:rsidR="003E3ABA" w:rsidRPr="009430BF" w:rsidRDefault="003E3ABA" w:rsidP="00967F9B">
      <w:pPr>
        <w:tabs>
          <w:tab w:val="left" w:pos="4695"/>
        </w:tabs>
        <w:jc w:val="center"/>
        <w:rPr>
          <w:rFonts w:ascii="Calibri" w:hAnsi="Calibri"/>
          <w:szCs w:val="28"/>
        </w:rPr>
      </w:pPr>
      <w:bookmarkStart w:id="79" w:name="_Toc509931900"/>
      <w:bookmarkStart w:id="80" w:name="_Toc509932025"/>
      <w:bookmarkStart w:id="81" w:name="_Toc510162475"/>
      <w:bookmarkStart w:id="82" w:name="_Toc512478445"/>
      <w:bookmarkStart w:id="83" w:name="_Toc512514868"/>
      <w:bookmarkStart w:id="84" w:name="_Toc512515562"/>
      <w:bookmarkStart w:id="85" w:name="_Toc512575913"/>
      <w:r w:rsidRPr="009430BF">
        <w:rPr>
          <w:rFonts w:ascii="Calibri" w:hAnsi="Calibri"/>
          <w:szCs w:val="28"/>
        </w:rPr>
        <w:lastRenderedPageBreak/>
        <w:t>Legal Context</w:t>
      </w:r>
      <w:bookmarkEnd w:id="79"/>
      <w:bookmarkEnd w:id="80"/>
      <w:bookmarkEnd w:id="81"/>
      <w:bookmarkEnd w:id="82"/>
      <w:bookmarkEnd w:id="83"/>
      <w:bookmarkEnd w:id="84"/>
      <w:bookmarkEnd w:id="85"/>
    </w:p>
    <w:p w14:paraId="4A13EBF9" w14:textId="77777777" w:rsidR="003F19CF" w:rsidRPr="003F19CF" w:rsidRDefault="00570DF0" w:rsidP="001B70F7">
      <w:pPr>
        <w:numPr>
          <w:ilvl w:val="0"/>
          <w:numId w:val="7"/>
        </w:numPr>
        <w:spacing w:after="120"/>
        <w:ind w:left="0" w:firstLine="0"/>
        <w:rPr>
          <w:rFonts w:asciiTheme="minorHAnsi" w:hAnsiTheme="minorHAnsi"/>
          <w:sz w:val="20"/>
          <w:szCs w:val="20"/>
        </w:rPr>
      </w:pPr>
      <w:r w:rsidRPr="003F19CF">
        <w:rPr>
          <w:rFonts w:asciiTheme="minorHAnsi" w:hAnsiTheme="minorHAnsi"/>
          <w:sz w:val="20"/>
          <w:szCs w:val="20"/>
        </w:rPr>
        <w:t xml:space="preserve">This project document shall be the instrument referred to as such in Article 1 of the Standard Basic Assistance Agreement between the Government of </w:t>
      </w:r>
      <w:r w:rsidR="00652F2E">
        <w:rPr>
          <w:rFonts w:asciiTheme="minorHAnsi" w:hAnsiTheme="minorHAnsi"/>
          <w:sz w:val="20"/>
          <w:szCs w:val="20"/>
        </w:rPr>
        <w:t xml:space="preserve">Papua New Guinea </w:t>
      </w:r>
      <w:r w:rsidRPr="003F19CF">
        <w:rPr>
          <w:rFonts w:asciiTheme="minorHAnsi" w:hAnsiTheme="minorHAnsi"/>
          <w:sz w:val="20"/>
          <w:szCs w:val="20"/>
        </w:rPr>
        <w:t xml:space="preserve">and UNDP, signed </w:t>
      </w:r>
      <w:r w:rsidR="00261CE4">
        <w:rPr>
          <w:rFonts w:asciiTheme="minorHAnsi" w:hAnsiTheme="minorHAnsi"/>
          <w:sz w:val="20"/>
          <w:szCs w:val="20"/>
        </w:rPr>
        <w:t>in 1981</w:t>
      </w:r>
      <w:r w:rsidRPr="003F19CF">
        <w:rPr>
          <w:rFonts w:asciiTheme="minorHAnsi" w:hAnsiTheme="minorHAnsi"/>
          <w:sz w:val="20"/>
          <w:szCs w:val="20"/>
        </w:rPr>
        <w:t>.   All references in the SBAA to “Executing Agency” shall be deemed to refer to “Implementing Partner.”</w:t>
      </w:r>
    </w:p>
    <w:p w14:paraId="79508B51" w14:textId="77777777" w:rsidR="002F5452" w:rsidRPr="00AB0B81" w:rsidRDefault="00570DF0" w:rsidP="001B70F7">
      <w:pPr>
        <w:numPr>
          <w:ilvl w:val="0"/>
          <w:numId w:val="7"/>
        </w:numPr>
        <w:spacing w:after="120"/>
        <w:ind w:left="0" w:firstLine="0"/>
        <w:rPr>
          <w:rFonts w:asciiTheme="minorHAnsi" w:hAnsiTheme="minorHAnsi"/>
          <w:sz w:val="20"/>
          <w:szCs w:val="20"/>
        </w:rPr>
      </w:pPr>
      <w:r w:rsidRPr="003F19CF">
        <w:rPr>
          <w:rFonts w:asciiTheme="minorHAnsi" w:hAnsiTheme="minorHAnsi" w:cs="Arial"/>
          <w:sz w:val="20"/>
          <w:szCs w:val="20"/>
        </w:rPr>
        <w:t xml:space="preserve">This project will be implemented by </w:t>
      </w:r>
      <w:r w:rsidR="00066CB1">
        <w:rPr>
          <w:rFonts w:asciiTheme="minorHAnsi" w:hAnsiTheme="minorHAnsi" w:cs="Arial"/>
          <w:sz w:val="20"/>
          <w:szCs w:val="20"/>
        </w:rPr>
        <w:t xml:space="preserve">the Conservation </w:t>
      </w:r>
      <w:r w:rsidR="00E34D7F">
        <w:rPr>
          <w:rFonts w:asciiTheme="minorHAnsi" w:hAnsiTheme="minorHAnsi" w:cs="Arial"/>
          <w:sz w:val="20"/>
          <w:szCs w:val="20"/>
        </w:rPr>
        <w:t xml:space="preserve">and Environmental Protection Authority (CEPA, the </w:t>
      </w:r>
      <w:r w:rsidRPr="003F19CF">
        <w:rPr>
          <w:rFonts w:asciiTheme="minorHAnsi" w:hAnsiTheme="minorHAnsi" w:cs="Arial"/>
          <w:sz w:val="20"/>
          <w:szCs w:val="20"/>
        </w:rPr>
        <w:t xml:space="preserve">“Implementing Partner”) </w:t>
      </w:r>
      <w:r w:rsidR="000C65C6">
        <w:rPr>
          <w:rFonts w:asciiTheme="minorHAnsi" w:hAnsiTheme="minorHAnsi" w:cs="Arial"/>
          <w:sz w:val="20"/>
          <w:szCs w:val="20"/>
        </w:rPr>
        <w:t xml:space="preserve">with </w:t>
      </w:r>
      <w:r w:rsidR="000C65C6" w:rsidRPr="00CB1650">
        <w:rPr>
          <w:rFonts w:asciiTheme="minorHAnsi" w:hAnsiTheme="minorHAnsi" w:cs="Arial"/>
          <w:sz w:val="20"/>
          <w:szCs w:val="20"/>
        </w:rPr>
        <w:t xml:space="preserve">Support Services being provided by UNDP – including the </w:t>
      </w:r>
      <w:r w:rsidR="00E34D7F" w:rsidRPr="00CB1650">
        <w:rPr>
          <w:rFonts w:asciiTheme="minorHAnsi" w:hAnsiTheme="minorHAnsi" w:cs="Arial"/>
          <w:sz w:val="20"/>
          <w:szCs w:val="20"/>
        </w:rPr>
        <w:t xml:space="preserve">day-to-day implementation </w:t>
      </w:r>
      <w:r w:rsidR="000C65C6" w:rsidRPr="00CB1650">
        <w:rPr>
          <w:rFonts w:asciiTheme="minorHAnsi" w:hAnsiTheme="minorHAnsi" w:cs="Arial"/>
          <w:sz w:val="20"/>
          <w:szCs w:val="20"/>
        </w:rPr>
        <w:t>of the project</w:t>
      </w:r>
      <w:r w:rsidR="00CB1650" w:rsidRPr="00CB1650">
        <w:rPr>
          <w:rFonts w:asciiTheme="minorHAnsi" w:hAnsiTheme="minorHAnsi" w:cs="Arial"/>
          <w:sz w:val="20"/>
          <w:szCs w:val="20"/>
        </w:rPr>
        <w:t xml:space="preserve"> - in accordance with UNDP’s financial regulations, rules, practices and procedures</w:t>
      </w:r>
      <w:r w:rsidR="00AB0B81" w:rsidRPr="00CB1650">
        <w:rPr>
          <w:rFonts w:asciiTheme="minorHAnsi" w:hAnsiTheme="minorHAnsi" w:cs="Arial"/>
          <w:sz w:val="20"/>
          <w:szCs w:val="20"/>
        </w:rPr>
        <w:t xml:space="preserve">.  The financial governance of UNDP shall </w:t>
      </w:r>
      <w:r w:rsidR="00CB1650" w:rsidRPr="00CB1650">
        <w:rPr>
          <w:rFonts w:asciiTheme="minorHAnsi" w:hAnsiTheme="minorHAnsi" w:cs="Arial"/>
          <w:sz w:val="20"/>
          <w:szCs w:val="20"/>
        </w:rPr>
        <w:t>be applied</w:t>
      </w:r>
      <w:r w:rsidR="00AB0B81" w:rsidRPr="00CB1650">
        <w:rPr>
          <w:rFonts w:asciiTheme="minorHAnsi" w:hAnsiTheme="minorHAnsi" w:cs="Arial"/>
          <w:sz w:val="20"/>
          <w:szCs w:val="20"/>
        </w:rPr>
        <w:t xml:space="preserve"> to provide the required guidance to ensure best value for money, fairness, integrity, transparency</w:t>
      </w:r>
      <w:r w:rsidR="00AB0B81" w:rsidRPr="00AB0B81">
        <w:rPr>
          <w:rFonts w:asciiTheme="minorHAnsi" w:hAnsiTheme="minorHAnsi" w:cs="Arial"/>
          <w:sz w:val="20"/>
          <w:szCs w:val="20"/>
        </w:rPr>
        <w:t>, and effective international competition.</w:t>
      </w:r>
    </w:p>
    <w:p w14:paraId="21FD96CB" w14:textId="77777777" w:rsidR="00766CC3" w:rsidRPr="002F5452" w:rsidRDefault="003E3ABA" w:rsidP="001B70F7">
      <w:pPr>
        <w:numPr>
          <w:ilvl w:val="0"/>
          <w:numId w:val="7"/>
        </w:numPr>
        <w:spacing w:after="120"/>
        <w:ind w:left="0" w:firstLine="0"/>
        <w:rPr>
          <w:rFonts w:asciiTheme="minorHAnsi" w:hAnsiTheme="minorHAnsi"/>
          <w:sz w:val="20"/>
          <w:szCs w:val="20"/>
        </w:rPr>
      </w:pPr>
      <w:r w:rsidRPr="00AB0B81">
        <w:rPr>
          <w:rFonts w:asciiTheme="minorHAnsi" w:hAnsiTheme="minorHAnsi"/>
          <w:sz w:val="20"/>
          <w:szCs w:val="20"/>
        </w:rPr>
        <w:t>Any designations on maps or other references employed</w:t>
      </w:r>
      <w:r w:rsidRPr="002F5452">
        <w:rPr>
          <w:rFonts w:asciiTheme="minorHAnsi" w:hAnsiTheme="minorHAnsi"/>
          <w:sz w:val="20"/>
          <w:szCs w:val="20"/>
        </w:rPr>
        <w:t xml:space="preserve"> in this project document do not imply the expression of any opinion whatsoever on the part of UNDP concerning the legal status of any country, territory, city or area or its authorities, or concerning the delimitation of its frontiers or boundaries.</w:t>
      </w:r>
    </w:p>
    <w:p w14:paraId="188EA0AC" w14:textId="77777777" w:rsidR="001D71CB" w:rsidRDefault="001D71CB" w:rsidP="003B2A79">
      <w:pPr>
        <w:pStyle w:val="Heading1"/>
        <w:spacing w:before="0" w:after="60"/>
        <w:rPr>
          <w:rFonts w:ascii="Calibri" w:hAnsi="Calibri"/>
        </w:rPr>
      </w:pPr>
      <w:bookmarkStart w:id="86" w:name="_Toc509931901"/>
      <w:bookmarkStart w:id="87" w:name="_Toc509932026"/>
      <w:bookmarkStart w:id="88" w:name="_Toc510162476"/>
      <w:bookmarkStart w:id="89" w:name="_Toc512478446"/>
      <w:bookmarkStart w:id="90" w:name="_Toc512514869"/>
      <w:bookmarkStart w:id="91" w:name="_Toc512515563"/>
      <w:bookmarkStart w:id="92" w:name="_Toc512575914"/>
      <w:r>
        <w:rPr>
          <w:rFonts w:ascii="Calibri" w:hAnsi="Calibri"/>
        </w:rPr>
        <w:t>Risk Management</w:t>
      </w:r>
      <w:bookmarkEnd w:id="86"/>
      <w:bookmarkEnd w:id="87"/>
      <w:bookmarkEnd w:id="88"/>
      <w:bookmarkEnd w:id="89"/>
      <w:bookmarkEnd w:id="90"/>
      <w:bookmarkEnd w:id="91"/>
      <w:bookmarkEnd w:id="92"/>
    </w:p>
    <w:p w14:paraId="32B69F6E" w14:textId="77777777" w:rsidR="0016347F" w:rsidRDefault="001D71CB" w:rsidP="001B70F7">
      <w:pPr>
        <w:numPr>
          <w:ilvl w:val="0"/>
          <w:numId w:val="7"/>
        </w:numPr>
        <w:spacing w:after="120"/>
        <w:ind w:left="0" w:firstLine="0"/>
        <w:rPr>
          <w:rFonts w:asciiTheme="minorHAnsi" w:hAnsiTheme="minorHAnsi"/>
          <w:sz w:val="20"/>
          <w:szCs w:val="20"/>
        </w:rPr>
      </w:pPr>
      <w:r w:rsidRPr="00F60AA8">
        <w:rPr>
          <w:rFonts w:asciiTheme="minorHAnsi" w:hAnsiTheme="minorHAnsi" w:cs="Arial"/>
          <w:b/>
          <w:sz w:val="20"/>
          <w:szCs w:val="20"/>
        </w:rPr>
        <w:t>Government Entity (NIM)</w:t>
      </w:r>
      <w:r w:rsidR="00F60AA8" w:rsidRPr="00F60AA8">
        <w:rPr>
          <w:rFonts w:asciiTheme="minorHAnsi" w:hAnsiTheme="minorHAnsi" w:cs="Arial"/>
          <w:b/>
          <w:sz w:val="20"/>
          <w:szCs w:val="20"/>
        </w:rPr>
        <w:t xml:space="preserve">.  </w:t>
      </w:r>
      <w:r w:rsidRPr="00F60AA8">
        <w:rPr>
          <w:rFonts w:asciiTheme="minorHAnsi" w:hAnsiTheme="minorHAnsi" w:cs="Arial"/>
          <w:sz w:val="20"/>
          <w:szCs w:val="20"/>
        </w:rPr>
        <w:t xml:space="preserve">Consistent with the Article III of the SBAA, the responsibility for the safety and security of the Implementing Partner and its personnel and property, and of UNDP’s property in the Implementing Partner’s custody, rests </w:t>
      </w:r>
      <w:r w:rsidR="001519D1">
        <w:rPr>
          <w:rFonts w:asciiTheme="minorHAnsi" w:hAnsiTheme="minorHAnsi" w:cs="Arial"/>
          <w:sz w:val="20"/>
          <w:szCs w:val="20"/>
        </w:rPr>
        <w:t xml:space="preserve">with the Implementing Partner. </w:t>
      </w:r>
      <w:r w:rsidRPr="00F60AA8">
        <w:rPr>
          <w:rFonts w:asciiTheme="minorHAnsi" w:hAnsiTheme="minorHAnsi" w:cs="Arial"/>
          <w:sz w:val="20"/>
          <w:szCs w:val="20"/>
        </w:rPr>
        <w:t>To this end, the Implementing Partner shall:</w:t>
      </w:r>
    </w:p>
    <w:p w14:paraId="230F1A9A" w14:textId="77777777" w:rsidR="0016347F" w:rsidRDefault="001D71CB" w:rsidP="001B70F7">
      <w:pPr>
        <w:numPr>
          <w:ilvl w:val="1"/>
          <w:numId w:val="7"/>
        </w:numPr>
        <w:spacing w:after="120"/>
        <w:rPr>
          <w:rFonts w:asciiTheme="minorHAnsi" w:hAnsiTheme="minorHAnsi"/>
          <w:sz w:val="20"/>
          <w:szCs w:val="20"/>
        </w:rPr>
      </w:pPr>
      <w:r w:rsidRPr="0016347F">
        <w:rPr>
          <w:rFonts w:asciiTheme="minorHAnsi" w:hAnsiTheme="minorHAnsi" w:cs="Arial"/>
          <w:sz w:val="20"/>
          <w:szCs w:val="20"/>
        </w:rPr>
        <w:t xml:space="preserve">put in place an appropriate security plan and maintain the security plan, taking into account the security situation in the country where the project is being </w:t>
      </w:r>
      <w:proofErr w:type="gramStart"/>
      <w:r w:rsidRPr="0016347F">
        <w:rPr>
          <w:rFonts w:asciiTheme="minorHAnsi" w:hAnsiTheme="minorHAnsi" w:cs="Arial"/>
          <w:sz w:val="20"/>
          <w:szCs w:val="20"/>
        </w:rPr>
        <w:t>carried;</w:t>
      </w:r>
      <w:proofErr w:type="gramEnd"/>
    </w:p>
    <w:p w14:paraId="157C3F0B" w14:textId="77777777" w:rsidR="0016347F" w:rsidRDefault="001D71CB" w:rsidP="001B70F7">
      <w:pPr>
        <w:numPr>
          <w:ilvl w:val="1"/>
          <w:numId w:val="7"/>
        </w:numPr>
        <w:spacing w:after="120"/>
        <w:rPr>
          <w:rFonts w:asciiTheme="minorHAnsi" w:hAnsiTheme="minorHAnsi"/>
          <w:sz w:val="20"/>
          <w:szCs w:val="20"/>
        </w:rPr>
      </w:pPr>
      <w:r w:rsidRPr="0016347F">
        <w:rPr>
          <w:rFonts w:asciiTheme="minorHAnsi" w:hAnsiTheme="minorHAnsi" w:cs="Arial"/>
          <w:sz w:val="20"/>
          <w:szCs w:val="20"/>
        </w:rPr>
        <w:t>assume all risks and liabilities related to the Implementing Partner’s security, and the full implementation of the security plan.</w:t>
      </w:r>
    </w:p>
    <w:p w14:paraId="5A8B4C35"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2CF76479"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3" w:history="1">
        <w:r w:rsidRPr="0016347F">
          <w:rPr>
            <w:rStyle w:val="Hyperlink"/>
            <w:rFonts w:asciiTheme="minorHAnsi" w:hAnsiTheme="minorHAnsi" w:cs="Arial"/>
            <w:sz w:val="20"/>
            <w:szCs w:val="20"/>
          </w:rPr>
          <w:t>http://www.un.org/sc/committees/1267/aq_sanctions_list.shtml</w:t>
        </w:r>
      </w:hyperlink>
      <w:r w:rsidRPr="0016347F">
        <w:rPr>
          <w:rFonts w:asciiTheme="minorHAnsi" w:hAnsiTheme="minorHAnsi" w:cs="Arial"/>
          <w:color w:val="000080"/>
          <w:sz w:val="20"/>
          <w:szCs w:val="20"/>
        </w:rPr>
        <w:t>.</w:t>
      </w:r>
      <w:r w:rsidRPr="0016347F">
        <w:rPr>
          <w:rFonts w:asciiTheme="minorHAnsi" w:hAnsiTheme="minorHAnsi" w:cs="Arial"/>
          <w:sz w:val="20"/>
          <w:szCs w:val="20"/>
        </w:rPr>
        <w:t xml:space="preserve">  </w:t>
      </w:r>
    </w:p>
    <w:p w14:paraId="29D639EB"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 xml:space="preserve">Social and environmental sustainability will be enhanced through application of the UNDP Social and Environmental Standards (http://www.undp.org/ses) and related Accountability Mechanism (http://www.undp.org/secu-srm).  </w:t>
      </w:r>
      <w:r w:rsidRPr="0016347F">
        <w:rPr>
          <w:rFonts w:asciiTheme="minorHAnsi" w:hAnsiTheme="minorHAnsi" w:cs="Arial"/>
          <w:color w:val="000000"/>
          <w:sz w:val="20"/>
          <w:szCs w:val="20"/>
        </w:rPr>
        <w:t> </w:t>
      </w:r>
    </w:p>
    <w:p w14:paraId="1A78BC8C"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16347F">
        <w:rPr>
          <w:rFonts w:asciiTheme="minorHAnsi" w:hAnsiTheme="minorHAnsi"/>
          <w:color w:val="141414"/>
          <w:spacing w:val="-4"/>
          <w:sz w:val="20"/>
          <w:szCs w:val="20"/>
        </w:rPr>
        <w:t>UNDP</w:t>
      </w:r>
      <w:r w:rsidRPr="0016347F">
        <w:rPr>
          <w:rFonts w:asciiTheme="minorHAnsi" w:hAnsiTheme="minorHAnsi"/>
          <w:sz w:val="20"/>
          <w:szCs w:val="20"/>
        </w:rPr>
        <w:t xml:space="preserve"> will seek to ensure that communities and other project stakeholders are informed of and have access to the Accountability Mechanism. </w:t>
      </w:r>
    </w:p>
    <w:p w14:paraId="24E607F9"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27CCAF61"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eastAsia="Calibri" w:hAnsiTheme="minorHAnsi" w:cs="Arial"/>
          <w:color w:val="000000"/>
          <w:sz w:val="20"/>
          <w:szCs w:val="20"/>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7270E07F"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eastAsia="Calibri" w:hAnsiTheme="minorHAnsi" w:cs="Arial"/>
          <w:color w:val="000000"/>
          <w:sz w:val="20"/>
          <w:szCs w:val="20"/>
        </w:rPr>
        <w:lastRenderedPageBreak/>
        <w:t xml:space="preserve">The requirements of the following documents, then in force at the time of signature of the Project Document, apply to the Implementing Partner: </w:t>
      </w:r>
      <w:r w:rsidRPr="0016347F">
        <w:rPr>
          <w:rFonts w:asciiTheme="minorHAnsi" w:eastAsia="Calibri" w:hAnsiTheme="minorHAnsi" w:cs="Arial"/>
          <w:bCs/>
          <w:color w:val="000000"/>
          <w:sz w:val="20"/>
          <w:szCs w:val="20"/>
        </w:rPr>
        <w:t>(a)</w:t>
      </w:r>
      <w:r w:rsidRPr="0016347F">
        <w:rPr>
          <w:rFonts w:asciiTheme="minorHAnsi" w:eastAsia="Calibri" w:hAnsiTheme="minorHAnsi" w:cs="Arial"/>
          <w:b/>
          <w:bCs/>
          <w:color w:val="000000"/>
          <w:sz w:val="20"/>
          <w:szCs w:val="20"/>
        </w:rPr>
        <w:t xml:space="preserve"> </w:t>
      </w:r>
      <w:r w:rsidRPr="0016347F">
        <w:rPr>
          <w:rFonts w:asciiTheme="minorHAnsi" w:eastAsia="Calibri" w:hAnsiTheme="minorHAnsi" w:cs="Arial"/>
          <w:color w:val="000000"/>
          <w:sz w:val="20"/>
          <w:szCs w:val="20"/>
        </w:rPr>
        <w:t xml:space="preserve">UNDP Policy on Fraud and other Corrupt Practices and </w:t>
      </w:r>
      <w:r w:rsidRPr="0016347F">
        <w:rPr>
          <w:rFonts w:asciiTheme="minorHAnsi" w:eastAsia="Calibri" w:hAnsiTheme="minorHAnsi" w:cs="Arial"/>
          <w:bCs/>
          <w:color w:val="000000"/>
          <w:sz w:val="20"/>
          <w:szCs w:val="20"/>
        </w:rPr>
        <w:t>(b)</w:t>
      </w:r>
      <w:r w:rsidRPr="0016347F">
        <w:rPr>
          <w:rFonts w:asciiTheme="minorHAnsi" w:eastAsia="Calibri" w:hAnsiTheme="minorHAnsi" w:cs="Arial"/>
          <w:b/>
          <w:bCs/>
          <w:color w:val="000000"/>
          <w:sz w:val="20"/>
          <w:szCs w:val="20"/>
        </w:rPr>
        <w:t xml:space="preserve"> </w:t>
      </w:r>
      <w:r w:rsidRPr="0016347F">
        <w:rPr>
          <w:rFonts w:asciiTheme="minorHAnsi" w:eastAsia="Calibri" w:hAnsiTheme="minorHAnsi" w:cs="Arial"/>
          <w:color w:val="000000"/>
          <w:sz w:val="20"/>
          <w:szCs w:val="20"/>
        </w:rPr>
        <w:t xml:space="preserve">UNDP Office of Audit and Investigations Investigation Guidelines. </w:t>
      </w:r>
      <w:r w:rsidRPr="0016347F">
        <w:rPr>
          <w:rFonts w:asciiTheme="minorHAnsi" w:eastAsia="Calibri" w:hAnsiTheme="minorHAnsi" w:cs="Arial"/>
          <w:sz w:val="20"/>
          <w:szCs w:val="20"/>
        </w:rPr>
        <w:t xml:space="preserve">The Implementing Partner agrees to the requirements of the above documents, which are an integral part of this Project Document and are available online at www.undp.org. </w:t>
      </w:r>
    </w:p>
    <w:p w14:paraId="6F61542E" w14:textId="77777777" w:rsidR="0016347F" w:rsidRDefault="001D71CB" w:rsidP="001B70F7">
      <w:pPr>
        <w:numPr>
          <w:ilvl w:val="0"/>
          <w:numId w:val="7"/>
        </w:numPr>
        <w:spacing w:after="120"/>
        <w:ind w:left="0" w:firstLine="0"/>
        <w:rPr>
          <w:rFonts w:asciiTheme="minorHAnsi" w:hAnsiTheme="minorHAnsi"/>
          <w:sz w:val="20"/>
          <w:szCs w:val="20"/>
        </w:rPr>
      </w:pPr>
      <w:proofErr w:type="gramStart"/>
      <w:r w:rsidRPr="0016347F">
        <w:rPr>
          <w:rFonts w:asciiTheme="minorHAnsi" w:hAnsiTheme="minorHAnsi" w:cs="Arial"/>
          <w:color w:val="000000"/>
          <w:sz w:val="20"/>
          <w:szCs w:val="20"/>
        </w:rPr>
        <w:t>In the event that</w:t>
      </w:r>
      <w:proofErr w:type="gramEnd"/>
      <w:r w:rsidRPr="0016347F">
        <w:rPr>
          <w:rFonts w:asciiTheme="minorHAnsi" w:hAnsiTheme="minorHAnsi" w:cs="Arial"/>
          <w:color w:val="000000"/>
          <w:sz w:val="20"/>
          <w:szCs w:val="20"/>
        </w:rPr>
        <w:t xml:space="preserve"> an investigation is required, UNDP has the obligation to conduct investigations relating to any aspect of UNDP projects and programmes. The Implementing Partner shall provide its full cooperation, including making available personnel, relevant documentation, and granting access to the Implementing Partner’s</w:t>
      </w:r>
      <w:r w:rsidRPr="0016347F">
        <w:rPr>
          <w:rFonts w:asciiTheme="minorHAnsi" w:eastAsia="Calibri" w:hAnsiTheme="minorHAnsi" w:cs="Arial"/>
          <w:color w:val="000000"/>
          <w:sz w:val="20"/>
          <w:szCs w:val="20"/>
        </w:rPr>
        <w:t xml:space="preserve"> </w:t>
      </w:r>
      <w:r w:rsidRPr="0016347F">
        <w:rPr>
          <w:rFonts w:asciiTheme="minorHAnsi" w:hAnsiTheme="minorHAnsi" w:cs="Arial"/>
          <w:color w:val="000000"/>
          <w:sz w:val="20"/>
          <w:szCs w:val="2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03E76638"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The signatories to this Project Document will promptly inform one another in case of any incidence of inappropriate use of funds, or credible allegation of fraud or corruption with due confidentiality.</w:t>
      </w:r>
    </w:p>
    <w:p w14:paraId="5F492F69"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15ACAA69"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 xml:space="preserve">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1C123AC4"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026522A9"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i/>
          <w:sz w:val="20"/>
          <w:szCs w:val="20"/>
          <w:u w:val="single"/>
        </w:rPr>
        <w:t>Note</w:t>
      </w:r>
      <w:r w:rsidRPr="0016347F">
        <w:rPr>
          <w:rFonts w:asciiTheme="minorHAnsi" w:hAnsiTheme="minorHAnsi" w:cs="Arial"/>
          <w:i/>
          <w:sz w:val="20"/>
          <w:szCs w:val="20"/>
        </w:rPr>
        <w:t>:</w:t>
      </w:r>
      <w:r w:rsidRPr="0016347F">
        <w:rPr>
          <w:rFonts w:asciiTheme="minorHAnsi" w:hAnsiTheme="minorHAns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7CEF5C5F"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05B7A473" w14:textId="77777777" w:rsidR="0016347F"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712C8499" w14:textId="77777777" w:rsidR="001D71CB" w:rsidRPr="006D766B" w:rsidRDefault="001D71CB" w:rsidP="001B70F7">
      <w:pPr>
        <w:numPr>
          <w:ilvl w:val="0"/>
          <w:numId w:val="7"/>
        </w:numPr>
        <w:spacing w:after="120"/>
        <w:ind w:left="0" w:firstLine="0"/>
        <w:rPr>
          <w:rFonts w:asciiTheme="minorHAnsi" w:hAnsiTheme="minorHAnsi"/>
          <w:sz w:val="20"/>
          <w:szCs w:val="20"/>
        </w:rPr>
      </w:pPr>
      <w:r w:rsidRPr="0016347F">
        <w:rPr>
          <w:rFonts w:asciiTheme="minorHAnsi" w:hAnsiTheme="minorHAnsi" w:cs="Arial"/>
          <w:sz w:val="20"/>
          <w:szCs w:val="20"/>
        </w:rPr>
        <w:t xml:space="preserve">The Implementing Partner shall ensure that </w:t>
      </w:r>
      <w:proofErr w:type="gramStart"/>
      <w:r w:rsidRPr="0016347F">
        <w:rPr>
          <w:rFonts w:asciiTheme="minorHAnsi" w:hAnsiTheme="minorHAnsi" w:cs="Arial"/>
          <w:sz w:val="20"/>
          <w:szCs w:val="20"/>
        </w:rPr>
        <w:t>all of</w:t>
      </w:r>
      <w:proofErr w:type="gramEnd"/>
      <w:r w:rsidRPr="0016347F">
        <w:rPr>
          <w:rFonts w:asciiTheme="minorHAnsi" w:hAnsiTheme="minorHAnsi" w:cs="Arial"/>
          <w:sz w:val="20"/>
          <w:szCs w:val="20"/>
        </w:rPr>
        <w:t xml:space="preserve"> its obligations set forth under this section entitled “Risk Management” are passed on to each responsible party, subcontractor and sub-recipient and that all the clauses under this section entitled “Risk Management Standard Clauses” are included, </w:t>
      </w:r>
      <w:r w:rsidRPr="0016347F">
        <w:rPr>
          <w:rFonts w:asciiTheme="minorHAnsi" w:hAnsiTheme="minorHAnsi" w:cs="Arial"/>
          <w:i/>
          <w:sz w:val="20"/>
          <w:szCs w:val="20"/>
        </w:rPr>
        <w:t>mutatis mutandis</w:t>
      </w:r>
      <w:r w:rsidRPr="0016347F">
        <w:rPr>
          <w:rFonts w:asciiTheme="minorHAnsi" w:hAnsiTheme="minorHAnsi" w:cs="Arial"/>
          <w:sz w:val="20"/>
          <w:szCs w:val="20"/>
        </w:rPr>
        <w:t>, in all sub-contracts or sub-agreements entered into further to this Project Document.</w:t>
      </w:r>
    </w:p>
    <w:bookmarkEnd w:id="63"/>
    <w:bookmarkEnd w:id="64"/>
    <w:p w14:paraId="010A947D" w14:textId="34CC6156" w:rsidR="0076471F" w:rsidRDefault="0076471F" w:rsidP="00964CA0">
      <w:pPr>
        <w:rPr>
          <w:lang w:eastAsia="x-none"/>
        </w:rPr>
      </w:pPr>
    </w:p>
    <w:sectPr w:rsidR="0076471F" w:rsidSect="00F8610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62B91" w14:textId="77777777" w:rsidR="00CA5DA3" w:rsidRDefault="00CA5DA3">
      <w:r>
        <w:separator/>
      </w:r>
    </w:p>
  </w:endnote>
  <w:endnote w:type="continuationSeparator" w:id="0">
    <w:p w14:paraId="75632AE9" w14:textId="77777777" w:rsidR="00CA5DA3" w:rsidRDefault="00CA5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00000007" w:usb1="00000001"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GGothicM">
    <w:altName w:val="HGPMinchoE"/>
    <w:panose1 w:val="00000000000000000000"/>
    <w:charset w:val="80"/>
    <w:family w:val="roman"/>
    <w:notTrueType/>
    <w:pitch w:val="default"/>
  </w:font>
  <w:font w:name="Segoe UI Light">
    <w:panose1 w:val="020B0502040204020203"/>
    <w:charset w:val="00"/>
    <w:family w:val="swiss"/>
    <w:pitch w:val="variable"/>
    <w:sig w:usb0="E4002EFF" w:usb1="C000E47F" w:usb2="00000009" w:usb3="00000000" w:csb0="000001FF" w:csb1="00000000"/>
  </w:font>
  <w:font w:name="Myriad">
    <w:charset w:val="00"/>
    <w:family w:val="auto"/>
    <w:pitch w:val="variable"/>
    <w:sig w:usb0="20000287" w:usb1="00000001"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Adobe Caslon Pro">
    <w:charset w:val="00"/>
    <w:family w:val="auto"/>
    <w:pitch w:val="variable"/>
    <w:sig w:usb0="00000007" w:usb1="00000001" w:usb2="00000000" w:usb3="00000000" w:csb0="00000093" w:csb1="00000000"/>
  </w:font>
  <w:font w:name="Zapf Dingbats">
    <w:charset w:val="02"/>
    <w:family w:val="auto"/>
    <w:pitch w:val="variable"/>
    <w:sig w:usb0="00000000" w:usb1="10000000" w:usb2="00000000" w:usb3="00000000" w:csb0="80000000" w:csb1="00000000"/>
  </w:font>
  <w:font w:name="Adobe Caslon">
    <w:charset w:val="00"/>
    <w:family w:val="auto"/>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B4A9" w14:textId="4687D867" w:rsidR="00343390" w:rsidRDefault="00343390" w:rsidP="0003763F">
    <w:pPr>
      <w:pStyle w:val="Footer"/>
      <w:pBdr>
        <w:top w:val="single" w:sz="4" w:space="1" w:color="D9D9D9"/>
      </w:pBdr>
      <w:jc w:val="right"/>
    </w:pPr>
    <w:r>
      <w:fldChar w:fldCharType="begin"/>
    </w:r>
    <w:r>
      <w:instrText xml:space="preserve"> PAGE   \* MERGEFORMAT </w:instrText>
    </w:r>
    <w:r>
      <w:fldChar w:fldCharType="separate"/>
    </w:r>
    <w:r>
      <w:rPr>
        <w:noProof/>
      </w:rPr>
      <w:t>33</w:t>
    </w:r>
    <w:r>
      <w:rPr>
        <w:noProof/>
      </w:rPr>
      <w:fldChar w:fldCharType="end"/>
    </w:r>
    <w:r>
      <w:t xml:space="preserve"> | </w:t>
    </w:r>
    <w:r w:rsidRPr="0003763F">
      <w:rPr>
        <w:color w:val="7F7F7F"/>
        <w:spacing w:val="60"/>
      </w:rPr>
      <w:t>Page</w:t>
    </w:r>
  </w:p>
  <w:p w14:paraId="5DBCAC0E" w14:textId="77777777" w:rsidR="00343390" w:rsidRDefault="00343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D5B6" w14:textId="353F54A3" w:rsidR="00343390" w:rsidRDefault="00343390" w:rsidP="00DD472A">
    <w:pPr>
      <w:pStyle w:val="Footer"/>
      <w:pBdr>
        <w:top w:val="single" w:sz="4" w:space="1" w:color="D9D9D9"/>
      </w:pBdr>
      <w:tabs>
        <w:tab w:val="left" w:pos="345"/>
        <w:tab w:val="right" w:pos="9360"/>
      </w:tabs>
      <w:jc w:val="left"/>
    </w:pPr>
    <w:r>
      <w:tab/>
    </w:r>
    <w:r>
      <w:tab/>
    </w:r>
    <w:r>
      <w:tab/>
    </w:r>
    <w:r>
      <w:tab/>
    </w:r>
    <w:r>
      <w:fldChar w:fldCharType="begin"/>
    </w:r>
    <w:r>
      <w:instrText xml:space="preserve"> PAGE   \* MERGEFORMAT </w:instrText>
    </w:r>
    <w:r>
      <w:fldChar w:fldCharType="separate"/>
    </w:r>
    <w:r>
      <w:rPr>
        <w:noProof/>
      </w:rPr>
      <w:t>87</w:t>
    </w:r>
    <w:r>
      <w:rPr>
        <w:noProof/>
      </w:rPr>
      <w:fldChar w:fldCharType="end"/>
    </w:r>
    <w:r>
      <w:t xml:space="preserve"> | </w:t>
    </w:r>
    <w:r w:rsidRPr="00DD472A">
      <w:rPr>
        <w:color w:val="7F7F7F"/>
        <w:spacing w:val="60"/>
      </w:rPr>
      <w:t>Page</w:t>
    </w:r>
  </w:p>
  <w:p w14:paraId="0BC58442" w14:textId="77777777" w:rsidR="00343390" w:rsidRDefault="003433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2DF3" w14:textId="77777777" w:rsidR="00343390" w:rsidRDefault="00343390" w:rsidP="00FD3A8F">
    <w:pPr>
      <w:pStyle w:val="Header"/>
    </w:pPr>
  </w:p>
  <w:p w14:paraId="1B01C3B5" w14:textId="5D693A63" w:rsidR="00343390" w:rsidRDefault="00343390" w:rsidP="0003763F">
    <w:pPr>
      <w:pStyle w:val="Footer"/>
      <w:pBdr>
        <w:top w:val="single" w:sz="4" w:space="1" w:color="D9D9D9"/>
      </w:pBdr>
      <w:jc w:val="right"/>
    </w:pPr>
    <w:r>
      <w:fldChar w:fldCharType="begin"/>
    </w:r>
    <w:r>
      <w:instrText xml:space="preserve"> PAGE   \* MERGEFORMAT </w:instrText>
    </w:r>
    <w:r>
      <w:fldChar w:fldCharType="separate"/>
    </w:r>
    <w:r>
      <w:rPr>
        <w:noProof/>
      </w:rPr>
      <w:t>173</w:t>
    </w:r>
    <w:r>
      <w:rPr>
        <w:noProof/>
      </w:rPr>
      <w:fldChar w:fldCharType="end"/>
    </w:r>
    <w:r>
      <w:t xml:space="preserve"> | </w:t>
    </w:r>
    <w:r w:rsidRPr="0003763F">
      <w:rPr>
        <w:color w:val="7F7F7F"/>
        <w:spacing w:val="60"/>
      </w:rPr>
      <w:t>Page</w:t>
    </w:r>
  </w:p>
  <w:p w14:paraId="2DBDB6F8" w14:textId="77777777" w:rsidR="00343390" w:rsidRDefault="0034339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BB71B" w14:textId="77777777" w:rsidR="00CA5DA3" w:rsidRDefault="00CA5DA3">
      <w:r>
        <w:separator/>
      </w:r>
    </w:p>
  </w:footnote>
  <w:footnote w:type="continuationSeparator" w:id="0">
    <w:p w14:paraId="31A62238" w14:textId="77777777" w:rsidR="00CA5DA3" w:rsidRDefault="00CA5DA3">
      <w:r>
        <w:continuationSeparator/>
      </w:r>
    </w:p>
  </w:footnote>
  <w:footnote w:id="1">
    <w:p w14:paraId="1B590A99" w14:textId="77777777" w:rsidR="00343390" w:rsidRPr="00E70226" w:rsidRDefault="00343390" w:rsidP="00B45E35">
      <w:pPr>
        <w:pStyle w:val="FootnoteText"/>
        <w:rPr>
          <w:rFonts w:asciiTheme="minorHAnsi" w:hAnsiTheme="minorHAnsi"/>
          <w:sz w:val="16"/>
          <w:szCs w:val="16"/>
          <w:lang w:val="en-US"/>
        </w:rPr>
      </w:pPr>
      <w:r w:rsidRPr="00E70226">
        <w:rPr>
          <w:rStyle w:val="FootnoteReference"/>
          <w:rFonts w:asciiTheme="minorHAnsi" w:hAnsiTheme="minorHAnsi"/>
          <w:sz w:val="16"/>
          <w:szCs w:val="16"/>
        </w:rPr>
        <w:footnoteRef/>
      </w:r>
      <w:r w:rsidRPr="00E70226">
        <w:rPr>
          <w:rFonts w:asciiTheme="minorHAnsi" w:hAnsiTheme="minorHAnsi"/>
          <w:sz w:val="16"/>
          <w:szCs w:val="16"/>
        </w:rPr>
        <w:t xml:space="preserve"> This estimate is derived from the 2011 estimate of 7.06 million coupled with estimated population growth rates</w:t>
      </w:r>
      <w:r>
        <w:rPr>
          <w:rFonts w:asciiTheme="minorHAnsi" w:hAnsiTheme="minorHAnsi"/>
          <w:sz w:val="16"/>
          <w:szCs w:val="16"/>
        </w:rPr>
        <w:t>; with e</w:t>
      </w:r>
      <w:r w:rsidRPr="00E057B8">
        <w:rPr>
          <w:rFonts w:asciiTheme="minorHAnsi" w:hAnsiTheme="minorHAnsi"/>
          <w:sz w:val="16"/>
          <w:szCs w:val="16"/>
        </w:rPr>
        <w:t xml:space="preserve">stimated 2016 population from </w:t>
      </w:r>
      <w:r w:rsidRPr="00E057B8">
        <w:rPr>
          <w:rFonts w:asciiTheme="minorHAnsi" w:hAnsiTheme="minorHAnsi"/>
          <w:sz w:val="16"/>
          <w:szCs w:val="16"/>
        </w:rPr>
        <w:fldChar w:fldCharType="begin"/>
      </w:r>
      <w:r w:rsidRPr="00E057B8">
        <w:rPr>
          <w:rFonts w:asciiTheme="minorHAnsi" w:hAnsiTheme="minorHAnsi"/>
          <w:sz w:val="16"/>
          <w:szCs w:val="16"/>
        </w:rPr>
        <w:instrText xml:space="preserve"> ADDIN EN.CITE &lt;EndNote&gt;&lt;Cite&gt;&lt;Author&gt;World Bank&lt;/Author&gt;&lt;Year&gt;2018&lt;/Year&gt;&lt;RecNum&gt;4637&lt;/RecNum&gt;&lt;DisplayText&gt;World Bank. (2018) &lt;style face="italic"&gt;Data - Papua New Guinea&lt;/style&gt;, http://databank.worldbank.org/data/reports.aspx?source=2&amp;amp;country=PNG,  Accessed 26/1/2017.&lt;/DisplayText&gt;&lt;record&gt;&lt;rec-number&gt;4637&lt;/rec-number&gt;&lt;foreign-keys&gt;&lt;key app="EN" db-id="0stpprvs8dp0raew22q50aakwfpwtedwz2e0" timestamp="1519282744"&gt;4637&lt;/key&gt;&lt;/foreign-keys&gt;&lt;ref-type name="Web Page"&gt;12&lt;/ref-type&gt;&lt;contributors&gt;&lt;authors&gt;&lt;author&gt;World Bank,&lt;/author&gt;&lt;/authors&gt;&lt;/contributors&gt;&lt;titles&gt;&lt;title&gt;Data - Papua New Guinea&lt;/title&gt;&lt;/titles&gt;&lt;volume&gt;2017&lt;/volume&gt;&lt;number&gt;26/1/2017&lt;/number&gt;&lt;dates&gt;&lt;year&gt;2018&lt;/year&gt;&lt;/dates&gt;&lt;publisher&gt;The World Bank&lt;/publisher&gt;&lt;urls&gt;&lt;related-urls&gt;&lt;url&gt;http://databank.worldbank.org/data/reports.aspx?source=2&amp;amp;country=PNG&lt;/url&gt;&lt;/related-urls&gt;&lt;/urls&gt;&lt;/record&gt;&lt;/Cite&gt;&lt;/EndNote&gt;</w:instrText>
      </w:r>
      <w:r w:rsidRPr="00E057B8">
        <w:rPr>
          <w:rFonts w:asciiTheme="minorHAnsi" w:hAnsiTheme="minorHAnsi"/>
          <w:sz w:val="16"/>
          <w:szCs w:val="16"/>
        </w:rPr>
        <w:fldChar w:fldCharType="separate"/>
      </w:r>
      <w:r w:rsidRPr="00E057B8">
        <w:rPr>
          <w:rFonts w:asciiTheme="minorHAnsi" w:hAnsiTheme="minorHAnsi"/>
          <w:noProof/>
          <w:sz w:val="16"/>
          <w:szCs w:val="16"/>
        </w:rPr>
        <w:t xml:space="preserve">World Bank. (2018) </w:t>
      </w:r>
      <w:r w:rsidRPr="00E057B8">
        <w:rPr>
          <w:rFonts w:asciiTheme="minorHAnsi" w:hAnsiTheme="minorHAnsi"/>
          <w:i/>
          <w:noProof/>
          <w:sz w:val="16"/>
          <w:szCs w:val="16"/>
        </w:rPr>
        <w:t>Data - Papua New Guinea</w:t>
      </w:r>
      <w:r w:rsidRPr="00E057B8">
        <w:rPr>
          <w:rFonts w:asciiTheme="minorHAnsi" w:hAnsiTheme="minorHAnsi"/>
          <w:noProof/>
          <w:sz w:val="16"/>
          <w:szCs w:val="16"/>
        </w:rPr>
        <w:t>, http://databank.worldbank.org/data/reports.aspx?source=2&amp;country=PNG,  Accessed 26/1/2017.</w:t>
      </w:r>
      <w:r w:rsidRPr="00E057B8">
        <w:rPr>
          <w:rFonts w:asciiTheme="minorHAnsi" w:hAnsiTheme="minorHAnsi"/>
          <w:sz w:val="16"/>
          <w:szCs w:val="16"/>
        </w:rPr>
        <w:fldChar w:fldCharType="end"/>
      </w:r>
    </w:p>
  </w:footnote>
  <w:footnote w:id="2">
    <w:p w14:paraId="41F84FB9" w14:textId="77777777" w:rsidR="00343390" w:rsidRPr="00E057B8" w:rsidRDefault="00343390" w:rsidP="00B45E35">
      <w:pPr>
        <w:pStyle w:val="FootnoteText"/>
        <w:jc w:val="left"/>
        <w:rPr>
          <w:rFonts w:asciiTheme="minorHAnsi" w:hAnsiTheme="minorHAnsi"/>
          <w:sz w:val="16"/>
          <w:szCs w:val="16"/>
          <w:lang w:val="en-AU"/>
        </w:rPr>
      </w:pPr>
      <w:r w:rsidRPr="00E057B8">
        <w:rPr>
          <w:rStyle w:val="FootnoteReference"/>
          <w:rFonts w:asciiTheme="minorHAnsi" w:hAnsiTheme="minorHAnsi"/>
          <w:sz w:val="16"/>
          <w:szCs w:val="16"/>
        </w:rPr>
        <w:footnoteRef/>
      </w:r>
      <w:r w:rsidRPr="00E057B8">
        <w:rPr>
          <w:rFonts w:asciiTheme="minorHAnsi" w:hAnsiTheme="minorHAnsi"/>
          <w:sz w:val="16"/>
          <w:szCs w:val="16"/>
        </w:rPr>
        <w:t xml:space="preserve"> </w:t>
      </w:r>
      <w:r w:rsidRPr="00E057B8">
        <w:rPr>
          <w:rFonts w:asciiTheme="minorHAnsi" w:hAnsiTheme="minorHAnsi"/>
          <w:sz w:val="16"/>
          <w:szCs w:val="16"/>
        </w:rPr>
        <w:fldChar w:fldCharType="begin"/>
      </w:r>
      <w:r w:rsidRPr="00E057B8">
        <w:rPr>
          <w:rFonts w:asciiTheme="minorHAnsi" w:hAnsiTheme="minorHAnsi"/>
          <w:sz w:val="16"/>
          <w:szCs w:val="16"/>
        </w:rPr>
        <w:instrText xml:space="preserve"> ADDIN EN.CITE &lt;EndNote&gt;&lt;Cite&gt;&lt;Author&gt;National Statistical Office PNG&lt;/Author&gt;&lt;Year&gt;2015&lt;/Year&gt;&lt;RecNum&gt;4408&lt;/RecNum&gt;&lt;DisplayText&gt;National Statistical Office PNG. (2015) 2009-2010 Papua New Guinea houshold income and expenditure survey, summary tables. National Statistical Office PNG,, Port Moresby.&lt;/DisplayText&gt;&lt;record&gt;&lt;rec-number&gt;4408&lt;/rec-number&gt;&lt;foreign-keys&gt;&lt;key app="EN" db-id="0stpprvs8dp0raew22q50aakwfpwtedwz2e0" timestamp="1485494534"&gt;4408&lt;/key&gt;&lt;/foreign-keys&gt;&lt;ref-type name="Report"&gt;27&lt;/ref-type&gt;&lt;contributors&gt;&lt;authors&gt;&lt;author&gt;National Statistical Office PNG,&lt;/author&gt;&lt;/authors&gt;&lt;/contributors&gt;&lt;titles&gt;&lt;title&gt;2009-2010 Papua New Guinea houshold income and expenditure survey, summary tables&lt;/title&gt;&lt;/titles&gt;&lt;dates&gt;&lt;year&gt;2015&lt;/year&gt;&lt;/dates&gt;&lt;pub-location&gt;Port Moresby&lt;/pub-location&gt;&lt;publisher&gt;National Statistical Office PNG,&lt;/publisher&gt;&lt;urls&gt;&lt;/urls&gt;&lt;/record&gt;&lt;/Cite&gt;&lt;/EndNote&gt;</w:instrText>
      </w:r>
      <w:r w:rsidRPr="00E057B8">
        <w:rPr>
          <w:rFonts w:asciiTheme="minorHAnsi" w:hAnsiTheme="minorHAnsi"/>
          <w:sz w:val="16"/>
          <w:szCs w:val="16"/>
        </w:rPr>
        <w:fldChar w:fldCharType="separate"/>
      </w:r>
      <w:r w:rsidRPr="00E057B8">
        <w:rPr>
          <w:rFonts w:asciiTheme="minorHAnsi" w:hAnsiTheme="minorHAnsi"/>
          <w:noProof/>
          <w:sz w:val="16"/>
          <w:szCs w:val="16"/>
        </w:rPr>
        <w:t>National Statistical Office PNG. (2015) 2009-2010 Papua New Guinea houshold income and expenditure survey, summary tables. National Statistical Office PNG,, Port Moresby.</w:t>
      </w:r>
      <w:r w:rsidRPr="00E057B8">
        <w:rPr>
          <w:rFonts w:asciiTheme="minorHAnsi" w:hAnsiTheme="minorHAnsi"/>
          <w:sz w:val="16"/>
          <w:szCs w:val="16"/>
        </w:rPr>
        <w:fldChar w:fldCharType="end"/>
      </w:r>
    </w:p>
  </w:footnote>
  <w:footnote w:id="3">
    <w:p w14:paraId="6E173243" w14:textId="77777777" w:rsidR="00343390" w:rsidRPr="00E057B8" w:rsidRDefault="00343390" w:rsidP="00E057B8">
      <w:pPr>
        <w:pStyle w:val="FootnoteText"/>
        <w:jc w:val="left"/>
        <w:rPr>
          <w:rFonts w:asciiTheme="minorHAnsi" w:hAnsiTheme="minorHAnsi"/>
          <w:sz w:val="16"/>
          <w:szCs w:val="16"/>
          <w:lang w:val="en-AU"/>
        </w:rPr>
      </w:pPr>
      <w:r w:rsidRPr="00E057B8">
        <w:rPr>
          <w:rStyle w:val="FootnoteReference"/>
          <w:rFonts w:asciiTheme="minorHAnsi" w:hAnsiTheme="minorHAnsi"/>
          <w:sz w:val="16"/>
          <w:szCs w:val="16"/>
        </w:rPr>
        <w:footnoteRef/>
      </w:r>
      <w:r w:rsidRPr="00E057B8">
        <w:rPr>
          <w:rFonts w:asciiTheme="minorHAnsi" w:hAnsiTheme="minorHAnsi"/>
          <w:sz w:val="16"/>
          <w:szCs w:val="16"/>
        </w:rPr>
        <w:t xml:space="preserve"> </w:t>
      </w:r>
      <w:r w:rsidRPr="00E057B8">
        <w:rPr>
          <w:rFonts w:asciiTheme="minorHAnsi" w:hAnsiTheme="minorHAnsi"/>
          <w:sz w:val="16"/>
          <w:szCs w:val="16"/>
        </w:rPr>
        <w:fldChar w:fldCharType="begin"/>
      </w:r>
      <w:r w:rsidRPr="00E057B8">
        <w:rPr>
          <w:rFonts w:asciiTheme="minorHAnsi" w:hAnsiTheme="minorHAnsi"/>
          <w:sz w:val="16"/>
          <w:szCs w:val="16"/>
        </w:rPr>
        <w:instrText xml:space="preserve"> ADDIN EN.CITE &lt;EndNote&gt;&lt;Cite&gt;&lt;Author&gt;Group&lt;/Author&gt;&lt;Year&gt;2017&lt;/Year&gt;&lt;RecNum&gt;4636&lt;/RecNum&gt;&lt;DisplayText&gt;World Bank Group. (2017) Papua New Guinea Economic Update December  2017: Reinforcing Resilience. World Bank Group.&lt;/DisplayText&gt;&lt;record&gt;&lt;rec-number&gt;4636&lt;/rec-number&gt;&lt;foreign-keys&gt;&lt;key app="EN" db-id="0stpprvs8dp0raew22q50aakwfpwtedwz2e0" timestamp="1519280633"&gt;4636&lt;/key&gt;&lt;/foreign-keys&gt;&lt;ref-type name="Report"&gt;27&lt;/ref-type&gt;&lt;contributors&gt;&lt;authors&gt;&lt;author&gt;World Bank Group,&lt;/author&gt;&lt;/authors&gt;&lt;/contributors&gt;&lt;titles&gt;&lt;title&gt;Papua New Guinea Economic Update December  2017: Reinforcing Resilience&lt;/title&gt;&lt;/titles&gt;&lt;dates&gt;&lt;year&gt;2017&lt;/year&gt;&lt;/dates&gt;&lt;publisher&gt;World Bank Group&lt;/publisher&gt;&lt;urls&gt;&lt;/urls&gt;&lt;/record&gt;&lt;/Cite&gt;&lt;/EndNote&gt;</w:instrText>
      </w:r>
      <w:r w:rsidRPr="00E057B8">
        <w:rPr>
          <w:rFonts w:asciiTheme="minorHAnsi" w:hAnsiTheme="minorHAnsi"/>
          <w:sz w:val="16"/>
          <w:szCs w:val="16"/>
        </w:rPr>
        <w:fldChar w:fldCharType="separate"/>
      </w:r>
      <w:r w:rsidRPr="00E057B8">
        <w:rPr>
          <w:rFonts w:asciiTheme="minorHAnsi" w:hAnsiTheme="minorHAnsi"/>
          <w:noProof/>
          <w:sz w:val="16"/>
          <w:szCs w:val="16"/>
        </w:rPr>
        <w:t>World Bank Group. (2017) Papua New Guinea Economic Update December  2017: Reinforcing Resilience. World Bank Group.</w:t>
      </w:r>
      <w:r w:rsidRPr="00E057B8">
        <w:rPr>
          <w:rFonts w:asciiTheme="minorHAnsi" w:hAnsiTheme="minorHAnsi"/>
          <w:sz w:val="16"/>
          <w:szCs w:val="16"/>
        </w:rPr>
        <w:fldChar w:fldCharType="end"/>
      </w:r>
    </w:p>
  </w:footnote>
  <w:footnote w:id="4">
    <w:p w14:paraId="0AF02E2D" w14:textId="77777777" w:rsidR="00343390" w:rsidRPr="00ED39D5" w:rsidRDefault="00343390" w:rsidP="00E057B8">
      <w:pPr>
        <w:pStyle w:val="FootnoteText"/>
        <w:jc w:val="left"/>
        <w:rPr>
          <w:rFonts w:asciiTheme="minorHAnsi" w:hAnsiTheme="minorHAnsi"/>
          <w:sz w:val="16"/>
          <w:szCs w:val="16"/>
          <w:lang w:val="en-AU"/>
        </w:rPr>
      </w:pPr>
      <w:r w:rsidRPr="00ED39D5">
        <w:rPr>
          <w:rStyle w:val="FootnoteReference"/>
          <w:rFonts w:asciiTheme="minorHAnsi" w:hAnsiTheme="minorHAnsi"/>
          <w:sz w:val="16"/>
          <w:szCs w:val="16"/>
        </w:rPr>
        <w:footnoteRef/>
      </w:r>
      <w:r w:rsidRPr="00ED39D5">
        <w:rPr>
          <w:rFonts w:asciiTheme="minorHAnsi" w:hAnsiTheme="minorHAnsi"/>
          <w:sz w:val="16"/>
          <w:szCs w:val="16"/>
        </w:rPr>
        <w:t xml:space="preserve"> For example, health statistics are sobering even though PNG spends more than other comparative countries on health. While the situation is improving steadily, the rates of child malnutrition are among the highest in the world. Only 53% of births have a skilled attendant, and 57 babies in every 1000 die before their fifth birthday </w:t>
      </w:r>
      <w:r w:rsidRPr="00ED39D5">
        <w:rPr>
          <w:rFonts w:asciiTheme="minorHAnsi" w:hAnsiTheme="minorHAnsi"/>
          <w:sz w:val="16"/>
          <w:szCs w:val="16"/>
        </w:rPr>
        <w:fldChar w:fldCharType="begin"/>
      </w:r>
      <w:r w:rsidRPr="00ED39D5">
        <w:rPr>
          <w:rFonts w:asciiTheme="minorHAnsi" w:hAnsiTheme="minorHAnsi"/>
          <w:sz w:val="16"/>
          <w:szCs w:val="16"/>
        </w:rPr>
        <w:instrText xml:space="preserve"> ADDIN EN.CITE &lt;EndNote&gt;&lt;Cite&gt;&lt;Author&gt;Group&lt;/Author&gt;&lt;Year&gt;2017&lt;/Year&gt;&lt;RecNum&gt;4636&lt;/RecNum&gt;&lt;DisplayText&gt;Ibid.&lt;/DisplayText&gt;&lt;record&gt;&lt;rec-number&gt;4636&lt;/rec-number&gt;&lt;foreign-keys&gt;&lt;key app="EN" db-id="0stpprvs8dp0raew22q50aakwfpwtedwz2e0" timestamp="1519280633"&gt;4636&lt;/key&gt;&lt;/foreign-keys&gt;&lt;ref-type name="Report"&gt;27&lt;/ref-type&gt;&lt;contributors&gt;&lt;authors&gt;&lt;author&gt;World Bank Group,&lt;/author&gt;&lt;/authors&gt;&lt;/contributors&gt;&lt;titles&gt;&lt;title&gt;Papua New Guinea Economic Update December  2017: Reinforcing Resilience&lt;/title&gt;&lt;/titles&gt;&lt;dates&gt;&lt;year&gt;2017&lt;/year&gt;&lt;/dates&gt;&lt;publisher&gt;World Bank Group&lt;/publisher&gt;&lt;urls&gt;&lt;/urls&gt;&lt;/record&gt;&lt;/Cite&gt;&lt;/EndNote&gt;</w:instrText>
      </w:r>
      <w:r w:rsidRPr="00ED39D5">
        <w:rPr>
          <w:rFonts w:asciiTheme="minorHAnsi" w:hAnsiTheme="minorHAnsi"/>
          <w:sz w:val="16"/>
          <w:szCs w:val="16"/>
        </w:rPr>
        <w:fldChar w:fldCharType="separate"/>
      </w:r>
      <w:r w:rsidRPr="00ED39D5">
        <w:rPr>
          <w:rFonts w:asciiTheme="minorHAnsi" w:hAnsiTheme="minorHAnsi"/>
          <w:noProof/>
          <w:sz w:val="16"/>
          <w:szCs w:val="16"/>
        </w:rPr>
        <w:t>Ibid.</w:t>
      </w:r>
      <w:r w:rsidRPr="00ED39D5">
        <w:rPr>
          <w:rFonts w:asciiTheme="minorHAnsi" w:hAnsiTheme="minorHAnsi"/>
          <w:sz w:val="16"/>
          <w:szCs w:val="16"/>
        </w:rPr>
        <w:fldChar w:fldCharType="end"/>
      </w:r>
    </w:p>
  </w:footnote>
  <w:footnote w:id="5">
    <w:p w14:paraId="3B283550" w14:textId="77777777" w:rsidR="00343390" w:rsidRPr="004E7D4E" w:rsidRDefault="00343390" w:rsidP="00E057B8">
      <w:pPr>
        <w:pStyle w:val="FootnoteText"/>
        <w:jc w:val="left"/>
        <w:rPr>
          <w:sz w:val="18"/>
          <w:szCs w:val="18"/>
          <w:lang w:val="en-AU"/>
        </w:rPr>
      </w:pPr>
      <w:r w:rsidRPr="00E057B8">
        <w:rPr>
          <w:rStyle w:val="FootnoteReference"/>
          <w:rFonts w:asciiTheme="minorHAnsi" w:hAnsiTheme="minorHAnsi"/>
          <w:sz w:val="16"/>
          <w:szCs w:val="16"/>
        </w:rPr>
        <w:footnoteRef/>
      </w:r>
      <w:r w:rsidRPr="00E057B8">
        <w:rPr>
          <w:rFonts w:asciiTheme="minorHAnsi" w:hAnsiTheme="minorHAnsi"/>
          <w:sz w:val="16"/>
          <w:szCs w:val="16"/>
        </w:rPr>
        <w:t xml:space="preserve"> </w:t>
      </w:r>
      <w:r w:rsidRPr="00E057B8">
        <w:rPr>
          <w:rFonts w:asciiTheme="minorHAnsi" w:hAnsiTheme="minorHAnsi"/>
          <w:sz w:val="16"/>
          <w:szCs w:val="16"/>
        </w:rPr>
        <w:fldChar w:fldCharType="begin"/>
      </w:r>
      <w:r w:rsidRPr="00E057B8">
        <w:rPr>
          <w:rFonts w:asciiTheme="minorHAnsi" w:hAnsiTheme="minorHAnsi"/>
          <w:sz w:val="16"/>
          <w:szCs w:val="16"/>
        </w:rPr>
        <w:instrText xml:space="preserve"> ADDIN EN.CITE &lt;EndNote&gt;&lt;Cite&gt;&lt;Author&gt;National Statistical Office PNG&lt;/Author&gt;&lt;Year&gt;2015&lt;/Year&gt;&lt;RecNum&gt;4408&lt;/RecNum&gt;&lt;DisplayText&gt;National Statistical Office PNG. (2015) 2009-2010 Papua New Guinea houshold income and expenditure survey, summary tables. National Statistical Office PNG,, Port Moresby.&lt;/DisplayText&gt;&lt;record&gt;&lt;rec-number&gt;4408&lt;/rec-number&gt;&lt;foreign-keys&gt;&lt;key app="EN" db-id="0stpprvs8dp0raew22q50aakwfpwtedwz2e0" timestamp="1485494534"&gt;4408&lt;/key&gt;&lt;/foreign-keys&gt;&lt;ref-type name="Report"&gt;27&lt;/ref-type&gt;&lt;contributors&gt;&lt;authors&gt;&lt;author&gt;National Statistical Office PNG,&lt;/author&gt;&lt;/authors&gt;&lt;/contributors&gt;&lt;titles&gt;&lt;title&gt;2009-2010 Papua New Guinea houshold income and expenditure survey, summary tables&lt;/title&gt;&lt;/titles&gt;&lt;dates&gt;&lt;year&gt;2015&lt;/year&gt;&lt;/dates&gt;&lt;pub-location&gt;Port Moresby&lt;/pub-location&gt;&lt;publisher&gt;National Statistical Office PNG,&lt;/publisher&gt;&lt;urls&gt;&lt;/urls&gt;&lt;/record&gt;&lt;/Cite&gt;&lt;/EndNote&gt;</w:instrText>
      </w:r>
      <w:r w:rsidRPr="00E057B8">
        <w:rPr>
          <w:rFonts w:asciiTheme="minorHAnsi" w:hAnsiTheme="minorHAnsi"/>
          <w:sz w:val="16"/>
          <w:szCs w:val="16"/>
        </w:rPr>
        <w:fldChar w:fldCharType="separate"/>
      </w:r>
      <w:r w:rsidRPr="00E057B8">
        <w:rPr>
          <w:rFonts w:asciiTheme="minorHAnsi" w:hAnsiTheme="minorHAnsi"/>
          <w:noProof/>
          <w:sz w:val="16"/>
          <w:szCs w:val="16"/>
        </w:rPr>
        <w:t>National Statistical Office PNG. (2015) 2009-2010 Papua New Guinea houshold income and expenditure survey, summary tables. National Statistical Office PNG,, Port Moresby.</w:t>
      </w:r>
      <w:r w:rsidRPr="00E057B8">
        <w:rPr>
          <w:rFonts w:asciiTheme="minorHAnsi" w:hAnsiTheme="minorHAnsi"/>
          <w:sz w:val="16"/>
          <w:szCs w:val="16"/>
        </w:rPr>
        <w:fldChar w:fldCharType="end"/>
      </w:r>
    </w:p>
  </w:footnote>
  <w:footnote w:id="6">
    <w:p w14:paraId="1092040C" w14:textId="77777777" w:rsidR="00343390" w:rsidRPr="00842A6A" w:rsidRDefault="00343390">
      <w:pPr>
        <w:pStyle w:val="FootnoteText"/>
        <w:rPr>
          <w:rFonts w:asciiTheme="minorHAnsi" w:hAnsiTheme="minorHAnsi"/>
          <w:sz w:val="16"/>
          <w:szCs w:val="16"/>
          <w:lang w:val="en-US"/>
        </w:rPr>
      </w:pPr>
      <w:r w:rsidRPr="00842A6A">
        <w:rPr>
          <w:rStyle w:val="FootnoteReference"/>
          <w:rFonts w:asciiTheme="minorHAnsi" w:hAnsiTheme="minorHAnsi"/>
          <w:sz w:val="16"/>
          <w:szCs w:val="16"/>
        </w:rPr>
        <w:footnoteRef/>
      </w:r>
      <w:r w:rsidRPr="00842A6A">
        <w:rPr>
          <w:rFonts w:asciiTheme="minorHAnsi" w:hAnsiTheme="minorHAnsi"/>
          <w:sz w:val="16"/>
          <w:szCs w:val="16"/>
        </w:rPr>
        <w:t xml:space="preserve"> </w:t>
      </w:r>
      <w:r w:rsidRPr="00842A6A">
        <w:rPr>
          <w:rFonts w:asciiTheme="minorHAnsi" w:hAnsiTheme="minorHAnsi"/>
          <w:noProof/>
          <w:sz w:val="16"/>
          <w:szCs w:val="16"/>
        </w:rPr>
        <w:t xml:space="preserve">Allison A. &amp; Tallowin O. (2015) Occurrence and Status of Papua New Guinea Vertebrates. In: </w:t>
      </w:r>
      <w:r w:rsidRPr="00842A6A">
        <w:rPr>
          <w:rFonts w:asciiTheme="minorHAnsi" w:hAnsiTheme="minorHAnsi"/>
          <w:i/>
          <w:noProof/>
          <w:sz w:val="16"/>
          <w:szCs w:val="16"/>
        </w:rPr>
        <w:t>The State of the Forests of Papua New Guinea 2014: Measuring change over the period 2002-2014</w:t>
      </w:r>
      <w:r w:rsidRPr="00842A6A">
        <w:rPr>
          <w:rFonts w:asciiTheme="minorHAnsi" w:hAnsiTheme="minorHAnsi"/>
          <w:noProof/>
          <w:sz w:val="16"/>
          <w:szCs w:val="16"/>
        </w:rPr>
        <w:t xml:space="preserve"> (eds J. E. Bryan and P. L. Shearman). University of Papua New Guinea, Port Moresby</w:t>
      </w:r>
    </w:p>
  </w:footnote>
  <w:footnote w:id="7">
    <w:p w14:paraId="4CB20CDC" w14:textId="77777777" w:rsidR="00343390" w:rsidRPr="00842A6A" w:rsidRDefault="00343390" w:rsidP="00842A6A">
      <w:pPr>
        <w:pStyle w:val="FootnoteText"/>
        <w:jc w:val="left"/>
        <w:rPr>
          <w:rFonts w:asciiTheme="minorHAnsi" w:hAnsiTheme="minorHAnsi"/>
          <w:sz w:val="16"/>
          <w:szCs w:val="16"/>
          <w:lang w:val="en-AU"/>
        </w:rPr>
      </w:pPr>
      <w:r w:rsidRPr="00842A6A">
        <w:rPr>
          <w:rStyle w:val="FootnoteReference"/>
          <w:rFonts w:asciiTheme="minorHAnsi" w:hAnsiTheme="minorHAnsi"/>
          <w:sz w:val="16"/>
          <w:szCs w:val="16"/>
        </w:rPr>
        <w:footnoteRef/>
      </w:r>
      <w:r w:rsidRPr="00842A6A">
        <w:rPr>
          <w:rFonts w:asciiTheme="minorHAnsi" w:hAnsiTheme="minorHAnsi"/>
          <w:sz w:val="16"/>
          <w:szCs w:val="16"/>
        </w:rPr>
        <w:t xml:space="preserve"> </w:t>
      </w:r>
      <w:r w:rsidRPr="00842A6A">
        <w:rPr>
          <w:rFonts w:asciiTheme="minorHAnsi" w:hAnsiTheme="minorHAnsi"/>
          <w:sz w:val="16"/>
          <w:szCs w:val="16"/>
        </w:rPr>
        <w:fldChar w:fldCharType="begin"/>
      </w:r>
      <w:r w:rsidRPr="00842A6A">
        <w:rPr>
          <w:rFonts w:asciiTheme="minorHAnsi" w:hAnsiTheme="minorHAnsi"/>
          <w:sz w:val="16"/>
          <w:szCs w:val="16"/>
        </w:rPr>
        <w:instrText xml:space="preserve"> ADDIN EN.CITE &lt;EndNote&gt;&lt;Cite&gt;&lt;Author&gt;IUCN Species Survival Commission&lt;/Author&gt;&lt;Year&gt;2017&lt;/Year&gt;&lt;RecNum&gt;4436&lt;/RecNum&gt;&lt;DisplayText&gt;IUCN Species Survival Commission. (2017) &lt;style face="italic"&gt;The IUCN Red List of Threatened Species. Version 2016-3&lt;/style&gt;, www.iucnredlist.org,  Accessed 30 /1/2017.&lt;/DisplayText&gt;&lt;record&gt;&lt;rec-number&gt;4436&lt;/rec-number&gt;&lt;foreign-keys&gt;&lt;key app="EN" db-id="0stpprvs8dp0raew22q50aakwfpwtedwz2e0" timestamp="1485838815"&gt;4436&lt;/key&gt;&lt;/foreign-keys&gt;&lt;ref-type name="Web Page"&gt;12&lt;/ref-type&gt;&lt;contributors&gt;&lt;authors&gt;&lt;author&gt;IUCN Species Survival Commission,&lt;/author&gt;&lt;/authors&gt;&lt;/contributors&gt;&lt;titles&gt;&lt;title&gt;The IUCN Red List of Threatened Species. Version 2016-3&lt;/title&gt;&lt;/titles&gt;&lt;volume&gt;2017&lt;/volume&gt;&lt;number&gt;30 /1/2017&lt;/number&gt;&lt;dates&gt;&lt;year&gt;2017&lt;/year&gt;&lt;/dates&gt;&lt;urls&gt;&lt;related-urls&gt;&lt;url&gt;www.iucnredlist.org&lt;/url&gt;&lt;/related-urls&gt;&lt;/urls&gt;&lt;/record&gt;&lt;/Cite&gt;&lt;/EndNote&gt;</w:instrText>
      </w:r>
      <w:r w:rsidRPr="00842A6A">
        <w:rPr>
          <w:rFonts w:asciiTheme="minorHAnsi" w:hAnsiTheme="minorHAnsi"/>
          <w:sz w:val="16"/>
          <w:szCs w:val="16"/>
        </w:rPr>
        <w:fldChar w:fldCharType="separate"/>
      </w:r>
      <w:r w:rsidRPr="00842A6A">
        <w:rPr>
          <w:rFonts w:asciiTheme="minorHAnsi" w:hAnsiTheme="minorHAnsi"/>
          <w:noProof/>
          <w:sz w:val="16"/>
          <w:szCs w:val="16"/>
        </w:rPr>
        <w:t xml:space="preserve">IUCN Species Survival Commission. (2017) </w:t>
      </w:r>
      <w:r w:rsidRPr="00842A6A">
        <w:rPr>
          <w:rFonts w:asciiTheme="minorHAnsi" w:hAnsiTheme="minorHAnsi"/>
          <w:i/>
          <w:noProof/>
          <w:sz w:val="16"/>
          <w:szCs w:val="16"/>
        </w:rPr>
        <w:t>The IUCN Red List of Threatened Species. Version 2016-3</w:t>
      </w:r>
      <w:r w:rsidRPr="00842A6A">
        <w:rPr>
          <w:rFonts w:asciiTheme="minorHAnsi" w:hAnsiTheme="minorHAnsi"/>
          <w:noProof/>
          <w:sz w:val="16"/>
          <w:szCs w:val="16"/>
        </w:rPr>
        <w:t>, www.iucnredlist.org,  Accessed 30 /1/2017.</w:t>
      </w:r>
      <w:r w:rsidRPr="00842A6A">
        <w:rPr>
          <w:rFonts w:asciiTheme="minorHAnsi" w:hAnsiTheme="minorHAnsi"/>
          <w:sz w:val="16"/>
          <w:szCs w:val="16"/>
        </w:rPr>
        <w:fldChar w:fldCharType="end"/>
      </w:r>
    </w:p>
  </w:footnote>
  <w:footnote w:id="8">
    <w:p w14:paraId="65A43F38" w14:textId="77777777" w:rsidR="00343390" w:rsidRPr="003A701C" w:rsidRDefault="00343390" w:rsidP="00611C4D">
      <w:pPr>
        <w:pStyle w:val="FootnoteText"/>
        <w:rPr>
          <w:rFonts w:ascii="Calibri" w:hAnsi="Calibri"/>
          <w:sz w:val="16"/>
          <w:szCs w:val="16"/>
          <w:lang w:val="en-US"/>
        </w:rPr>
      </w:pPr>
      <w:r w:rsidRPr="00842A6A">
        <w:rPr>
          <w:rStyle w:val="FootnoteReference"/>
          <w:rFonts w:asciiTheme="minorHAnsi" w:hAnsiTheme="minorHAnsi"/>
          <w:sz w:val="16"/>
          <w:szCs w:val="16"/>
        </w:rPr>
        <w:footnoteRef/>
      </w:r>
      <w:r w:rsidRPr="00842A6A">
        <w:rPr>
          <w:rFonts w:asciiTheme="minorHAnsi" w:hAnsiTheme="minorHAnsi"/>
          <w:sz w:val="16"/>
          <w:szCs w:val="16"/>
        </w:rPr>
        <w:t xml:space="preserve"> </w:t>
      </w:r>
      <w:r w:rsidRPr="00842A6A">
        <w:rPr>
          <w:rFonts w:asciiTheme="minorHAnsi" w:hAnsiTheme="minorHAnsi"/>
          <w:sz w:val="16"/>
          <w:szCs w:val="16"/>
          <w:lang w:val="en-US"/>
        </w:rPr>
        <w:t>It is interesting to note that New Guinea is not listed as a Vavilov Centre of Crop Diversity – primarily because Nikolai Vavilov carried out much</w:t>
      </w:r>
      <w:r w:rsidRPr="001E517B">
        <w:rPr>
          <w:rFonts w:ascii="Calibri" w:hAnsi="Calibri"/>
          <w:sz w:val="18"/>
          <w:lang w:val="en-US"/>
        </w:rPr>
        <w:t xml:space="preserve"> </w:t>
      </w:r>
      <w:r w:rsidRPr="003A701C">
        <w:rPr>
          <w:rFonts w:ascii="Calibri" w:hAnsi="Calibri"/>
          <w:sz w:val="16"/>
          <w:szCs w:val="16"/>
          <w:lang w:val="en-US"/>
        </w:rPr>
        <w:t>of his work before much scientific exploration had been carried out on the island of New Guinea.</w:t>
      </w:r>
    </w:p>
  </w:footnote>
  <w:footnote w:id="9">
    <w:p w14:paraId="691A2560" w14:textId="77777777" w:rsidR="00343390" w:rsidRPr="006112C0" w:rsidRDefault="00343390">
      <w:pPr>
        <w:pStyle w:val="FootnoteText"/>
        <w:rPr>
          <w:rFonts w:asciiTheme="minorHAnsi" w:hAnsiTheme="minorHAnsi"/>
          <w:sz w:val="16"/>
          <w:szCs w:val="16"/>
          <w:lang w:val="en-US"/>
        </w:rPr>
      </w:pPr>
      <w:r w:rsidRPr="006112C0">
        <w:rPr>
          <w:rStyle w:val="FootnoteReference"/>
          <w:rFonts w:asciiTheme="minorHAnsi" w:hAnsiTheme="minorHAnsi"/>
          <w:sz w:val="16"/>
          <w:szCs w:val="16"/>
        </w:rPr>
        <w:footnoteRef/>
      </w:r>
      <w:r w:rsidRPr="006112C0">
        <w:rPr>
          <w:rFonts w:asciiTheme="minorHAnsi" w:hAnsiTheme="minorHAnsi"/>
          <w:sz w:val="16"/>
          <w:szCs w:val="16"/>
        </w:rPr>
        <w:t xml:space="preserve"> Commonly described elsewhere as slash-and-burn or shifting agriculture</w:t>
      </w:r>
    </w:p>
  </w:footnote>
  <w:footnote w:id="10">
    <w:p w14:paraId="2B18D281" w14:textId="77777777" w:rsidR="00343390" w:rsidRPr="00F03819" w:rsidRDefault="00343390">
      <w:pPr>
        <w:pStyle w:val="FootnoteText"/>
        <w:rPr>
          <w:rFonts w:asciiTheme="minorHAnsi" w:hAnsiTheme="minorHAnsi"/>
          <w:sz w:val="16"/>
          <w:szCs w:val="16"/>
          <w:lang w:val="en-US"/>
        </w:rPr>
      </w:pPr>
      <w:r w:rsidRPr="00F03819">
        <w:rPr>
          <w:rStyle w:val="FootnoteReference"/>
          <w:rFonts w:asciiTheme="minorHAnsi" w:hAnsiTheme="minorHAnsi"/>
          <w:sz w:val="16"/>
          <w:szCs w:val="16"/>
        </w:rPr>
        <w:footnoteRef/>
      </w:r>
      <w:r w:rsidRPr="00F03819">
        <w:rPr>
          <w:rFonts w:asciiTheme="minorHAnsi" w:hAnsiTheme="minorHAnsi"/>
          <w:sz w:val="16"/>
          <w:szCs w:val="16"/>
        </w:rPr>
        <w:t xml:space="preserve"> Mack &amp; West, 2005</w:t>
      </w:r>
    </w:p>
  </w:footnote>
  <w:footnote w:id="11">
    <w:p w14:paraId="725077A7" w14:textId="77777777" w:rsidR="00343390" w:rsidRPr="00E70226" w:rsidRDefault="00343390" w:rsidP="00BA01AC">
      <w:pPr>
        <w:pStyle w:val="FootnoteText"/>
        <w:rPr>
          <w:rFonts w:asciiTheme="minorHAnsi" w:hAnsiTheme="minorHAnsi"/>
          <w:sz w:val="16"/>
          <w:szCs w:val="16"/>
          <w:lang w:val="en-US"/>
        </w:rPr>
      </w:pPr>
      <w:r w:rsidRPr="00E70226">
        <w:rPr>
          <w:rStyle w:val="FootnoteReference"/>
          <w:rFonts w:asciiTheme="minorHAnsi" w:hAnsiTheme="minorHAnsi"/>
          <w:sz w:val="16"/>
          <w:szCs w:val="16"/>
        </w:rPr>
        <w:footnoteRef/>
      </w:r>
      <w:r w:rsidRPr="00E70226">
        <w:rPr>
          <w:rFonts w:asciiTheme="minorHAnsi" w:hAnsiTheme="minorHAnsi"/>
          <w:sz w:val="16"/>
          <w:szCs w:val="16"/>
        </w:rPr>
        <w:t xml:space="preserve"> This estimate is derived from the 2011 estimate of 7.06 million coupled with estimated population growth rates</w:t>
      </w:r>
    </w:p>
  </w:footnote>
  <w:footnote w:id="12">
    <w:p w14:paraId="140B24E0" w14:textId="77777777" w:rsidR="00343390" w:rsidRPr="00042D69" w:rsidRDefault="00343390" w:rsidP="00C21D02">
      <w:pPr>
        <w:pStyle w:val="FootnoteText"/>
        <w:rPr>
          <w:rFonts w:ascii="Arial Narrow" w:hAnsi="Arial Narrow"/>
          <w:sz w:val="18"/>
          <w:szCs w:val="18"/>
          <w:lang w:val="en-AU"/>
        </w:rPr>
      </w:pPr>
      <w:r w:rsidRPr="00042D69">
        <w:rPr>
          <w:rStyle w:val="FootnoteReference"/>
          <w:rFonts w:ascii="Arial Narrow" w:hAnsi="Arial Narrow"/>
          <w:szCs w:val="18"/>
        </w:rPr>
        <w:footnoteRef/>
      </w:r>
      <w:r w:rsidRPr="00042D69">
        <w:rPr>
          <w:rFonts w:ascii="Arial Narrow" w:hAnsi="Arial Narrow"/>
          <w:sz w:val="18"/>
          <w:szCs w:val="18"/>
        </w:rPr>
        <w:t xml:space="preserve">Though allocated for agriculture, this areas are firstly a focus of logging and clearing. </w:t>
      </w:r>
      <w:r w:rsidRPr="00042D69">
        <w:rPr>
          <w:rFonts w:ascii="Arial Narrow" w:hAnsi="Arial Narrow"/>
          <w:sz w:val="18"/>
          <w:szCs w:val="18"/>
        </w:rPr>
        <w:fldChar w:fldCharType="begin"/>
      </w:r>
      <w:r w:rsidRPr="00042D69">
        <w:rPr>
          <w:rFonts w:ascii="Arial Narrow" w:hAnsi="Arial Narrow"/>
          <w:sz w:val="18"/>
          <w:szCs w:val="18"/>
        </w:rPr>
        <w:instrText xml:space="preserve"> ADDIN EN.CITE &lt;EndNote&gt;&lt;Cite&gt;&lt;Author&gt;Bryan&lt;/Author&gt;&lt;Year&gt;2015&lt;/Year&gt;&lt;RecNum&gt;4442&lt;/RecNum&gt;&lt;DisplayText&gt;Bryan J.; Shearman P.; Aoro G.; Wavine F. &amp;amp; Zerry J. (2015) The current state of PNG’s forests and changes between 2002 &amp;amp; 2014. In: &lt;style face="italic"&gt;The State of the Forests of Papua New Guinea 2014: Measuring change over the period 2002-2014&lt;/style&gt; (eds J. E. Bryan and P. L. Shearman). University of Papua New Guinea, Port Moresby.&lt;/DisplayText&gt;&lt;record&gt;&lt;rec-number&gt;4442&lt;/rec-number&gt;&lt;foreign-keys&gt;&lt;key app="EN" db-id="0stpprvs8dp0raew22q50aakwfpwtedwz2e0" timestamp="1485914121"&gt;4442&lt;/key&gt;&lt;/foreign-keys&gt;&lt;ref-type name="Book Section"&gt;5&lt;/ref-type&gt;&lt;contributors&gt;&lt;authors&gt;&lt;author&gt;Bryan, Jane &lt;/author&gt;&lt;author&gt;Shearman, Phil &lt;/author&gt;&lt;author&gt;Aoro, Geraldine &lt;/author&gt;&lt;author&gt;Wavine, Freesia &lt;/author&gt;&lt;author&gt;Zerry, Jane &lt;/author&gt;&lt;/authors&gt;&lt;secondary-authors&gt;&lt;author&gt;Bryan, J.E., &lt;/author&gt;&lt;author&gt;Shearman, P.L.&lt;/author&gt;&lt;/secondary-authors&gt;&lt;/contributors&gt;&lt;titles&gt;&lt;title&gt;The current state of PNG’s forests and changes between 2002 &amp;amp; 2014&lt;/title&gt;&lt;secondary-title&gt;The State of the Forests of Papua New Guinea 2014: Measuring change over the period 2002-2014&lt;/secondary-title&gt;&lt;/titles&gt;&lt;dates&gt;&lt;year&gt;2015&lt;/year&gt;&lt;/dates&gt;&lt;pub-location&gt;Port Moresby&lt;/pub-location&gt;&lt;publisher&gt;University of Papua New Guinea&lt;/publisher&gt;&lt;urls&gt;&lt;/urls&gt;&lt;/record&gt;&lt;/Cite&gt;&lt;/EndNote&gt;</w:instrText>
      </w:r>
      <w:r w:rsidRPr="00042D69">
        <w:rPr>
          <w:rFonts w:ascii="Arial Narrow" w:hAnsi="Arial Narrow"/>
          <w:sz w:val="18"/>
          <w:szCs w:val="18"/>
        </w:rPr>
        <w:fldChar w:fldCharType="separate"/>
      </w:r>
      <w:r w:rsidRPr="00042D69">
        <w:rPr>
          <w:rFonts w:ascii="Arial Narrow" w:hAnsi="Arial Narrow"/>
          <w:noProof/>
          <w:sz w:val="18"/>
          <w:szCs w:val="18"/>
        </w:rPr>
        <w:t xml:space="preserve">Bryan J.; Shearman P.; Aoro G.; Wavine F. &amp; Zerry J. (2015) The current state of PNG’s forests and changes between 2002 &amp; 2014. In: </w:t>
      </w:r>
      <w:r w:rsidRPr="00042D69">
        <w:rPr>
          <w:rFonts w:ascii="Arial Narrow" w:hAnsi="Arial Narrow"/>
          <w:i/>
          <w:noProof/>
          <w:sz w:val="18"/>
          <w:szCs w:val="18"/>
        </w:rPr>
        <w:t>The State of the Forests of Papua New Guinea 2014: Measuring change over the period 2002-2014</w:t>
      </w:r>
      <w:r w:rsidRPr="00042D69">
        <w:rPr>
          <w:rFonts w:ascii="Arial Narrow" w:hAnsi="Arial Narrow"/>
          <w:noProof/>
          <w:sz w:val="18"/>
          <w:szCs w:val="18"/>
        </w:rPr>
        <w:t xml:space="preserve"> (eds J. E. Bryan and P. L. Shearman). University of Papua New Guinea, Port Moresby.</w:t>
      </w:r>
      <w:r w:rsidRPr="00042D69">
        <w:rPr>
          <w:rFonts w:ascii="Arial Narrow" w:hAnsi="Arial Narrow"/>
          <w:sz w:val="18"/>
          <w:szCs w:val="18"/>
        </w:rPr>
        <w:fldChar w:fldCharType="end"/>
      </w:r>
    </w:p>
  </w:footnote>
  <w:footnote w:id="13">
    <w:p w14:paraId="0A926BBC" w14:textId="77777777" w:rsidR="00343390" w:rsidRPr="00042D69" w:rsidRDefault="00343390" w:rsidP="00C21D02">
      <w:pPr>
        <w:pStyle w:val="FootnoteText"/>
        <w:rPr>
          <w:rFonts w:ascii="Arial Narrow" w:hAnsi="Arial Narrow"/>
          <w:sz w:val="18"/>
          <w:szCs w:val="18"/>
          <w:lang w:val="en-AU"/>
        </w:rPr>
      </w:pPr>
      <w:r w:rsidRPr="00042D69">
        <w:rPr>
          <w:rStyle w:val="FootnoteReference"/>
          <w:rFonts w:ascii="Arial Narrow" w:hAnsi="Arial Narrow"/>
          <w:szCs w:val="18"/>
        </w:rPr>
        <w:footnoteRef/>
      </w:r>
      <w:r w:rsidRPr="00042D69">
        <w:rPr>
          <w:rFonts w:ascii="Arial Narrow" w:hAnsi="Arial Narrow"/>
          <w:sz w:val="18"/>
          <w:szCs w:val="18"/>
        </w:rPr>
        <w:t xml:space="preserve"> The new Protected Areas Bill will not permit developments of plantations or mining, so any existing leases may need to be surrendered or purchased by the government. This process will occur during a five-year transition phase. </w:t>
      </w:r>
    </w:p>
  </w:footnote>
  <w:footnote w:id="14">
    <w:p w14:paraId="2E3BD447" w14:textId="77777777" w:rsidR="00343390" w:rsidRPr="006F0D0E" w:rsidRDefault="00343390">
      <w:pPr>
        <w:pStyle w:val="FootnoteText"/>
        <w:rPr>
          <w:rFonts w:asciiTheme="minorHAnsi" w:hAnsiTheme="minorHAnsi"/>
          <w:sz w:val="16"/>
          <w:szCs w:val="16"/>
          <w:lang w:val="en-US"/>
        </w:rPr>
      </w:pPr>
      <w:r w:rsidRPr="006F0D0E">
        <w:rPr>
          <w:rStyle w:val="FootnoteReference"/>
          <w:rFonts w:asciiTheme="minorHAnsi" w:hAnsiTheme="minorHAnsi"/>
          <w:sz w:val="16"/>
          <w:szCs w:val="16"/>
        </w:rPr>
        <w:footnoteRef/>
      </w:r>
      <w:r w:rsidRPr="006F0D0E">
        <w:rPr>
          <w:rFonts w:asciiTheme="minorHAnsi" w:hAnsiTheme="minorHAnsi"/>
          <w:sz w:val="16"/>
          <w:szCs w:val="16"/>
        </w:rPr>
        <w:t xml:space="preserve"> </w:t>
      </w:r>
      <w:r w:rsidRPr="006F0D0E">
        <w:rPr>
          <w:rFonts w:asciiTheme="minorHAnsi" w:hAnsiTheme="minorHAnsi"/>
          <w:sz w:val="16"/>
          <w:szCs w:val="16"/>
          <w:lang w:val="en-US"/>
        </w:rPr>
        <w:t>In 2016, the PNG Government committed to cancel all SABLs, but this has yet to occur.</w:t>
      </w:r>
    </w:p>
  </w:footnote>
  <w:footnote w:id="15">
    <w:p w14:paraId="484B7E7C" w14:textId="77777777" w:rsidR="00343390" w:rsidRPr="00DF5B92" w:rsidRDefault="00343390">
      <w:pPr>
        <w:pStyle w:val="FootnoteText"/>
        <w:rPr>
          <w:rFonts w:asciiTheme="minorHAnsi" w:hAnsiTheme="minorHAnsi"/>
          <w:sz w:val="16"/>
          <w:szCs w:val="16"/>
          <w:lang w:val="en-US"/>
        </w:rPr>
      </w:pPr>
      <w:r w:rsidRPr="00AE5164">
        <w:rPr>
          <w:rStyle w:val="FootnoteReference"/>
          <w:rFonts w:asciiTheme="minorHAnsi" w:hAnsiTheme="minorHAnsi"/>
          <w:sz w:val="16"/>
          <w:szCs w:val="16"/>
        </w:rPr>
        <w:footnoteRef/>
      </w:r>
      <w:r w:rsidRPr="00AE5164">
        <w:rPr>
          <w:rFonts w:asciiTheme="minorHAnsi" w:hAnsiTheme="minorHAnsi"/>
          <w:sz w:val="16"/>
          <w:szCs w:val="16"/>
        </w:rPr>
        <w:t xml:space="preserve"> </w:t>
      </w:r>
      <w:proofErr w:type="spellStart"/>
      <w:r w:rsidRPr="00AE5164">
        <w:rPr>
          <w:rFonts w:asciiTheme="minorHAnsi" w:hAnsiTheme="minorHAnsi"/>
          <w:sz w:val="16"/>
          <w:szCs w:val="16"/>
        </w:rPr>
        <w:t>Makareiva</w:t>
      </w:r>
      <w:proofErr w:type="spellEnd"/>
      <w:r w:rsidRPr="00AE5164">
        <w:rPr>
          <w:rFonts w:asciiTheme="minorHAnsi" w:hAnsiTheme="minorHAnsi"/>
          <w:sz w:val="16"/>
          <w:szCs w:val="16"/>
        </w:rPr>
        <w:t xml:space="preserve">, A.K. &amp; V.G. Gorshkov (2015) Large-scale climatic significance of Papua New Guinea forests. In </w:t>
      </w:r>
      <w:r w:rsidRPr="00AE5164">
        <w:rPr>
          <w:rFonts w:asciiTheme="minorHAnsi" w:hAnsiTheme="minorHAnsi"/>
          <w:i/>
          <w:sz w:val="16"/>
          <w:szCs w:val="16"/>
        </w:rPr>
        <w:t xml:space="preserve">The </w:t>
      </w:r>
      <w:r w:rsidRPr="00AE5164">
        <w:rPr>
          <w:rFonts w:asciiTheme="minorHAnsi" w:hAnsiTheme="minorHAnsi"/>
          <w:i/>
          <w:sz w:val="16"/>
          <w:szCs w:val="16"/>
          <w:lang w:val="en-US"/>
        </w:rPr>
        <w:t>State of the Forests of Papua New Guinea: Measuring change over period 2002-2014</w:t>
      </w:r>
      <w:r w:rsidRPr="00AE5164">
        <w:rPr>
          <w:rFonts w:asciiTheme="minorHAnsi" w:hAnsiTheme="minorHAnsi"/>
          <w:sz w:val="16"/>
          <w:szCs w:val="16"/>
          <w:lang w:val="en-US"/>
        </w:rPr>
        <w:t xml:space="preserve"> (eds. J.E. Bryan &amp; P.L. Shearman). University of Papua New Guinea, Port Moresby, Papua New Guinea.</w:t>
      </w:r>
    </w:p>
  </w:footnote>
  <w:footnote w:id="16">
    <w:p w14:paraId="13403AF5" w14:textId="77777777" w:rsidR="00343390" w:rsidRPr="00042D69" w:rsidRDefault="00343390" w:rsidP="00C21D02">
      <w:pPr>
        <w:pStyle w:val="FootnoteText"/>
        <w:rPr>
          <w:rFonts w:ascii="Arial Narrow" w:hAnsi="Arial Narrow"/>
          <w:sz w:val="18"/>
          <w:szCs w:val="18"/>
          <w:lang w:val="en-AU"/>
        </w:rPr>
      </w:pPr>
      <w:r w:rsidRPr="00042D69">
        <w:rPr>
          <w:rStyle w:val="FootnoteReference"/>
          <w:rFonts w:ascii="Arial Narrow" w:hAnsi="Arial Narrow"/>
          <w:szCs w:val="18"/>
        </w:rPr>
        <w:footnoteRef/>
      </w:r>
      <w:r w:rsidRPr="00042D69">
        <w:rPr>
          <w:rFonts w:ascii="Arial Narrow" w:hAnsi="Arial Narrow"/>
          <w:sz w:val="18"/>
          <w:szCs w:val="18"/>
        </w:rPr>
        <w:t xml:space="preserve"> </w:t>
      </w:r>
      <w:r w:rsidRPr="00042D69">
        <w:rPr>
          <w:rFonts w:ascii="Arial Narrow" w:hAnsi="Arial Narrow"/>
          <w:sz w:val="18"/>
          <w:szCs w:val="18"/>
        </w:rPr>
        <w:fldChar w:fldCharType="begin"/>
      </w:r>
      <w:r w:rsidRPr="00042D69">
        <w:rPr>
          <w:rFonts w:ascii="Arial Narrow" w:hAnsi="Arial Narrow"/>
          <w:sz w:val="18"/>
          <w:szCs w:val="18"/>
        </w:rPr>
        <w:instrText xml:space="preserve"> ADDIN EN.CITE &lt;EndNote&gt;&lt;Cite&gt;&lt;Author&gt;Government of Papua New Guinea&lt;/Author&gt;&lt;Year&gt;2016&lt;/Year&gt;&lt;RecNum&gt;4506&lt;/RecNum&gt;&lt;DisplayText&gt;Government of Papua New Guinea. (2016) Intended Nationally Determined Contribution (INDC) Under the United Nations Framework Convention on Climate Change -agreed to become the NDC.&lt;/DisplayText&gt;&lt;record&gt;&lt;rec-number&gt;4506&lt;/rec-number&gt;&lt;foreign-keys&gt;&lt;key app="EN" db-id="0stpprvs8dp0raew22q50aakwfpwtedwz2e0" timestamp="1490313300"&gt;4506&lt;/key&gt;&lt;/foreign-keys&gt;&lt;ref-type name="Report"&gt;27&lt;/ref-type&gt;&lt;contributors&gt;&lt;authors&gt;&lt;author&gt;Government of Papua New Guinea,&lt;/author&gt;&lt;/authors&gt;&lt;/contributors&gt;&lt;titles&gt;&lt;title&gt;Intended Nationally Determined Contribution (INDC) Under the United Nations Framework Convention on Climate Change -agreed to become the NDC&lt;/title&gt;&lt;/titles&gt;&lt;dates&gt;&lt;year&gt;2016&lt;/year&gt;&lt;/dates&gt;&lt;urls&gt;&lt;/urls&gt;&lt;/record&gt;&lt;/Cite&gt;&lt;/EndNote&gt;</w:instrText>
      </w:r>
      <w:r w:rsidRPr="00042D69">
        <w:rPr>
          <w:rFonts w:ascii="Arial Narrow" w:hAnsi="Arial Narrow"/>
          <w:sz w:val="18"/>
          <w:szCs w:val="18"/>
        </w:rPr>
        <w:fldChar w:fldCharType="separate"/>
      </w:r>
      <w:r w:rsidRPr="00042D69">
        <w:rPr>
          <w:rFonts w:ascii="Arial Narrow" w:hAnsi="Arial Narrow"/>
          <w:noProof/>
          <w:sz w:val="18"/>
          <w:szCs w:val="18"/>
        </w:rPr>
        <w:t>Government of Papua New Guinea. (2016) Intended Nationally Determined Contribution (INDC) Under the United Nations Framework Convention on Climate Change -agreed to become the NDC.</w:t>
      </w:r>
      <w:r w:rsidRPr="00042D69">
        <w:rPr>
          <w:rFonts w:ascii="Arial Narrow" w:hAnsi="Arial Narrow"/>
          <w:sz w:val="18"/>
          <w:szCs w:val="18"/>
        </w:rPr>
        <w:fldChar w:fldCharType="end"/>
      </w:r>
    </w:p>
  </w:footnote>
  <w:footnote w:id="17">
    <w:p w14:paraId="22228FAA" w14:textId="77777777" w:rsidR="00343390" w:rsidRPr="00042D69" w:rsidRDefault="00343390" w:rsidP="00C21D02">
      <w:pPr>
        <w:pStyle w:val="FootnoteText"/>
        <w:rPr>
          <w:rFonts w:ascii="Arial Narrow" w:hAnsi="Arial Narrow"/>
          <w:noProof/>
          <w:sz w:val="18"/>
          <w:szCs w:val="18"/>
        </w:rPr>
      </w:pPr>
      <w:r w:rsidRPr="00042D69">
        <w:rPr>
          <w:rStyle w:val="FootnoteReference"/>
          <w:rFonts w:ascii="Arial Narrow" w:hAnsi="Arial Narrow"/>
        </w:rPr>
        <w:footnoteRef/>
      </w:r>
      <w:r w:rsidRPr="00042D69">
        <w:rPr>
          <w:rFonts w:ascii="Arial Narrow" w:hAnsi="Arial Narrow"/>
        </w:rPr>
        <w:t xml:space="preserve"> </w:t>
      </w:r>
      <w:r w:rsidRPr="00042D69">
        <w:rPr>
          <w:rFonts w:ascii="Arial Narrow" w:hAnsi="Arial Narrow"/>
          <w:noProof/>
          <w:sz w:val="18"/>
          <w:szCs w:val="18"/>
        </w:rPr>
        <w:fldChar w:fldCharType="begin"/>
      </w:r>
      <w:r w:rsidRPr="00042D69">
        <w:rPr>
          <w:rFonts w:ascii="Arial Narrow" w:hAnsi="Arial Narrow"/>
          <w:noProof/>
          <w:sz w:val="18"/>
          <w:szCs w:val="18"/>
        </w:rPr>
        <w:instrText xml:space="preserve"> ADDIN EN.CITE &lt;EndNote&gt;&lt;Cite&gt;&lt;Author&gt;Butler&lt;/Author&gt;&lt;Year&gt;2014&lt;/Year&gt;&lt;RecNum&gt;4416&lt;/RecNum&gt;&lt;DisplayText&gt;Butler J. R. A.; Skewes T.; Mitchell D.; Pontio M. &amp;amp; Hills T. (2014) Stakeholder perceptions of ecosystem service declines in Milne Bay, Papua New Guinea: Is human population a more critical driver than climate change? &lt;style face="italic"&gt;Marine Policy&lt;/style&gt; &lt;style face="bold"&gt;46&lt;/style&gt;, 1-14.  &lt;/DisplayText&gt;&lt;record&gt;&lt;rec-number&gt;4416&lt;/rec-number&gt;&lt;foreign-keys&gt;&lt;key app="EN" db-id="0stpprvs8dp0raew22q50aakwfpwtedwz2e0" timestamp="1485667883"&gt;4416&lt;/key&gt;&lt;/foreign-keys&gt;&lt;ref-type name="Journal Article"&gt;17&lt;/ref-type&gt;&lt;contributors&gt;&lt;authors&gt;&lt;author&gt;Butler, J.R.A.&lt;/author&gt;&lt;author&gt;Skewes,T.&lt;/author&gt;&lt;author&gt;Mitchell, D.&lt;/author&gt;&lt;author&gt;Pontio, M.&lt;/author&gt;&lt;author&gt;Hills, T.&lt;/author&gt;&lt;/authors&gt;&lt;/contributors&gt;&lt;titles&gt;&lt;title&gt;Stakeholder perceptions of ecosystem service declines in Milne Bay, Papua New Guinea: Is human population a more critical driver than climate change?&lt;/title&gt;&lt;secondary-title&gt;Marine Policy&lt;/secondary-title&gt;&lt;/titles&gt;&lt;periodical&gt;&lt;full-title&gt;Marine Policy&lt;/full-title&gt;&lt;/periodical&gt;&lt;pages&gt;1-14&lt;/pages&gt;&lt;volume&gt;46&lt;/volume&gt;&lt;dates&gt;&lt;year&gt;2014&lt;/year&gt;&lt;/dates&gt;&lt;urls&gt;&lt;/urls&gt;&lt;/record&gt;&lt;/Cite&gt;&lt;/EndNote&gt;</w:instrText>
      </w:r>
      <w:r w:rsidRPr="00042D69">
        <w:rPr>
          <w:rFonts w:ascii="Arial Narrow" w:hAnsi="Arial Narrow"/>
          <w:noProof/>
          <w:sz w:val="18"/>
          <w:szCs w:val="18"/>
        </w:rPr>
        <w:fldChar w:fldCharType="separate"/>
      </w:r>
      <w:r w:rsidRPr="00042D69">
        <w:rPr>
          <w:rFonts w:ascii="Arial Narrow" w:hAnsi="Arial Narrow"/>
          <w:noProof/>
          <w:sz w:val="18"/>
          <w:szCs w:val="18"/>
        </w:rPr>
        <w:t xml:space="preserve">Butler J. R. A.; Skewes T.; Mitchell D.; Pontio M. &amp; Hills T. (2014) Stakeholder perceptions of ecosystem service declines in Milne Bay, Papua New Guinea: Is human population a more critical driver than climate change? Marine Policy 46, 1-14.  </w:t>
      </w:r>
      <w:r w:rsidRPr="00042D69">
        <w:rPr>
          <w:rFonts w:ascii="Arial Narrow" w:hAnsi="Arial Narrow"/>
          <w:noProof/>
          <w:sz w:val="18"/>
          <w:szCs w:val="18"/>
        </w:rPr>
        <w:fldChar w:fldCharType="end"/>
      </w:r>
    </w:p>
  </w:footnote>
  <w:footnote w:id="18">
    <w:p w14:paraId="22EE2B40" w14:textId="77777777" w:rsidR="00343390" w:rsidRPr="00042D69" w:rsidRDefault="00343390" w:rsidP="00C21D02">
      <w:pPr>
        <w:pStyle w:val="FootnoteText"/>
        <w:rPr>
          <w:rFonts w:ascii="Arial Narrow" w:hAnsi="Arial Narrow"/>
          <w:noProof/>
          <w:sz w:val="18"/>
          <w:szCs w:val="18"/>
        </w:rPr>
      </w:pPr>
      <w:r w:rsidRPr="00042D69">
        <w:rPr>
          <w:rFonts w:ascii="Arial Narrow" w:hAnsi="Arial Narrow"/>
          <w:noProof/>
          <w:sz w:val="18"/>
          <w:szCs w:val="18"/>
        </w:rPr>
        <w:footnoteRef/>
      </w:r>
      <w:r w:rsidRPr="00042D69">
        <w:rPr>
          <w:rFonts w:ascii="Arial Narrow" w:hAnsi="Arial Narrow"/>
          <w:noProof/>
          <w:sz w:val="18"/>
          <w:szCs w:val="18"/>
        </w:rPr>
        <w:t xml:space="preserve"> </w:t>
      </w:r>
      <w:r w:rsidRPr="00042D69">
        <w:rPr>
          <w:rFonts w:ascii="Arial Narrow" w:hAnsi="Arial Narrow"/>
          <w:noProof/>
          <w:sz w:val="18"/>
          <w:szCs w:val="18"/>
        </w:rPr>
        <w:fldChar w:fldCharType="begin"/>
      </w:r>
      <w:r w:rsidRPr="00042D69">
        <w:rPr>
          <w:rFonts w:ascii="Arial Narrow" w:hAnsi="Arial Narrow"/>
          <w:noProof/>
          <w:sz w:val="18"/>
          <w:szCs w:val="18"/>
        </w:rPr>
        <w:instrText xml:space="preserve"> ADDIN EN.CITE &lt;EndNote&gt;&lt;Cite&gt;&lt;Author&gt;Freeman&lt;/Author&gt;&lt;Year&gt;2014&lt;/Year&gt;&lt;RecNum&gt;4468&lt;/RecNum&gt;&lt;DisplayText&gt;Freeman B. G. &amp;amp; Class Freeman A. M. (2014) Rapid upslope shifts in New Guinean birds illustrate strong distributional responses of tropical montane species to global warming. &lt;style face="italic"&gt;Proceedings of the National Academy of Sciences&lt;/style&gt; &lt;style face="bold"&gt;111&lt;/style&gt;, 4490-4.  10.1073/pnas.1318190111.&lt;/DisplayText&gt;&lt;record&gt;&lt;rec-number&gt;4468&lt;/rec-number&gt;&lt;foreign-keys&gt;&lt;key app="EN" db-id="0stpprvs8dp0raew22q50aakwfpwtedwz2e0" timestamp="1489627704"&gt;4468&lt;/key&gt;&lt;/foreign-keys&gt;&lt;ref-type name="Journal Article"&gt;17&lt;/ref-type&gt;&lt;contributors&gt;&lt;authors&gt;&lt;author&gt;Freeman, Benjamin G.&lt;/author&gt;&lt;author&gt;Class Freeman, Alexandra M.&lt;/author&gt;&lt;/authors&gt;&lt;/contributors&gt;&lt;titles&gt;&lt;title&gt;Rapid upslope shifts in New Guinean birds illustrate strong distributional responses of tropical montane species to global warming&lt;/title&gt;&lt;secondary-title&gt;Proceedings of the National Academy of Sciences&lt;/secondary-title&gt;&lt;/titles&gt;&lt;periodical&gt;&lt;full-title&gt;Proceedings of the National Academy of Sciences&lt;/full-title&gt;&lt;/periodical&gt;&lt;pages&gt;4490-4494&lt;/pages&gt;&lt;volume&gt;111&lt;/volume&gt;&lt;number&gt;12&lt;/number&gt;&lt;dates&gt;&lt;year&gt;2014&lt;/year&gt;&lt;pub-dates&gt;&lt;date&gt;March 25, 2014&lt;/date&gt;&lt;/pub-dates&gt;&lt;/dates&gt;&lt;urls&gt;&lt;related-urls&gt;&lt;url&gt;http://www.pnas.org/content/111/12/4490.abstract&lt;/url&gt;&lt;/related-urls&gt;&lt;/urls&gt;&lt;electronic-resource-num&gt;10.1073/pnas.1318190111&lt;/electronic-resource-num&gt;&lt;/record&gt;&lt;/Cite&gt;&lt;/EndNote&gt;</w:instrText>
      </w:r>
      <w:r w:rsidRPr="00042D69">
        <w:rPr>
          <w:rFonts w:ascii="Arial Narrow" w:hAnsi="Arial Narrow"/>
          <w:noProof/>
          <w:sz w:val="18"/>
          <w:szCs w:val="18"/>
        </w:rPr>
        <w:fldChar w:fldCharType="separate"/>
      </w:r>
      <w:r w:rsidRPr="00042D69">
        <w:rPr>
          <w:rFonts w:ascii="Arial Narrow" w:hAnsi="Arial Narrow"/>
          <w:noProof/>
          <w:sz w:val="18"/>
          <w:szCs w:val="18"/>
        </w:rPr>
        <w:t>Freeman B. G. &amp; Class Freeman A. M. (2014) Rapid upslope shifts in New Guinean birds illustrate strong distributional responses of tropical montane species to global warming. Proceedings of the National Academy of Sciences 111, 4490-4.  10.1073/pnas.1318190111.</w:t>
      </w:r>
      <w:r w:rsidRPr="00042D69">
        <w:rPr>
          <w:rFonts w:ascii="Arial Narrow" w:hAnsi="Arial Narrow"/>
          <w:noProof/>
          <w:sz w:val="18"/>
          <w:szCs w:val="18"/>
        </w:rPr>
        <w:fldChar w:fldCharType="end"/>
      </w:r>
    </w:p>
  </w:footnote>
  <w:footnote w:id="19">
    <w:p w14:paraId="25FDFC76" w14:textId="77777777" w:rsidR="00343390" w:rsidRPr="00042D69" w:rsidRDefault="00343390" w:rsidP="00C21D02">
      <w:pPr>
        <w:pStyle w:val="FootnoteText"/>
        <w:rPr>
          <w:rFonts w:ascii="Arial Narrow" w:hAnsi="Arial Narrow"/>
          <w:sz w:val="18"/>
          <w:szCs w:val="18"/>
          <w:lang w:val="en-AU"/>
        </w:rPr>
      </w:pPr>
      <w:r w:rsidRPr="00042D69">
        <w:rPr>
          <w:rStyle w:val="FootnoteReference"/>
          <w:rFonts w:ascii="Arial Narrow" w:hAnsi="Arial Narrow"/>
          <w:szCs w:val="18"/>
        </w:rPr>
        <w:footnoteRef/>
      </w:r>
      <w:r w:rsidRPr="00042D69">
        <w:rPr>
          <w:rFonts w:ascii="Arial Narrow" w:hAnsi="Arial Narrow"/>
          <w:sz w:val="18"/>
          <w:szCs w:val="18"/>
        </w:rPr>
        <w:t xml:space="preserve"> </w:t>
      </w:r>
      <w:r w:rsidRPr="00042D69">
        <w:rPr>
          <w:rFonts w:ascii="Arial Narrow" w:hAnsi="Arial Narrow"/>
          <w:sz w:val="18"/>
          <w:szCs w:val="18"/>
        </w:rPr>
        <w:fldChar w:fldCharType="begin"/>
      </w:r>
      <w:r w:rsidRPr="00042D69">
        <w:rPr>
          <w:rFonts w:ascii="Arial Narrow" w:hAnsi="Arial Narrow"/>
          <w:sz w:val="18"/>
          <w:szCs w:val="18"/>
        </w:rPr>
        <w:instrText xml:space="preserve"> ADDIN EN.CITE &lt;EndNote&gt;&lt;Cite&gt;&lt;Author&gt;Government of Papua New Guinea&lt;/Author&gt;&lt;Year&gt;2015&lt;/Year&gt;&lt;RecNum&gt;4302&lt;/RecNum&gt;&lt;DisplayText&gt;Government of Papua New Guinea. (2015) National Marine Conservation Assessment for Papua New Guinea Conservation and Environment Protection Authority.&lt;/DisplayText&gt;&lt;record&gt;&lt;rec-number&gt;4302&lt;/rec-number&gt;&lt;foreign-keys&gt;&lt;key app="EN" db-id="0stpprvs8dp0raew22q50aakwfpwtedwz2e0" timestamp="1463621329"&gt;4302&lt;/key&gt;&lt;/foreign-keys&gt;&lt;ref-type name="Report"&gt;27&lt;/ref-type&gt;&lt;contributors&gt;&lt;authors&gt;&lt;author&gt;Government of Papua New Guinea,&lt;/author&gt;&lt;/authors&gt;&lt;/contributors&gt;&lt;titles&gt;&lt;title&gt;National Marine Conservation Assessment for Papua New Guinea &lt;/title&gt;&lt;/titles&gt;&lt;dates&gt;&lt;year&gt;2015&lt;/year&gt;&lt;/dates&gt;&lt;publisher&gt;Conservation and Environment Protection Authority&lt;/publisher&gt;&lt;urls&gt;&lt;/urls&gt;&lt;/record&gt;&lt;/Cite&gt;&lt;/EndNote&gt;</w:instrText>
      </w:r>
      <w:r w:rsidRPr="00042D69">
        <w:rPr>
          <w:rFonts w:ascii="Arial Narrow" w:hAnsi="Arial Narrow"/>
          <w:sz w:val="18"/>
          <w:szCs w:val="18"/>
        </w:rPr>
        <w:fldChar w:fldCharType="separate"/>
      </w:r>
      <w:r w:rsidRPr="00042D69">
        <w:rPr>
          <w:rFonts w:ascii="Arial Narrow" w:hAnsi="Arial Narrow"/>
          <w:noProof/>
          <w:sz w:val="18"/>
          <w:szCs w:val="18"/>
        </w:rPr>
        <w:t>Government of Papua New Guinea. (2015) National Marine Conservation Assessment for Papua New Guinea Conservation and Environment Protection Authority.</w:t>
      </w:r>
      <w:r w:rsidRPr="00042D69">
        <w:rPr>
          <w:rFonts w:ascii="Arial Narrow" w:hAnsi="Arial Narrow"/>
          <w:sz w:val="18"/>
          <w:szCs w:val="18"/>
        </w:rPr>
        <w:fldChar w:fldCharType="end"/>
      </w:r>
    </w:p>
  </w:footnote>
  <w:footnote w:id="20">
    <w:p w14:paraId="1BCAF5EA" w14:textId="77777777" w:rsidR="00343390" w:rsidRPr="00AF77B7" w:rsidRDefault="00343390" w:rsidP="00AF77B7">
      <w:pPr>
        <w:pStyle w:val="FootnoteText"/>
        <w:rPr>
          <w:rFonts w:asciiTheme="minorHAnsi" w:hAnsiTheme="minorHAnsi"/>
          <w:sz w:val="16"/>
          <w:szCs w:val="16"/>
          <w:lang w:val="en-AU"/>
        </w:rPr>
      </w:pPr>
      <w:r w:rsidRPr="00AF77B7">
        <w:rPr>
          <w:rStyle w:val="FootnoteReference"/>
          <w:rFonts w:asciiTheme="minorHAnsi" w:hAnsiTheme="minorHAnsi"/>
          <w:sz w:val="16"/>
          <w:szCs w:val="16"/>
        </w:rPr>
        <w:footnoteRef/>
      </w:r>
      <w:r w:rsidRPr="00AF77B7">
        <w:rPr>
          <w:rFonts w:asciiTheme="minorHAnsi" w:hAnsiTheme="minorHAnsi"/>
          <w:sz w:val="16"/>
          <w:szCs w:val="16"/>
        </w:rPr>
        <w:t xml:space="preserve"> </w:t>
      </w:r>
      <w:r w:rsidRPr="00AF77B7">
        <w:rPr>
          <w:rFonts w:asciiTheme="minorHAnsi" w:hAnsiTheme="minorHAnsi"/>
          <w:sz w:val="16"/>
          <w:szCs w:val="16"/>
        </w:rPr>
        <w:fldChar w:fldCharType="begin"/>
      </w:r>
      <w:r w:rsidRPr="00AF77B7">
        <w:rPr>
          <w:rFonts w:asciiTheme="minorHAnsi" w:hAnsiTheme="minorHAnsi"/>
          <w:sz w:val="16"/>
          <w:szCs w:val="16"/>
        </w:rPr>
        <w:instrText xml:space="preserve"> ADDIN EN.CITE &lt;EndNote&gt;&lt;Cite&gt;&lt;Author&gt;Department of National Planning and Monitoring&lt;/Author&gt;&lt;Year&gt;2014&lt;/Year&gt;&lt;RecNum&gt;4435&lt;/RecNum&gt;&lt;DisplayText&gt;Department of National Planning and Monitoring. (2014) National Strategy for Responsible Sustainable Development for Papua New Guinea. 2nd edition. Department of National Planning and Monitoring, Government of Papua New Guinea.&lt;/DisplayText&gt;&lt;record&gt;&lt;rec-number&gt;4435&lt;/rec-number&gt;&lt;foreign-keys&gt;&lt;key app="EN" db-id="0stpprvs8dp0raew22q50aakwfpwtedwz2e0" timestamp="1485838617"&gt;4435&lt;/key&gt;&lt;/foreign-keys&gt;&lt;ref-type name="Report"&gt;27&lt;/ref-type&gt;&lt;contributors&gt;&lt;authors&gt;&lt;author&gt;Department of National Planning and Monitoring,&lt;/author&gt;&lt;/authors&gt;&lt;/contributors&gt;&lt;titles&gt;&lt;title&gt;National Strategy for Responsible Sustainable Development for Papua New Guinea. 2nd edition&lt;/title&gt;&lt;/titles&gt;&lt;dates&gt;&lt;year&gt;2014&lt;/year&gt;&lt;/dates&gt;&lt;publisher&gt;Department of National Planning and Monitoring, Government of Papua New Guinea&lt;/publisher&gt;&lt;urls&gt;&lt;/urls&gt;&lt;/record&gt;&lt;/Cite&gt;&lt;/EndNote&gt;</w:instrText>
      </w:r>
      <w:r w:rsidRPr="00AF77B7">
        <w:rPr>
          <w:rFonts w:asciiTheme="minorHAnsi" w:hAnsiTheme="minorHAnsi"/>
          <w:sz w:val="16"/>
          <w:szCs w:val="16"/>
        </w:rPr>
        <w:fldChar w:fldCharType="separate"/>
      </w:r>
      <w:r w:rsidRPr="00AF77B7">
        <w:rPr>
          <w:rFonts w:asciiTheme="minorHAnsi" w:hAnsiTheme="minorHAnsi"/>
          <w:noProof/>
          <w:sz w:val="16"/>
          <w:szCs w:val="16"/>
        </w:rPr>
        <w:t>Department of National Planning and Monitoring. (2014) National Strategy for Responsible Sustainable Development for Papua New Guinea. 2nd edition. Department of National Planning and Monitoring, Government of Papua New Guinea.</w:t>
      </w:r>
      <w:r w:rsidRPr="00AF77B7">
        <w:rPr>
          <w:rFonts w:asciiTheme="minorHAnsi" w:hAnsiTheme="minorHAnsi"/>
          <w:sz w:val="16"/>
          <w:szCs w:val="16"/>
        </w:rPr>
        <w:fldChar w:fldCharType="end"/>
      </w:r>
    </w:p>
  </w:footnote>
  <w:footnote w:id="21">
    <w:p w14:paraId="5448CA94" w14:textId="77777777" w:rsidR="00343390" w:rsidRPr="00042D69" w:rsidRDefault="00343390" w:rsidP="00AF77B7">
      <w:pPr>
        <w:pStyle w:val="FootnoteText"/>
        <w:rPr>
          <w:sz w:val="18"/>
          <w:szCs w:val="18"/>
          <w:lang w:val="en-AU"/>
        </w:rPr>
      </w:pPr>
      <w:r w:rsidRPr="00AF77B7">
        <w:rPr>
          <w:rStyle w:val="FootnoteReference"/>
          <w:rFonts w:asciiTheme="minorHAnsi" w:hAnsiTheme="minorHAnsi"/>
          <w:sz w:val="16"/>
          <w:szCs w:val="16"/>
        </w:rPr>
        <w:footnoteRef/>
      </w:r>
      <w:r w:rsidRPr="00AF77B7">
        <w:rPr>
          <w:rFonts w:asciiTheme="minorHAnsi" w:hAnsiTheme="minorHAnsi"/>
          <w:sz w:val="16"/>
          <w:szCs w:val="16"/>
        </w:rPr>
        <w:t xml:space="preserve"> </w:t>
      </w:r>
      <w:r w:rsidRPr="00AF77B7">
        <w:rPr>
          <w:rFonts w:asciiTheme="minorHAnsi" w:hAnsiTheme="minorHAnsi"/>
          <w:sz w:val="16"/>
          <w:szCs w:val="16"/>
        </w:rPr>
        <w:fldChar w:fldCharType="begin"/>
      </w:r>
      <w:r w:rsidRPr="00AF77B7">
        <w:rPr>
          <w:rFonts w:asciiTheme="minorHAnsi" w:hAnsiTheme="minorHAnsi"/>
          <w:sz w:val="16"/>
          <w:szCs w:val="16"/>
        </w:rPr>
        <w:instrText xml:space="preserve"> ADDIN EN.CITE &lt;EndNote&gt;&lt;Cite&gt;&lt;Author&gt;Government of Papua New Guinea&lt;/Author&gt;&lt;Year&gt;2010&lt;/Year&gt;&lt;RecNum&gt;3962&lt;/RecNum&gt;&lt;DisplayText&gt;Government of Papua New Guinea. (2010) PNG Marine Program on Coral Reefs, Fisheries and Food Security 2010 – 2013. Coral Triangle Initiative.&lt;/DisplayText&gt;&lt;record&gt;&lt;rec-number&gt;3962&lt;/rec-number&gt;&lt;foreign-keys&gt;&lt;key app="EN" db-id="0stpprvs8dp0raew22q50aakwfpwtedwz2e0" timestamp="1398738347"&gt;3962&lt;/key&gt;&lt;/foreign-keys&gt;&lt;ref-type name="Report"&gt;27&lt;/ref-type&gt;&lt;contributors&gt;&lt;authors&gt;&lt;author&gt;Government of Papua New Guinea,&lt;/author&gt;&lt;/authors&gt;&lt;/contributors&gt;&lt;titles&gt;&lt;title&gt;PNG Marine Program on Coral Reefs, Fisheries and Food Security 2010 – 2013&lt;/title&gt;&lt;/titles&gt;&lt;dates&gt;&lt;year&gt;2010&lt;/year&gt;&lt;/dates&gt;&lt;publisher&gt;Coral Triangle Initiative&lt;/publisher&gt;&lt;urls&gt;&lt;/urls&gt;&lt;/record&gt;&lt;/Cite&gt;&lt;/EndNote&gt;</w:instrText>
      </w:r>
      <w:r w:rsidRPr="00AF77B7">
        <w:rPr>
          <w:rFonts w:asciiTheme="minorHAnsi" w:hAnsiTheme="minorHAnsi"/>
          <w:sz w:val="16"/>
          <w:szCs w:val="16"/>
        </w:rPr>
        <w:fldChar w:fldCharType="separate"/>
      </w:r>
      <w:r w:rsidRPr="00AF77B7">
        <w:rPr>
          <w:rFonts w:asciiTheme="minorHAnsi" w:hAnsiTheme="minorHAnsi"/>
          <w:noProof/>
          <w:sz w:val="16"/>
          <w:szCs w:val="16"/>
        </w:rPr>
        <w:t>Government of Papua New Guinea. (2010) PNG Marine Program on Coral Reefs, Fisheries and Food Security 2010 – 2013. Coral Triangle Initiative.</w:t>
      </w:r>
      <w:r w:rsidRPr="00AF77B7">
        <w:rPr>
          <w:rFonts w:asciiTheme="minorHAnsi" w:hAnsiTheme="minorHAnsi"/>
          <w:sz w:val="16"/>
          <w:szCs w:val="16"/>
        </w:rPr>
        <w:fldChar w:fldCharType="end"/>
      </w:r>
    </w:p>
  </w:footnote>
  <w:footnote w:id="22">
    <w:p w14:paraId="07906EEE" w14:textId="77777777" w:rsidR="00343390" w:rsidRPr="00832543" w:rsidRDefault="00343390">
      <w:pPr>
        <w:pStyle w:val="FootnoteText"/>
        <w:rPr>
          <w:rFonts w:asciiTheme="minorHAnsi" w:hAnsiTheme="minorHAnsi"/>
          <w:sz w:val="16"/>
          <w:szCs w:val="16"/>
          <w:lang w:val="en-US"/>
        </w:rPr>
      </w:pPr>
      <w:r w:rsidRPr="00832543">
        <w:rPr>
          <w:rStyle w:val="FootnoteReference"/>
          <w:rFonts w:asciiTheme="minorHAnsi" w:hAnsiTheme="minorHAnsi"/>
          <w:sz w:val="16"/>
          <w:szCs w:val="16"/>
        </w:rPr>
        <w:footnoteRef/>
      </w:r>
      <w:r w:rsidRPr="00832543">
        <w:rPr>
          <w:rFonts w:asciiTheme="minorHAnsi" w:hAnsiTheme="minorHAnsi"/>
          <w:sz w:val="16"/>
          <w:szCs w:val="16"/>
        </w:rPr>
        <w:t xml:space="preserve"> </w:t>
      </w:r>
      <w:r w:rsidRPr="00832543">
        <w:rPr>
          <w:rFonts w:asciiTheme="minorHAnsi" w:hAnsiTheme="minorHAnsi"/>
          <w:sz w:val="16"/>
          <w:szCs w:val="16"/>
          <w:lang w:val="en-US"/>
        </w:rPr>
        <w:t>Indeed, in GEF’s own GEF-6 Programming Directions, there is acknowledgement that the establishment and management of protected area systems across the globe has arguably been the GEF’s greatest achievements.</w:t>
      </w:r>
    </w:p>
  </w:footnote>
  <w:footnote w:id="23">
    <w:p w14:paraId="4AFC47CC" w14:textId="77777777" w:rsidR="00343390" w:rsidRPr="00116E89" w:rsidRDefault="00343390" w:rsidP="00116E89">
      <w:pPr>
        <w:pStyle w:val="FootnoteText"/>
        <w:rPr>
          <w:rFonts w:asciiTheme="minorHAnsi" w:hAnsiTheme="minorHAnsi"/>
          <w:sz w:val="16"/>
          <w:szCs w:val="16"/>
          <w:lang w:val="en-AU"/>
        </w:rPr>
      </w:pPr>
      <w:r w:rsidRPr="00116E89">
        <w:rPr>
          <w:rStyle w:val="FootnoteReference"/>
          <w:rFonts w:asciiTheme="minorHAnsi" w:hAnsiTheme="minorHAnsi"/>
          <w:sz w:val="16"/>
          <w:szCs w:val="16"/>
        </w:rPr>
        <w:footnoteRef/>
      </w:r>
      <w:r w:rsidRPr="00116E89">
        <w:rPr>
          <w:rFonts w:asciiTheme="minorHAnsi" w:hAnsiTheme="minorHAnsi"/>
          <w:sz w:val="16"/>
          <w:szCs w:val="16"/>
        </w:rPr>
        <w:t xml:space="preserve"> </w:t>
      </w:r>
      <w:r w:rsidRPr="00116E89">
        <w:rPr>
          <w:rFonts w:asciiTheme="minorHAnsi" w:hAnsiTheme="minorHAnsi"/>
          <w:sz w:val="16"/>
          <w:szCs w:val="16"/>
        </w:rPr>
        <w:fldChar w:fldCharType="begin"/>
      </w:r>
      <w:r w:rsidRPr="00116E89">
        <w:rPr>
          <w:rFonts w:asciiTheme="minorHAnsi" w:hAnsiTheme="minorHAnsi"/>
          <w:sz w:val="16"/>
          <w:szCs w:val="16"/>
        </w:rPr>
        <w:instrText xml:space="preserve"> ADDIN EN.CITE &lt;EndNote&gt;&lt;Cite&gt;&lt;Author&gt;Independent State of Papua New Guinea&lt;/Author&gt;&lt;Year&gt;2014&lt;/Year&gt;&lt;RecNum&gt;4290&lt;/RecNum&gt;&lt;DisplayText&gt;Independent State of Papua New Guinea. (2014) Papua New Guinea Policy on Protected Areas.  (ed Conservation and Environment Protection Authority), Waigani, National Capital District, Papua New Guinea.&lt;/DisplayText&gt;&lt;record&gt;&lt;rec-number&gt;4290&lt;/rec-number&gt;&lt;foreign-keys&gt;&lt;key app="EN" db-id="0stpprvs8dp0raew22q50aakwfpwtedwz2e0" timestamp="1463297420"&gt;4290&lt;/key&gt;&lt;/foreign-keys&gt;&lt;ref-type name="Report"&gt;27&lt;/ref-type&gt;&lt;contributors&gt;&lt;authors&gt;&lt;author&gt;Independent State of Papua New Guinea,&lt;/author&gt;&lt;/authors&gt;&lt;secondary-authors&gt;&lt;author&gt;Conservation and Environment Protection Authority,&lt;/author&gt;&lt;/secondary-authors&gt;&lt;/contributors&gt;&lt;titles&gt;&lt;title&gt;Papua New Guinea Policy on Protected Areas&lt;/title&gt;&lt;/titles&gt;&lt;dates&gt;&lt;year&gt;2014&lt;/year&gt;&lt;/dates&gt;&lt;pub-location&gt;Waigani, National Capital District, Papua New Guinea.&lt;/pub-location&gt;&lt;urls&gt;&lt;/urls&gt;&lt;/record&gt;&lt;/Cite&gt;&lt;/EndNote&gt;</w:instrText>
      </w:r>
      <w:r w:rsidRPr="00116E89">
        <w:rPr>
          <w:rFonts w:asciiTheme="minorHAnsi" w:hAnsiTheme="minorHAnsi"/>
          <w:sz w:val="16"/>
          <w:szCs w:val="16"/>
        </w:rPr>
        <w:fldChar w:fldCharType="separate"/>
      </w:r>
      <w:r w:rsidRPr="00116E89">
        <w:rPr>
          <w:rFonts w:asciiTheme="minorHAnsi" w:hAnsiTheme="minorHAnsi"/>
          <w:noProof/>
          <w:sz w:val="16"/>
          <w:szCs w:val="16"/>
        </w:rPr>
        <w:t>Independent State of Papua New Guinea. (2014) Papua New Guinea Policy on Protected Areas.  (ed Conservation and Environment Protection Authority), Waigani, National Capital District, Papua New Guinea.</w:t>
      </w:r>
      <w:r w:rsidRPr="00116E89">
        <w:rPr>
          <w:rFonts w:asciiTheme="minorHAnsi" w:hAnsiTheme="minorHAnsi"/>
          <w:sz w:val="16"/>
          <w:szCs w:val="16"/>
        </w:rPr>
        <w:fldChar w:fldCharType="end"/>
      </w:r>
    </w:p>
  </w:footnote>
  <w:footnote w:id="24">
    <w:p w14:paraId="4B5B44CF" w14:textId="77777777" w:rsidR="00343390" w:rsidRPr="00CA5181" w:rsidRDefault="00343390">
      <w:pPr>
        <w:pStyle w:val="FootnoteText"/>
        <w:rPr>
          <w:rFonts w:asciiTheme="minorHAnsi" w:hAnsiTheme="minorHAnsi"/>
          <w:sz w:val="16"/>
          <w:szCs w:val="16"/>
          <w:lang w:val="en-US"/>
        </w:rPr>
      </w:pPr>
      <w:r w:rsidRPr="00CA5181">
        <w:rPr>
          <w:rStyle w:val="FootnoteReference"/>
          <w:rFonts w:asciiTheme="minorHAnsi" w:hAnsiTheme="minorHAnsi"/>
          <w:sz w:val="16"/>
          <w:szCs w:val="16"/>
        </w:rPr>
        <w:footnoteRef/>
      </w:r>
      <w:r w:rsidRPr="00CA5181">
        <w:rPr>
          <w:rFonts w:asciiTheme="minorHAnsi" w:hAnsiTheme="minorHAnsi"/>
          <w:sz w:val="16"/>
          <w:szCs w:val="16"/>
        </w:rPr>
        <w:t xml:space="preserve"> </w:t>
      </w:r>
      <w:r w:rsidRPr="00CA5181">
        <w:rPr>
          <w:rFonts w:asciiTheme="minorHAnsi" w:hAnsiTheme="minorHAnsi"/>
          <w:sz w:val="16"/>
          <w:szCs w:val="16"/>
          <w:lang w:val="en-US"/>
        </w:rPr>
        <w:t xml:space="preserve">Most importantly, Alcorn, J.B. &amp; Beehler, B.M. (1993) Papua New Guinea Conservation Needs Assessment (two volumes). Government of Papua New Guinea (Department of Environment and Conservation) &amp; The Biodiversity Support Program, Washington D.C.; Nix, H. et al. (2000) </w:t>
      </w:r>
      <w:r w:rsidRPr="00CA5181">
        <w:rPr>
          <w:rFonts w:asciiTheme="minorHAnsi" w:hAnsiTheme="minorHAnsi"/>
          <w:sz w:val="16"/>
          <w:szCs w:val="16"/>
        </w:rPr>
        <w:t xml:space="preserve">The </w:t>
      </w:r>
      <w:proofErr w:type="spellStart"/>
      <w:r w:rsidRPr="00CA5181">
        <w:rPr>
          <w:rFonts w:asciiTheme="minorHAnsi" w:hAnsiTheme="minorHAnsi"/>
          <w:sz w:val="16"/>
          <w:szCs w:val="16"/>
        </w:rPr>
        <w:t>BioRap</w:t>
      </w:r>
      <w:proofErr w:type="spellEnd"/>
      <w:r w:rsidRPr="00CA5181">
        <w:rPr>
          <w:rFonts w:asciiTheme="minorHAnsi" w:hAnsiTheme="minorHAnsi"/>
          <w:sz w:val="16"/>
          <w:szCs w:val="16"/>
        </w:rPr>
        <w:t xml:space="preserve"> Toolbox - A national study of biodiversity assessment and planning for Papua New Guinea. Australian National University, Canberra, Australia.  More recent studies include examples such as Allison, A. and O. </w:t>
      </w:r>
      <w:proofErr w:type="spellStart"/>
      <w:r w:rsidRPr="00CA5181">
        <w:rPr>
          <w:rFonts w:asciiTheme="minorHAnsi" w:hAnsiTheme="minorHAnsi"/>
          <w:sz w:val="16"/>
          <w:szCs w:val="16"/>
        </w:rPr>
        <w:t>Tallowin</w:t>
      </w:r>
      <w:proofErr w:type="spellEnd"/>
      <w:r w:rsidRPr="00CA5181">
        <w:rPr>
          <w:rFonts w:asciiTheme="minorHAnsi" w:hAnsiTheme="minorHAnsi"/>
          <w:sz w:val="16"/>
          <w:szCs w:val="16"/>
        </w:rPr>
        <w:t xml:space="preserve"> (2015) Distribution, Diversity and Conservation Status of the Biota of New Britain; </w:t>
      </w:r>
      <w:r w:rsidRPr="00CA5181">
        <w:rPr>
          <w:rFonts w:asciiTheme="minorHAnsi" w:hAnsiTheme="minorHAnsi"/>
          <w:noProof/>
          <w:sz w:val="16"/>
          <w:szCs w:val="16"/>
        </w:rPr>
        <w:t xml:space="preserve">Adams V. M.; Tulloch V. J. &amp; Possingham H. P. (2017) Land-sea conservation assessment for Papua New Guinea. A report on the work undertaken to fulfil the terms of the project Review and Integration of the Terrestrial and Marine Program of Works on Protected Areas. University of Queensland, PNG Conservation and Environment Protection Authority, Government of Papua New Guinea. (2015) National Marine Conservation Assessment for Papua New Guinea Conservation and Environment Protection Authority, Lipsett-Moore G.; Game E.; Peterson N.; Saxon E.; Sheppard S.; Allison A.; Michael J.; Singadan R.; Sabi J.; Kula G. &amp; Gwaibo R. (2010) Interim National Terrestrial Conservation Assessment for Papua New Guinea: Protecting Biodiversity in a Changing Climate. In: </w:t>
      </w:r>
      <w:r w:rsidRPr="00CA5181">
        <w:rPr>
          <w:rFonts w:asciiTheme="minorHAnsi" w:hAnsiTheme="minorHAnsi"/>
          <w:i/>
          <w:noProof/>
          <w:sz w:val="16"/>
          <w:szCs w:val="16"/>
        </w:rPr>
        <w:t>Pacific Island Countries Report No. 1/2010.</w:t>
      </w:r>
      <w:r w:rsidRPr="00CA5181">
        <w:rPr>
          <w:rFonts w:asciiTheme="minorHAnsi" w:hAnsiTheme="minorHAnsi"/>
          <w:noProof/>
          <w:sz w:val="16"/>
          <w:szCs w:val="16"/>
        </w:rPr>
        <w:t xml:space="preserve"> Papua New Guinea Department of Environment and Conservation, The Nature Conservancy, UNDP</w:t>
      </w:r>
    </w:p>
  </w:footnote>
  <w:footnote w:id="25">
    <w:p w14:paraId="076BA207" w14:textId="77777777" w:rsidR="00343390" w:rsidRPr="00AD3E70" w:rsidRDefault="00343390">
      <w:pPr>
        <w:pStyle w:val="FootnoteText"/>
        <w:rPr>
          <w:rFonts w:asciiTheme="minorHAnsi" w:hAnsiTheme="minorHAnsi"/>
          <w:sz w:val="16"/>
          <w:szCs w:val="16"/>
          <w:lang w:val="en-US"/>
        </w:rPr>
      </w:pPr>
      <w:r w:rsidRPr="00AD3E70">
        <w:rPr>
          <w:rStyle w:val="FootnoteReference"/>
          <w:rFonts w:asciiTheme="minorHAnsi" w:hAnsiTheme="minorHAnsi"/>
          <w:sz w:val="16"/>
          <w:szCs w:val="16"/>
        </w:rPr>
        <w:footnoteRef/>
      </w:r>
      <w:r w:rsidRPr="00AD3E70">
        <w:rPr>
          <w:rFonts w:asciiTheme="minorHAnsi" w:hAnsiTheme="minorHAnsi"/>
          <w:sz w:val="16"/>
          <w:szCs w:val="16"/>
        </w:rPr>
        <w:t xml:space="preserve"> This is </w:t>
      </w:r>
      <w:proofErr w:type="gramStart"/>
      <w:r w:rsidRPr="00AD3E70">
        <w:rPr>
          <w:rFonts w:asciiTheme="minorHAnsi" w:hAnsiTheme="minorHAnsi"/>
          <w:sz w:val="16"/>
          <w:szCs w:val="16"/>
        </w:rPr>
        <w:t>with the exception of</w:t>
      </w:r>
      <w:proofErr w:type="gramEnd"/>
      <w:r w:rsidRPr="00AD3E70">
        <w:rPr>
          <w:rFonts w:asciiTheme="minorHAnsi" w:hAnsiTheme="minorHAnsi"/>
          <w:sz w:val="16"/>
          <w:szCs w:val="16"/>
        </w:rPr>
        <w:t xml:space="preserve"> catastrophic events – such as floods or droughts – that lead to loss of crops or assets; climate change may exacerbate such events, both in terms of frequency but also intensity.  During such periods, people’s dependence on natural resources increases.</w:t>
      </w:r>
    </w:p>
  </w:footnote>
  <w:footnote w:id="26">
    <w:p w14:paraId="47339E70" w14:textId="77777777" w:rsidR="00343390" w:rsidRPr="00AD3E70" w:rsidRDefault="00343390">
      <w:pPr>
        <w:pStyle w:val="FootnoteText"/>
        <w:rPr>
          <w:rFonts w:asciiTheme="minorHAnsi" w:hAnsiTheme="minorHAnsi"/>
          <w:sz w:val="16"/>
          <w:szCs w:val="16"/>
          <w:lang w:val="en-US"/>
        </w:rPr>
      </w:pPr>
      <w:r w:rsidRPr="00AD3E70">
        <w:rPr>
          <w:rStyle w:val="FootnoteReference"/>
          <w:rFonts w:asciiTheme="minorHAnsi" w:hAnsiTheme="minorHAnsi"/>
          <w:sz w:val="16"/>
          <w:szCs w:val="16"/>
        </w:rPr>
        <w:footnoteRef/>
      </w:r>
      <w:r w:rsidRPr="00AD3E70">
        <w:rPr>
          <w:rFonts w:asciiTheme="minorHAnsi" w:hAnsiTheme="minorHAnsi"/>
          <w:sz w:val="16"/>
          <w:szCs w:val="16"/>
        </w:rPr>
        <w:t xml:space="preserve"> </w:t>
      </w:r>
      <w:r>
        <w:rPr>
          <w:rFonts w:asciiTheme="minorHAnsi" w:hAnsiTheme="minorHAnsi"/>
          <w:sz w:val="16"/>
          <w:szCs w:val="16"/>
          <w:lang w:val="en-US"/>
        </w:rPr>
        <w:t>On the contrary, i</w:t>
      </w:r>
      <w:r w:rsidRPr="00AD3E70">
        <w:rPr>
          <w:rFonts w:asciiTheme="minorHAnsi" w:hAnsiTheme="minorHAnsi"/>
          <w:sz w:val="16"/>
          <w:szCs w:val="16"/>
          <w:lang w:val="en-US"/>
        </w:rPr>
        <w:t xml:space="preserve">t is likely, however, that there </w:t>
      </w:r>
      <w:r w:rsidRPr="00AD3E70">
        <w:rPr>
          <w:rFonts w:asciiTheme="minorHAnsi" w:hAnsiTheme="minorHAnsi"/>
          <w:i/>
          <w:sz w:val="16"/>
          <w:szCs w:val="16"/>
          <w:lang w:val="en-US"/>
        </w:rPr>
        <w:t>are</w:t>
      </w:r>
      <w:r w:rsidRPr="00AD3E70">
        <w:rPr>
          <w:rFonts w:asciiTheme="minorHAnsi" w:hAnsiTheme="minorHAnsi"/>
          <w:sz w:val="16"/>
          <w:szCs w:val="16"/>
          <w:lang w:val="en-US"/>
        </w:rPr>
        <w:t xml:space="preserve"> nutritional limitations </w:t>
      </w:r>
      <w:r>
        <w:rPr>
          <w:rFonts w:asciiTheme="minorHAnsi" w:hAnsiTheme="minorHAnsi"/>
          <w:sz w:val="16"/>
          <w:szCs w:val="16"/>
          <w:lang w:val="en-US"/>
        </w:rPr>
        <w:t xml:space="preserve">and environmental health issues </w:t>
      </w:r>
      <w:r w:rsidRPr="00AD3E70">
        <w:rPr>
          <w:rFonts w:asciiTheme="minorHAnsi" w:hAnsiTheme="minorHAnsi"/>
          <w:sz w:val="16"/>
          <w:szCs w:val="16"/>
          <w:lang w:val="en-US"/>
        </w:rPr>
        <w:t>among g</w:t>
      </w:r>
      <w:r>
        <w:rPr>
          <w:rFonts w:asciiTheme="minorHAnsi" w:hAnsiTheme="minorHAnsi"/>
          <w:sz w:val="16"/>
          <w:szCs w:val="16"/>
          <w:lang w:val="en-US"/>
        </w:rPr>
        <w:t>roups of people in the country; these factors remain beyond the scope of the current project although future projects may take such factors into account.  In addition, the perception that resource conservation is of a lesser import may simply be fueled by the people’s perception that they have more important and pressing needs (including, for example, access to good healthcare and education).</w:t>
      </w:r>
    </w:p>
  </w:footnote>
  <w:footnote w:id="27">
    <w:p w14:paraId="22521BDC" w14:textId="77777777" w:rsidR="00343390" w:rsidRPr="009A7C56" w:rsidRDefault="00343390" w:rsidP="009A7C56">
      <w:pPr>
        <w:rPr>
          <w:rFonts w:asciiTheme="minorHAnsi" w:hAnsiTheme="minorHAnsi"/>
          <w:sz w:val="16"/>
          <w:szCs w:val="16"/>
          <w:lang w:val="en-AU"/>
        </w:rPr>
      </w:pPr>
      <w:r w:rsidRPr="00042D69">
        <w:rPr>
          <w:rStyle w:val="FootnoteReference"/>
          <w:rFonts w:ascii="Arial Narrow" w:hAnsi="Arial Narrow"/>
          <w:szCs w:val="18"/>
        </w:rPr>
        <w:footnoteRef/>
      </w:r>
      <w:r w:rsidRPr="00042D69">
        <w:rPr>
          <w:rFonts w:ascii="Arial Narrow" w:hAnsi="Arial Narrow"/>
          <w:sz w:val="18"/>
          <w:szCs w:val="18"/>
        </w:rPr>
        <w:t xml:space="preserve"> </w:t>
      </w:r>
      <w:r w:rsidRPr="009A7C56">
        <w:rPr>
          <w:rFonts w:asciiTheme="minorHAnsi" w:hAnsiTheme="minorHAnsi"/>
          <w:sz w:val="16"/>
          <w:szCs w:val="16"/>
        </w:rPr>
        <w:t xml:space="preserve">Source: Compiled from the CEPA database on protected areas </w:t>
      </w:r>
      <w:r w:rsidRPr="009A7C56">
        <w:rPr>
          <w:rFonts w:asciiTheme="minorHAnsi" w:hAnsiTheme="minorHAnsi"/>
          <w:sz w:val="16"/>
          <w:szCs w:val="16"/>
        </w:rPr>
        <w:fldChar w:fldCharType="begin"/>
      </w:r>
      <w:r w:rsidRPr="009A7C56">
        <w:rPr>
          <w:rFonts w:asciiTheme="minorHAnsi" w:hAnsiTheme="minorHAnsi"/>
          <w:sz w:val="16"/>
          <w:szCs w:val="16"/>
        </w:rPr>
        <w:instrText xml:space="preserve"> ADDIN EN.CITE &lt;EndNote&gt;&lt;Cite&gt;&lt;Author&gt;Conservation and Environment Protection Authority&lt;/Author&gt;&lt;Year&gt;2017&lt;/Year&gt;&lt;RecNum&gt;4382&lt;/RecNum&gt;&lt;DisplayText&gt;Conservation and Environment Protection Authority. (2017) Database of protected areas. Port Moresby.&lt;/DisplayText&gt;&lt;record&gt;&lt;rec-number&gt;4382&lt;/rec-number&gt;&lt;foreign-keys&gt;&lt;key app="EN" db-id="0stpprvs8dp0raew22q50aakwfpwtedwz2e0" timestamp="1484979752"&gt;4382&lt;/key&gt;&lt;/foreign-keys&gt;&lt;ref-type name="Report"&gt;27&lt;/ref-type&gt;&lt;contributors&gt;&lt;authors&gt;&lt;author&gt;Conservation and Environment Protection Authority,&lt;/author&gt;&lt;/authors&gt;&lt;/contributors&gt;&lt;titles&gt;&lt;title&gt;Database of protected areas&lt;/title&gt;&lt;/titles&gt;&lt;dates&gt;&lt;year&gt;2017&lt;/year&gt;&lt;/dates&gt;&lt;pub-location&gt;Port Moresby&lt;/pub-location&gt;&lt;urls&gt;&lt;/urls&gt;&lt;/record&gt;&lt;/Cite&gt;&lt;/EndNote&gt;</w:instrText>
      </w:r>
      <w:r w:rsidRPr="009A7C56">
        <w:rPr>
          <w:rFonts w:asciiTheme="minorHAnsi" w:hAnsiTheme="minorHAnsi"/>
          <w:sz w:val="16"/>
          <w:szCs w:val="16"/>
        </w:rPr>
        <w:fldChar w:fldCharType="separate"/>
      </w:r>
      <w:r w:rsidRPr="009A7C56">
        <w:rPr>
          <w:rFonts w:asciiTheme="minorHAnsi" w:hAnsiTheme="minorHAnsi"/>
          <w:noProof/>
          <w:sz w:val="16"/>
          <w:szCs w:val="16"/>
        </w:rPr>
        <w:t>Conservation and Environment Protection Authority. (2017) Database of protected areas. Port Moresby.</w:t>
      </w:r>
      <w:r w:rsidRPr="009A7C56">
        <w:rPr>
          <w:rFonts w:asciiTheme="minorHAnsi" w:hAnsiTheme="minorHAnsi"/>
          <w:sz w:val="16"/>
          <w:szCs w:val="16"/>
        </w:rPr>
        <w:fldChar w:fldCharType="end"/>
      </w:r>
    </w:p>
  </w:footnote>
  <w:footnote w:id="28">
    <w:p w14:paraId="43039359" w14:textId="77777777" w:rsidR="00343390" w:rsidRPr="001645AF" w:rsidRDefault="00343390" w:rsidP="001645AF">
      <w:pPr>
        <w:pStyle w:val="FootnoteText"/>
        <w:rPr>
          <w:rFonts w:asciiTheme="minorHAnsi" w:hAnsiTheme="minorHAnsi"/>
          <w:sz w:val="16"/>
          <w:szCs w:val="16"/>
          <w:lang w:val="en-AU"/>
        </w:rPr>
      </w:pPr>
      <w:r w:rsidRPr="001645AF">
        <w:rPr>
          <w:rStyle w:val="FootnoteReference"/>
          <w:rFonts w:asciiTheme="minorHAnsi" w:hAnsiTheme="minorHAnsi"/>
          <w:sz w:val="16"/>
          <w:szCs w:val="16"/>
        </w:rPr>
        <w:footnoteRef/>
      </w:r>
      <w:r w:rsidRPr="001645AF">
        <w:rPr>
          <w:rFonts w:asciiTheme="minorHAnsi" w:hAnsiTheme="minorHAnsi"/>
          <w:sz w:val="16"/>
          <w:szCs w:val="16"/>
        </w:rPr>
        <w:t xml:space="preserve"> Source: Leverington F.; Peterson A. &amp; Peterson G. (2017) Papua New Guinea Management Effectiveness Evaluation of Protected Areas. SPREP/ CEPA/UNDP, Samoa.</w:t>
      </w:r>
    </w:p>
  </w:footnote>
  <w:footnote w:id="29">
    <w:p w14:paraId="7B38A1A8" w14:textId="77777777" w:rsidR="00343390" w:rsidRPr="0077620F" w:rsidRDefault="00343390">
      <w:pPr>
        <w:pStyle w:val="FootnoteText"/>
        <w:rPr>
          <w:rFonts w:asciiTheme="minorHAnsi" w:hAnsiTheme="minorHAnsi"/>
          <w:sz w:val="16"/>
          <w:szCs w:val="16"/>
          <w:lang w:val="en-US"/>
        </w:rPr>
      </w:pPr>
      <w:r w:rsidRPr="0077620F">
        <w:rPr>
          <w:rStyle w:val="FootnoteReference"/>
          <w:rFonts w:asciiTheme="minorHAnsi" w:hAnsiTheme="minorHAnsi"/>
          <w:sz w:val="16"/>
          <w:szCs w:val="16"/>
        </w:rPr>
        <w:footnoteRef/>
      </w:r>
      <w:r w:rsidRPr="0077620F">
        <w:rPr>
          <w:rFonts w:asciiTheme="minorHAnsi" w:hAnsiTheme="minorHAnsi"/>
          <w:sz w:val="16"/>
          <w:szCs w:val="16"/>
        </w:rPr>
        <w:t xml:space="preserve"> </w:t>
      </w:r>
      <w:r w:rsidRPr="0077620F">
        <w:rPr>
          <w:rFonts w:asciiTheme="minorHAnsi" w:hAnsiTheme="minorHAnsi"/>
          <w:sz w:val="16"/>
          <w:szCs w:val="16"/>
          <w:lang w:val="en-US"/>
        </w:rPr>
        <w:t>Conservation and Environmental Protection Authority Act 2014, No. 9 of 2014, Certified on 30 May 2014.</w:t>
      </w:r>
    </w:p>
  </w:footnote>
  <w:footnote w:id="30">
    <w:p w14:paraId="469EB28D" w14:textId="77777777" w:rsidR="00343390" w:rsidRPr="00034927" w:rsidRDefault="00343390">
      <w:pPr>
        <w:pStyle w:val="FootnoteText"/>
        <w:rPr>
          <w:rFonts w:asciiTheme="minorHAnsi" w:hAnsiTheme="minorHAnsi"/>
          <w:sz w:val="16"/>
          <w:szCs w:val="16"/>
          <w:lang w:val="en-US"/>
        </w:rPr>
      </w:pPr>
      <w:r w:rsidRPr="00034927">
        <w:rPr>
          <w:rStyle w:val="FootnoteReference"/>
          <w:rFonts w:asciiTheme="minorHAnsi" w:hAnsiTheme="minorHAnsi"/>
          <w:sz w:val="16"/>
          <w:szCs w:val="16"/>
        </w:rPr>
        <w:footnoteRef/>
      </w:r>
      <w:r w:rsidRPr="00034927">
        <w:rPr>
          <w:rFonts w:asciiTheme="minorHAnsi" w:hAnsiTheme="minorHAnsi"/>
          <w:sz w:val="16"/>
          <w:szCs w:val="16"/>
        </w:rPr>
        <w:t xml:space="preserve"> </w:t>
      </w:r>
      <w:r w:rsidRPr="00034927">
        <w:rPr>
          <w:rFonts w:asciiTheme="minorHAnsi" w:hAnsiTheme="minorHAnsi"/>
          <w:sz w:val="16"/>
          <w:szCs w:val="16"/>
          <w:lang w:val="en-US"/>
        </w:rPr>
        <w:t xml:space="preserve">But most authors also suggest that it also refers to other laws, </w:t>
      </w:r>
      <w:proofErr w:type="gramStart"/>
      <w:r w:rsidRPr="00034927">
        <w:rPr>
          <w:rFonts w:asciiTheme="minorHAnsi" w:hAnsiTheme="minorHAnsi"/>
          <w:sz w:val="16"/>
          <w:szCs w:val="16"/>
          <w:lang w:val="en-US"/>
        </w:rPr>
        <w:t>including:</w:t>
      </w:r>
      <w:proofErr w:type="gramEnd"/>
      <w:r w:rsidRPr="00034927">
        <w:rPr>
          <w:rFonts w:asciiTheme="minorHAnsi" w:hAnsiTheme="minorHAnsi"/>
          <w:sz w:val="16"/>
          <w:szCs w:val="16"/>
          <w:lang w:val="en-US"/>
        </w:rPr>
        <w:t xml:space="preserve"> </w:t>
      </w:r>
      <w:r w:rsidRPr="00034927">
        <w:rPr>
          <w:rFonts w:asciiTheme="minorHAnsi" w:hAnsiTheme="minorHAnsi"/>
          <w:sz w:val="16"/>
          <w:szCs w:val="16"/>
        </w:rPr>
        <w:t>Fauna Protection Act 1966 (Amended 1974,1976),</w:t>
      </w:r>
      <w:r>
        <w:rPr>
          <w:rFonts w:asciiTheme="minorHAnsi" w:hAnsiTheme="minorHAnsi"/>
          <w:sz w:val="16"/>
          <w:szCs w:val="16"/>
        </w:rPr>
        <w:t xml:space="preserve"> Crocodile (Trade Protection</w:t>
      </w:r>
      <w:r w:rsidRPr="00034927">
        <w:rPr>
          <w:rFonts w:asciiTheme="minorHAnsi" w:hAnsiTheme="minorHAnsi"/>
          <w:sz w:val="16"/>
          <w:szCs w:val="16"/>
        </w:rPr>
        <w:t>) Act 1973, International Trade of Endangered Species (Fauna &amp; Flora) Act 1978 (Amended 2003)</w:t>
      </w:r>
    </w:p>
  </w:footnote>
  <w:footnote w:id="31">
    <w:p w14:paraId="5134A343" w14:textId="77777777" w:rsidR="00343390" w:rsidRPr="00061944" w:rsidRDefault="00343390">
      <w:pPr>
        <w:pStyle w:val="FootnoteText"/>
        <w:rPr>
          <w:rFonts w:asciiTheme="minorHAnsi" w:hAnsiTheme="minorHAnsi"/>
          <w:sz w:val="16"/>
          <w:szCs w:val="16"/>
          <w:lang w:val="en-US"/>
        </w:rPr>
      </w:pPr>
      <w:r w:rsidRPr="00061944">
        <w:rPr>
          <w:rStyle w:val="FootnoteReference"/>
          <w:rFonts w:asciiTheme="minorHAnsi" w:hAnsiTheme="minorHAnsi"/>
          <w:sz w:val="16"/>
          <w:szCs w:val="16"/>
        </w:rPr>
        <w:footnoteRef/>
      </w:r>
      <w:r w:rsidRPr="00061944">
        <w:rPr>
          <w:rFonts w:asciiTheme="minorHAnsi" w:hAnsiTheme="minorHAnsi"/>
          <w:sz w:val="16"/>
          <w:szCs w:val="16"/>
        </w:rPr>
        <w:t xml:space="preserve"> </w:t>
      </w:r>
      <w:r w:rsidRPr="00061944">
        <w:rPr>
          <w:rFonts w:asciiTheme="minorHAnsi" w:hAnsiTheme="minorHAnsi"/>
          <w:sz w:val="16"/>
          <w:szCs w:val="16"/>
          <w:lang w:val="en-US"/>
        </w:rPr>
        <w:t>Of the functions described in the Act, these are the most pertinent, as they relate (albeit obliquely) to protected areas.</w:t>
      </w:r>
    </w:p>
  </w:footnote>
  <w:footnote w:id="32">
    <w:p w14:paraId="6B682B96" w14:textId="77777777" w:rsidR="00343390" w:rsidRPr="00C35915" w:rsidRDefault="00343390" w:rsidP="00404679">
      <w:pPr>
        <w:rPr>
          <w:rFonts w:asciiTheme="minorHAnsi" w:hAnsiTheme="minorHAnsi"/>
          <w:sz w:val="16"/>
          <w:szCs w:val="16"/>
        </w:rPr>
      </w:pPr>
      <w:r w:rsidRPr="00C35915">
        <w:rPr>
          <w:rStyle w:val="FootnoteReference"/>
          <w:rFonts w:asciiTheme="minorHAnsi" w:hAnsiTheme="minorHAnsi"/>
          <w:sz w:val="16"/>
          <w:szCs w:val="16"/>
        </w:rPr>
        <w:footnoteRef/>
      </w:r>
      <w:r w:rsidRPr="00C35915">
        <w:rPr>
          <w:rFonts w:asciiTheme="minorHAnsi" w:hAnsiTheme="minorHAnsi"/>
          <w:sz w:val="16"/>
          <w:szCs w:val="16"/>
        </w:rPr>
        <w:t xml:space="preserve"> Independent State of Papua New Guinea, (2014), Papua New Guinea Policy on Protected Areas. Conservation &amp; Environment Protection Authority, October 2014, </w:t>
      </w:r>
      <w:proofErr w:type="spellStart"/>
      <w:r w:rsidRPr="00C35915">
        <w:rPr>
          <w:rFonts w:asciiTheme="minorHAnsi" w:hAnsiTheme="minorHAnsi"/>
          <w:sz w:val="16"/>
          <w:szCs w:val="16"/>
        </w:rPr>
        <w:t>Waigani</w:t>
      </w:r>
      <w:proofErr w:type="spellEnd"/>
      <w:r w:rsidRPr="00C35915">
        <w:rPr>
          <w:rFonts w:asciiTheme="minorHAnsi" w:hAnsiTheme="minorHAnsi"/>
          <w:sz w:val="16"/>
          <w:szCs w:val="16"/>
        </w:rPr>
        <w:t>, National Capital District, Papua New Guinea</w:t>
      </w:r>
    </w:p>
  </w:footnote>
  <w:footnote w:id="33">
    <w:p w14:paraId="165D0910" w14:textId="77777777" w:rsidR="00343390" w:rsidRPr="00840339" w:rsidRDefault="00343390" w:rsidP="00404679">
      <w:pPr>
        <w:pStyle w:val="FootnoteText"/>
        <w:rPr>
          <w:rFonts w:asciiTheme="minorHAnsi" w:hAnsiTheme="minorHAnsi"/>
          <w:sz w:val="16"/>
          <w:szCs w:val="16"/>
          <w:lang w:val="en-US"/>
        </w:rPr>
      </w:pPr>
      <w:r w:rsidRPr="00840339">
        <w:rPr>
          <w:rStyle w:val="FootnoteReference"/>
          <w:rFonts w:asciiTheme="minorHAnsi" w:hAnsiTheme="minorHAnsi"/>
          <w:sz w:val="16"/>
          <w:szCs w:val="16"/>
        </w:rPr>
        <w:footnoteRef/>
      </w:r>
      <w:r w:rsidRPr="00840339">
        <w:rPr>
          <w:rFonts w:asciiTheme="minorHAnsi" w:hAnsiTheme="minorHAnsi"/>
          <w:sz w:val="16"/>
          <w:szCs w:val="16"/>
        </w:rPr>
        <w:t xml:space="preserve"> </w:t>
      </w:r>
      <w:r w:rsidRPr="00840339">
        <w:rPr>
          <w:rFonts w:asciiTheme="minorHAnsi" w:hAnsiTheme="minorHAnsi"/>
          <w:sz w:val="16"/>
          <w:szCs w:val="16"/>
          <w:lang w:val="en-US"/>
        </w:rPr>
        <w:t xml:space="preserve">See Appendix 3 (on </w:t>
      </w:r>
      <w:proofErr w:type="spellStart"/>
      <w:r w:rsidRPr="00840339">
        <w:rPr>
          <w:rFonts w:asciiTheme="minorHAnsi" w:hAnsiTheme="minorHAnsi"/>
          <w:sz w:val="16"/>
          <w:szCs w:val="16"/>
          <w:lang w:val="en-US"/>
        </w:rPr>
        <w:t>pg</w:t>
      </w:r>
      <w:proofErr w:type="spellEnd"/>
      <w:r w:rsidRPr="00840339">
        <w:rPr>
          <w:rFonts w:asciiTheme="minorHAnsi" w:hAnsiTheme="minorHAnsi"/>
          <w:sz w:val="16"/>
          <w:szCs w:val="16"/>
          <w:lang w:val="en-US"/>
        </w:rPr>
        <w:t xml:space="preserve"> 76) of the Policy.</w:t>
      </w:r>
    </w:p>
  </w:footnote>
  <w:footnote w:id="34">
    <w:p w14:paraId="0A317020" w14:textId="77777777" w:rsidR="00343390" w:rsidRPr="000A6FEF" w:rsidRDefault="00343390">
      <w:pPr>
        <w:pStyle w:val="FootnoteText"/>
        <w:rPr>
          <w:rFonts w:asciiTheme="minorHAnsi" w:hAnsiTheme="minorHAnsi"/>
          <w:sz w:val="16"/>
          <w:szCs w:val="16"/>
          <w:lang w:val="en-US"/>
        </w:rPr>
      </w:pPr>
      <w:r w:rsidRPr="000A6FEF">
        <w:rPr>
          <w:rStyle w:val="FootnoteReference"/>
          <w:rFonts w:asciiTheme="minorHAnsi" w:hAnsiTheme="minorHAnsi"/>
          <w:sz w:val="16"/>
          <w:szCs w:val="16"/>
        </w:rPr>
        <w:footnoteRef/>
      </w:r>
      <w:r w:rsidRPr="000A6FEF">
        <w:rPr>
          <w:rFonts w:asciiTheme="minorHAnsi" w:hAnsiTheme="minorHAnsi"/>
          <w:sz w:val="16"/>
          <w:szCs w:val="16"/>
        </w:rPr>
        <w:t xml:space="preserve"> </w:t>
      </w:r>
      <w:r w:rsidRPr="000A6FEF">
        <w:rPr>
          <w:rFonts w:asciiTheme="minorHAnsi" w:hAnsiTheme="minorHAnsi"/>
          <w:sz w:val="16"/>
          <w:szCs w:val="16"/>
          <w:lang w:val="en-US"/>
        </w:rPr>
        <w:t>Through the PPG process, it was apparent that the country was effectively bankrupt</w:t>
      </w:r>
      <w:r>
        <w:rPr>
          <w:rFonts w:asciiTheme="minorHAnsi" w:hAnsiTheme="minorHAnsi"/>
          <w:sz w:val="16"/>
          <w:szCs w:val="16"/>
          <w:lang w:val="en-US"/>
        </w:rPr>
        <w:t xml:space="preserve"> – salaries are not being paid, budgets are not being fulfilled</w:t>
      </w:r>
      <w:r w:rsidRPr="000A6FEF">
        <w:rPr>
          <w:rFonts w:asciiTheme="minorHAnsi" w:hAnsiTheme="minorHAnsi"/>
          <w:sz w:val="16"/>
          <w:szCs w:val="16"/>
          <w:lang w:val="en-US"/>
        </w:rPr>
        <w:t xml:space="preserve">; CEPA </w:t>
      </w:r>
      <w:r>
        <w:rPr>
          <w:rFonts w:asciiTheme="minorHAnsi" w:hAnsiTheme="minorHAnsi"/>
          <w:sz w:val="16"/>
          <w:szCs w:val="16"/>
          <w:lang w:val="en-US"/>
        </w:rPr>
        <w:t xml:space="preserve">moved offices during the PPG process </w:t>
      </w:r>
      <w:r w:rsidRPr="000A6FEF">
        <w:rPr>
          <w:rFonts w:asciiTheme="minorHAnsi" w:hAnsiTheme="minorHAnsi"/>
          <w:sz w:val="16"/>
          <w:szCs w:val="16"/>
          <w:lang w:val="en-US"/>
        </w:rPr>
        <w:t>for non-payment of rent.</w:t>
      </w:r>
    </w:p>
  </w:footnote>
  <w:footnote w:id="35">
    <w:p w14:paraId="25A72FC7" w14:textId="77777777" w:rsidR="00343390" w:rsidRPr="004A08E6" w:rsidRDefault="00343390">
      <w:pPr>
        <w:pStyle w:val="FootnoteText"/>
        <w:rPr>
          <w:rFonts w:asciiTheme="minorHAnsi" w:hAnsiTheme="minorHAnsi"/>
          <w:sz w:val="16"/>
          <w:szCs w:val="16"/>
        </w:rPr>
      </w:pPr>
      <w:r w:rsidRPr="00A731E3">
        <w:rPr>
          <w:rStyle w:val="FootnoteReference"/>
          <w:rFonts w:asciiTheme="minorHAnsi" w:hAnsiTheme="minorHAnsi"/>
          <w:sz w:val="16"/>
          <w:szCs w:val="16"/>
        </w:rPr>
        <w:footnoteRef/>
      </w:r>
      <w:r w:rsidRPr="00A731E3">
        <w:rPr>
          <w:rFonts w:asciiTheme="minorHAnsi" w:hAnsiTheme="minorHAnsi"/>
          <w:sz w:val="16"/>
          <w:szCs w:val="16"/>
        </w:rPr>
        <w:t xml:space="preserve">  The CI/WB/GEF project included a GEF grant of USD 17 million of which USD 10 million was allocated to capitalise the Mama Graun Conservation Trust Fund.  The project was closed on 04 October 2006 (thus, two years early) </w:t>
      </w:r>
      <w:proofErr w:type="gramStart"/>
      <w:r w:rsidRPr="00A731E3">
        <w:rPr>
          <w:rFonts w:asciiTheme="minorHAnsi" w:hAnsiTheme="minorHAnsi"/>
          <w:sz w:val="16"/>
          <w:szCs w:val="16"/>
        </w:rPr>
        <w:t>as a result of</w:t>
      </w:r>
      <w:proofErr w:type="gramEnd"/>
      <w:r w:rsidRPr="00A731E3">
        <w:rPr>
          <w:rFonts w:asciiTheme="minorHAnsi" w:hAnsiTheme="minorHAnsi"/>
          <w:sz w:val="16"/>
          <w:szCs w:val="16"/>
        </w:rPr>
        <w:t xml:space="preserve"> embezzlement and corruption.</w:t>
      </w:r>
      <w:r>
        <w:rPr>
          <w:rFonts w:asciiTheme="minorHAnsi" w:hAnsiTheme="minorHAnsi"/>
          <w:sz w:val="16"/>
          <w:szCs w:val="16"/>
        </w:rPr>
        <w:t xml:space="preserve">  The </w:t>
      </w:r>
      <w:r w:rsidRPr="004A08E6">
        <w:rPr>
          <w:rFonts w:asciiTheme="minorHAnsi" w:hAnsiTheme="minorHAnsi"/>
          <w:sz w:val="16"/>
          <w:szCs w:val="16"/>
        </w:rPr>
        <w:t>initial funds to capitalise Mama Graun have now long been exhausted. Since this time, Mama Graun no longer acts as a “Trust Fund” but rather as an NGO, relying, on an annual basis, on raising funds and dispersing or using those funds for a series of projects.</w:t>
      </w:r>
    </w:p>
  </w:footnote>
  <w:footnote w:id="36">
    <w:p w14:paraId="19E0A8F5" w14:textId="77777777" w:rsidR="00343390" w:rsidRPr="003913F2" w:rsidRDefault="00343390">
      <w:pPr>
        <w:pStyle w:val="FootnoteText"/>
        <w:rPr>
          <w:rFonts w:asciiTheme="minorHAnsi" w:hAnsiTheme="minorHAnsi"/>
          <w:sz w:val="16"/>
          <w:szCs w:val="16"/>
          <w:lang w:val="en-US"/>
        </w:rPr>
      </w:pPr>
      <w:r w:rsidRPr="003913F2">
        <w:rPr>
          <w:rStyle w:val="FootnoteReference"/>
          <w:rFonts w:asciiTheme="minorHAnsi" w:hAnsiTheme="minorHAnsi"/>
          <w:sz w:val="16"/>
          <w:szCs w:val="16"/>
        </w:rPr>
        <w:footnoteRef/>
      </w:r>
      <w:r w:rsidRPr="003913F2">
        <w:rPr>
          <w:rFonts w:asciiTheme="minorHAnsi" w:hAnsiTheme="minorHAnsi"/>
          <w:sz w:val="16"/>
          <w:szCs w:val="16"/>
        </w:rPr>
        <w:t xml:space="preserve"> </w:t>
      </w:r>
      <w:r w:rsidRPr="003913F2">
        <w:rPr>
          <w:rFonts w:asciiTheme="minorHAnsi" w:hAnsiTheme="minorHAnsi"/>
          <w:noProof/>
          <w:sz w:val="16"/>
          <w:szCs w:val="16"/>
          <w:lang w:val="en-AU"/>
        </w:rPr>
        <w:t>Leverington F.; Peterson A. &amp; Peterson G. (2017) Papua New Guinea Management Effectiveness Evaluation of Protected Areas. SPREP/ CEPA/UNDP, Samoa</w:t>
      </w:r>
    </w:p>
  </w:footnote>
  <w:footnote w:id="37">
    <w:p w14:paraId="5ABE734D" w14:textId="77777777" w:rsidR="00343390" w:rsidRPr="00882006" w:rsidRDefault="00343390">
      <w:pPr>
        <w:pStyle w:val="FootnoteText"/>
        <w:rPr>
          <w:rFonts w:asciiTheme="minorHAnsi" w:hAnsiTheme="minorHAnsi"/>
          <w:sz w:val="16"/>
          <w:szCs w:val="16"/>
          <w:lang w:val="en-US"/>
        </w:rPr>
      </w:pPr>
      <w:r w:rsidRPr="00882006">
        <w:rPr>
          <w:rStyle w:val="FootnoteReference"/>
          <w:rFonts w:asciiTheme="minorHAnsi" w:hAnsiTheme="minorHAnsi"/>
          <w:sz w:val="16"/>
          <w:szCs w:val="16"/>
        </w:rPr>
        <w:footnoteRef/>
      </w:r>
      <w:r w:rsidRPr="00882006">
        <w:rPr>
          <w:rFonts w:asciiTheme="minorHAnsi" w:hAnsiTheme="minorHAnsi"/>
          <w:sz w:val="16"/>
          <w:szCs w:val="16"/>
        </w:rPr>
        <w:t xml:space="preserve"> </w:t>
      </w:r>
      <w:r w:rsidRPr="00882006">
        <w:rPr>
          <w:rFonts w:asciiTheme="minorHAnsi" w:hAnsiTheme="minorHAnsi"/>
          <w:sz w:val="16"/>
          <w:szCs w:val="16"/>
          <w:lang w:val="en-US"/>
        </w:rPr>
        <w:t>See worksheets associated with the Finance Scorecard Tracking Tool.</w:t>
      </w:r>
    </w:p>
  </w:footnote>
  <w:footnote w:id="38">
    <w:p w14:paraId="575A48EF" w14:textId="77777777" w:rsidR="00343390" w:rsidRPr="00AD3E70" w:rsidRDefault="00343390" w:rsidP="00B24A18">
      <w:pPr>
        <w:pStyle w:val="FootnoteText"/>
        <w:rPr>
          <w:rFonts w:asciiTheme="minorHAnsi" w:hAnsiTheme="minorHAnsi"/>
          <w:sz w:val="16"/>
          <w:szCs w:val="16"/>
        </w:rPr>
      </w:pPr>
      <w:r w:rsidRPr="00FA4432">
        <w:rPr>
          <w:rStyle w:val="FootnoteReference"/>
          <w:rFonts w:asciiTheme="minorHAnsi" w:hAnsiTheme="minorHAnsi"/>
          <w:sz w:val="16"/>
          <w:szCs w:val="16"/>
        </w:rPr>
        <w:footnoteRef/>
      </w:r>
      <w:r w:rsidRPr="00FA4432">
        <w:rPr>
          <w:rFonts w:asciiTheme="minorHAnsi" w:hAnsiTheme="minorHAnsi"/>
          <w:sz w:val="16"/>
          <w:szCs w:val="16"/>
        </w:rPr>
        <w:t xml:space="preserve"> Specifically, the project will contribute to the achievement of all six goals of the NBSAP, under the goals, the project will contribute to two (of three) Priority 1 programmes (Financial and Technical Resources, and Human Capacities) and Access and Benefit Sharing, and in situ biodiversity conservation (Priority 2), Research and Information Sharing (Priority 3) </w:t>
      </w:r>
      <w:r w:rsidRPr="00FA4432">
        <w:rPr>
          <w:rFonts w:ascii="Helvetica" w:eastAsia="Helvetica" w:hAnsi="Helvetica" w:cs="Helvetica"/>
          <w:sz w:val="16"/>
          <w:szCs w:val="16"/>
        </w:rPr>
        <w:t>–</w:t>
      </w:r>
      <w:r w:rsidRPr="00FA4432">
        <w:rPr>
          <w:rFonts w:asciiTheme="minorHAnsi" w:hAnsiTheme="minorHAnsi"/>
          <w:sz w:val="16"/>
          <w:szCs w:val="16"/>
        </w:rPr>
        <w:t xml:space="preserve"> and </w:t>
      </w:r>
      <w:r>
        <w:rPr>
          <w:rFonts w:asciiTheme="minorHAnsi" w:hAnsiTheme="minorHAnsi"/>
          <w:sz w:val="16"/>
          <w:szCs w:val="16"/>
        </w:rPr>
        <w:t>to a lesser extent to Priority 4 and the final priority (on monitoring and evaluation.</w:t>
      </w:r>
    </w:p>
  </w:footnote>
  <w:footnote w:id="39">
    <w:p w14:paraId="3DACCB3F" w14:textId="77777777" w:rsidR="00343390" w:rsidRPr="00955473" w:rsidRDefault="00343390">
      <w:pPr>
        <w:pStyle w:val="FootnoteText"/>
        <w:rPr>
          <w:rFonts w:asciiTheme="minorHAnsi" w:hAnsiTheme="minorHAnsi"/>
          <w:sz w:val="16"/>
          <w:szCs w:val="16"/>
          <w:lang w:val="en-US"/>
        </w:rPr>
      </w:pPr>
      <w:r w:rsidRPr="00955473">
        <w:rPr>
          <w:rStyle w:val="FootnoteReference"/>
          <w:rFonts w:asciiTheme="minorHAnsi" w:hAnsiTheme="minorHAnsi"/>
          <w:sz w:val="16"/>
          <w:szCs w:val="16"/>
        </w:rPr>
        <w:footnoteRef/>
      </w:r>
      <w:r w:rsidRPr="00955473">
        <w:rPr>
          <w:rFonts w:asciiTheme="minorHAnsi" w:hAnsiTheme="minorHAnsi"/>
          <w:sz w:val="16"/>
          <w:szCs w:val="16"/>
        </w:rPr>
        <w:t xml:space="preserve"> </w:t>
      </w:r>
      <w:r w:rsidRPr="00955473">
        <w:rPr>
          <w:rFonts w:asciiTheme="minorHAnsi" w:hAnsiTheme="minorHAnsi" w:cs="Helvetica"/>
          <w:color w:val="221E1F"/>
          <w:sz w:val="16"/>
          <w:szCs w:val="16"/>
        </w:rPr>
        <w:t xml:space="preserve">Fiona Leverington, Ann Peterson, Gregory Peterson, 2017, </w:t>
      </w:r>
      <w:r w:rsidRPr="00955473">
        <w:rPr>
          <w:rFonts w:asciiTheme="minorHAnsi" w:hAnsiTheme="minorHAnsi" w:cs="Helvetica"/>
          <w:i/>
          <w:iCs/>
          <w:color w:val="221E1F"/>
          <w:sz w:val="16"/>
          <w:szCs w:val="16"/>
        </w:rPr>
        <w:t>Methodology for assessment of protected area management effectiveness in Papua New Guinea’s Protected Areas</w:t>
      </w:r>
      <w:r w:rsidRPr="00955473">
        <w:rPr>
          <w:rFonts w:asciiTheme="minorHAnsi" w:hAnsiTheme="minorHAnsi" w:cs="Helvetica"/>
          <w:color w:val="221E1F"/>
          <w:sz w:val="16"/>
          <w:szCs w:val="16"/>
        </w:rPr>
        <w:t>, SPREP, Apia, Samoa</w:t>
      </w:r>
    </w:p>
  </w:footnote>
  <w:footnote w:id="40">
    <w:p w14:paraId="28FE023C" w14:textId="77777777" w:rsidR="00343390" w:rsidRPr="007A2F88" w:rsidRDefault="00343390" w:rsidP="00C72DD0">
      <w:pPr>
        <w:rPr>
          <w:rFonts w:asciiTheme="minorHAnsi" w:hAnsiTheme="minorHAnsi"/>
          <w:sz w:val="16"/>
          <w:szCs w:val="16"/>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For example, see Adams, V., V. Tulloch &amp; H. </w:t>
      </w:r>
      <w:proofErr w:type="spellStart"/>
      <w:r w:rsidRPr="007A2F88">
        <w:rPr>
          <w:rFonts w:asciiTheme="minorHAnsi" w:hAnsiTheme="minorHAnsi"/>
          <w:sz w:val="16"/>
          <w:szCs w:val="16"/>
        </w:rPr>
        <w:t>Possingham</w:t>
      </w:r>
      <w:proofErr w:type="spellEnd"/>
      <w:r w:rsidRPr="007A2F88">
        <w:rPr>
          <w:rFonts w:asciiTheme="minorHAnsi" w:hAnsiTheme="minorHAnsi"/>
          <w:sz w:val="16"/>
          <w:szCs w:val="16"/>
        </w:rPr>
        <w:t xml:space="preserve"> (2016) </w:t>
      </w:r>
      <w:r w:rsidRPr="007A2F88">
        <w:rPr>
          <w:rFonts w:asciiTheme="minorHAnsi" w:hAnsiTheme="minorHAnsi"/>
          <w:i/>
          <w:sz w:val="16"/>
          <w:szCs w:val="16"/>
        </w:rPr>
        <w:t>Land-sea conservation assessment for Papua New Guinea, 2016</w:t>
      </w:r>
      <w:r w:rsidRPr="007A2F88">
        <w:rPr>
          <w:rFonts w:asciiTheme="minorHAnsi" w:hAnsiTheme="minorHAnsi"/>
          <w:sz w:val="16"/>
          <w:szCs w:val="16"/>
        </w:rPr>
        <w:t xml:space="preserve">. University of Queensland; Allison, A. &amp; O. </w:t>
      </w:r>
      <w:proofErr w:type="spellStart"/>
      <w:r w:rsidRPr="007A2F88">
        <w:rPr>
          <w:rFonts w:asciiTheme="minorHAnsi" w:hAnsiTheme="minorHAnsi"/>
          <w:sz w:val="16"/>
          <w:szCs w:val="16"/>
        </w:rPr>
        <w:t>Tallowin</w:t>
      </w:r>
      <w:proofErr w:type="spellEnd"/>
      <w:r w:rsidRPr="007A2F88">
        <w:rPr>
          <w:rFonts w:asciiTheme="minorHAnsi" w:hAnsiTheme="minorHAnsi"/>
          <w:sz w:val="16"/>
          <w:szCs w:val="16"/>
        </w:rPr>
        <w:t xml:space="preserve"> (2015) </w:t>
      </w:r>
      <w:r w:rsidRPr="007A2F88">
        <w:rPr>
          <w:rFonts w:asciiTheme="minorHAnsi" w:hAnsiTheme="minorHAnsi"/>
          <w:i/>
          <w:sz w:val="16"/>
          <w:szCs w:val="16"/>
        </w:rPr>
        <w:t>Distribution, Diversity and Conservation Status of the Biota of New Britain</w:t>
      </w:r>
      <w:r w:rsidRPr="007A2F88">
        <w:rPr>
          <w:rFonts w:asciiTheme="minorHAnsi" w:hAnsiTheme="minorHAnsi"/>
          <w:sz w:val="16"/>
          <w:szCs w:val="16"/>
        </w:rPr>
        <w:t xml:space="preserve">; Faith, D. P., Margules, C. R. and Walker, P. A., (2001) A biodiversity conservation plan for Papua New Guinea based on biodiversity trade-offs analysis. </w:t>
      </w:r>
      <w:r w:rsidRPr="007A2F88">
        <w:rPr>
          <w:rFonts w:asciiTheme="minorHAnsi" w:hAnsiTheme="minorHAnsi"/>
          <w:i/>
          <w:sz w:val="16"/>
          <w:szCs w:val="16"/>
        </w:rPr>
        <w:t>Pacific Conservation Biology</w:t>
      </w:r>
      <w:r w:rsidRPr="007A2F88">
        <w:rPr>
          <w:rFonts w:asciiTheme="minorHAnsi" w:hAnsiTheme="minorHAnsi"/>
          <w:sz w:val="16"/>
          <w:szCs w:val="16"/>
        </w:rPr>
        <w:t xml:space="preserve"> </w:t>
      </w:r>
      <w:r w:rsidRPr="007A2F88">
        <w:rPr>
          <w:rFonts w:asciiTheme="minorHAnsi" w:hAnsiTheme="minorHAnsi"/>
          <w:b/>
          <w:sz w:val="16"/>
          <w:szCs w:val="16"/>
        </w:rPr>
        <w:t>6</w:t>
      </w:r>
      <w:r w:rsidRPr="007A2F88">
        <w:rPr>
          <w:rFonts w:asciiTheme="minorHAnsi" w:hAnsiTheme="minorHAnsi"/>
          <w:sz w:val="16"/>
          <w:szCs w:val="16"/>
        </w:rPr>
        <w:t xml:space="preserve">: 304-324; Swartzendruber, J.F. (1993) </w:t>
      </w:r>
      <w:r w:rsidRPr="007A2F88">
        <w:rPr>
          <w:rFonts w:asciiTheme="minorHAnsi" w:hAnsiTheme="minorHAnsi"/>
          <w:i/>
          <w:sz w:val="16"/>
          <w:szCs w:val="16"/>
        </w:rPr>
        <w:t>Papua New Guinea Conservation Needs Assessment Synopsis Report</w:t>
      </w:r>
      <w:r w:rsidRPr="007A2F88">
        <w:rPr>
          <w:rFonts w:asciiTheme="minorHAnsi" w:hAnsiTheme="minorHAnsi"/>
          <w:sz w:val="16"/>
          <w:szCs w:val="16"/>
        </w:rPr>
        <w:t xml:space="preserve">. Biodiversity Support Program (USAID, WWF, TNC, WRI) and DEC; McCallum, R. &amp; </w:t>
      </w:r>
      <w:proofErr w:type="spellStart"/>
      <w:r w:rsidRPr="007A2F88">
        <w:rPr>
          <w:rFonts w:asciiTheme="minorHAnsi" w:hAnsiTheme="minorHAnsi"/>
          <w:sz w:val="16"/>
          <w:szCs w:val="16"/>
        </w:rPr>
        <w:t>Sekhran</w:t>
      </w:r>
      <w:proofErr w:type="spellEnd"/>
      <w:r w:rsidRPr="007A2F88">
        <w:rPr>
          <w:rFonts w:asciiTheme="minorHAnsi" w:hAnsiTheme="minorHAnsi"/>
          <w:sz w:val="16"/>
          <w:szCs w:val="16"/>
        </w:rPr>
        <w:t xml:space="preserve">, N. (1997) </w:t>
      </w:r>
      <w:r w:rsidRPr="007A2F88">
        <w:rPr>
          <w:rFonts w:asciiTheme="minorHAnsi" w:hAnsiTheme="minorHAnsi"/>
          <w:i/>
          <w:sz w:val="16"/>
          <w:szCs w:val="16"/>
        </w:rPr>
        <w:t>Race for the rainforest: Evaluating Lessons from an Integrated Conservation and Development "Experiment" in New Ireland, Papua New Guinea</w:t>
      </w:r>
      <w:r w:rsidRPr="007A2F88">
        <w:rPr>
          <w:rFonts w:asciiTheme="minorHAnsi" w:hAnsiTheme="minorHAnsi"/>
          <w:sz w:val="16"/>
          <w:szCs w:val="16"/>
        </w:rPr>
        <w:t>. PNG Biodiversity Conservation and Resource Management Programme</w:t>
      </w:r>
    </w:p>
  </w:footnote>
  <w:footnote w:id="41">
    <w:p w14:paraId="33A8832D" w14:textId="77777777" w:rsidR="00343390" w:rsidRPr="00581A9C" w:rsidRDefault="00343390">
      <w:pPr>
        <w:pStyle w:val="FootnoteText"/>
        <w:rPr>
          <w:rFonts w:asciiTheme="minorHAnsi" w:hAnsiTheme="minorHAnsi"/>
          <w:sz w:val="16"/>
          <w:szCs w:val="16"/>
          <w:lang w:val="en-US"/>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The two ongoing UNDP-GEF projects are the GEF-5 project “R2R Strengthening Management Effectiveness of the National System of Protected</w:t>
      </w:r>
      <w:r w:rsidRPr="00581A9C">
        <w:rPr>
          <w:rFonts w:asciiTheme="minorHAnsi" w:hAnsiTheme="minorHAnsi"/>
          <w:sz w:val="16"/>
          <w:szCs w:val="16"/>
        </w:rPr>
        <w:t xml:space="preserve"> Areas” and the GEF-4 project “PAS: Community-Based Forest and Coastal Conservation and Resource Management in PNG”</w:t>
      </w:r>
    </w:p>
  </w:footnote>
  <w:footnote w:id="42">
    <w:p w14:paraId="62BD24D8" w14:textId="77777777" w:rsidR="00343390" w:rsidRPr="00581A9C" w:rsidRDefault="00343390" w:rsidP="00C8216D">
      <w:pPr>
        <w:pStyle w:val="FootnoteText"/>
        <w:rPr>
          <w:rFonts w:asciiTheme="minorHAnsi" w:hAnsiTheme="minorHAnsi"/>
          <w:sz w:val="16"/>
          <w:szCs w:val="16"/>
        </w:rPr>
      </w:pPr>
      <w:r w:rsidRPr="00581A9C">
        <w:rPr>
          <w:rStyle w:val="FootnoteReference"/>
          <w:rFonts w:asciiTheme="minorHAnsi" w:hAnsiTheme="minorHAnsi"/>
          <w:sz w:val="16"/>
          <w:szCs w:val="16"/>
        </w:rPr>
        <w:footnoteRef/>
      </w:r>
      <w:r w:rsidRPr="00581A9C">
        <w:rPr>
          <w:rFonts w:asciiTheme="minorHAnsi" w:hAnsiTheme="minorHAnsi"/>
          <w:sz w:val="16"/>
          <w:szCs w:val="16"/>
        </w:rPr>
        <w:t xml:space="preserve"> Held on </w:t>
      </w:r>
      <w:r>
        <w:rPr>
          <w:rFonts w:asciiTheme="minorHAnsi" w:hAnsiTheme="minorHAnsi"/>
          <w:sz w:val="16"/>
          <w:szCs w:val="16"/>
        </w:rPr>
        <w:t>17 May</w:t>
      </w:r>
      <w:r w:rsidRPr="00581A9C">
        <w:rPr>
          <w:rFonts w:asciiTheme="minorHAnsi" w:hAnsiTheme="minorHAnsi"/>
          <w:sz w:val="16"/>
          <w:szCs w:val="16"/>
        </w:rPr>
        <w:t xml:space="preserve"> 2017; see Annex </w:t>
      </w:r>
      <w:r>
        <w:rPr>
          <w:rFonts w:asciiTheme="minorHAnsi" w:hAnsiTheme="minorHAnsi"/>
          <w:sz w:val="16"/>
          <w:szCs w:val="16"/>
        </w:rPr>
        <w:t>F</w:t>
      </w:r>
      <w:r w:rsidRPr="00581A9C">
        <w:rPr>
          <w:rFonts w:asciiTheme="minorHAnsi" w:hAnsiTheme="minorHAnsi"/>
          <w:sz w:val="16"/>
          <w:szCs w:val="16"/>
        </w:rPr>
        <w:t xml:space="preserve"> for a list of the participants.</w:t>
      </w:r>
    </w:p>
  </w:footnote>
  <w:footnote w:id="43">
    <w:p w14:paraId="0D3B67F6" w14:textId="77777777" w:rsidR="00343390" w:rsidRPr="00581A9C" w:rsidRDefault="00343390">
      <w:pPr>
        <w:pStyle w:val="FootnoteText"/>
        <w:rPr>
          <w:rFonts w:asciiTheme="minorHAnsi" w:hAnsiTheme="minorHAnsi"/>
          <w:sz w:val="16"/>
          <w:szCs w:val="16"/>
          <w:lang w:val="en-US"/>
        </w:rPr>
      </w:pPr>
      <w:r w:rsidRPr="00581A9C">
        <w:rPr>
          <w:rStyle w:val="FootnoteReference"/>
          <w:rFonts w:asciiTheme="minorHAnsi" w:hAnsiTheme="minorHAnsi"/>
          <w:sz w:val="16"/>
          <w:szCs w:val="16"/>
        </w:rPr>
        <w:footnoteRef/>
      </w:r>
      <w:r w:rsidRPr="00581A9C">
        <w:rPr>
          <w:rFonts w:asciiTheme="minorHAnsi" w:hAnsiTheme="minorHAnsi"/>
          <w:sz w:val="16"/>
          <w:szCs w:val="16"/>
        </w:rPr>
        <w:t xml:space="preserve"> </w:t>
      </w:r>
      <w:r w:rsidRPr="00581A9C">
        <w:rPr>
          <w:rFonts w:asciiTheme="minorHAnsi" w:hAnsiTheme="minorHAnsi"/>
          <w:sz w:val="16"/>
          <w:szCs w:val="16"/>
          <w:lang w:val="en-US"/>
        </w:rPr>
        <w:t xml:space="preserve">Held on </w:t>
      </w:r>
      <w:r>
        <w:rPr>
          <w:rFonts w:asciiTheme="minorHAnsi" w:hAnsiTheme="minorHAnsi"/>
          <w:sz w:val="16"/>
          <w:szCs w:val="16"/>
          <w:lang w:val="en-US"/>
        </w:rPr>
        <w:t>29</w:t>
      </w:r>
      <w:r w:rsidRPr="00581A9C">
        <w:rPr>
          <w:rFonts w:asciiTheme="minorHAnsi" w:hAnsiTheme="minorHAnsi"/>
          <w:sz w:val="16"/>
          <w:szCs w:val="16"/>
          <w:lang w:val="en-US"/>
        </w:rPr>
        <w:t xml:space="preserve"> November 2017, see Annex </w:t>
      </w:r>
      <w:r>
        <w:rPr>
          <w:rFonts w:asciiTheme="minorHAnsi" w:hAnsiTheme="minorHAnsi"/>
          <w:sz w:val="16"/>
          <w:szCs w:val="16"/>
          <w:lang w:val="en-US"/>
        </w:rPr>
        <w:t>F</w:t>
      </w:r>
      <w:r w:rsidRPr="00581A9C">
        <w:rPr>
          <w:rFonts w:asciiTheme="minorHAnsi" w:hAnsiTheme="minorHAnsi"/>
          <w:sz w:val="16"/>
          <w:szCs w:val="16"/>
          <w:lang w:val="en-US"/>
        </w:rPr>
        <w:t xml:space="preserve"> for a list of the participants.</w:t>
      </w:r>
    </w:p>
  </w:footnote>
  <w:footnote w:id="44">
    <w:p w14:paraId="3B0FF4A7" w14:textId="77777777" w:rsidR="00343390" w:rsidRPr="00581A9C" w:rsidRDefault="00343390" w:rsidP="00C8216D">
      <w:pPr>
        <w:pStyle w:val="FootnoteText"/>
        <w:rPr>
          <w:rFonts w:asciiTheme="minorHAnsi" w:hAnsiTheme="minorHAnsi"/>
          <w:sz w:val="16"/>
          <w:szCs w:val="16"/>
        </w:rPr>
      </w:pPr>
      <w:r w:rsidRPr="00581A9C">
        <w:rPr>
          <w:rStyle w:val="FootnoteReference"/>
          <w:rFonts w:asciiTheme="minorHAnsi" w:hAnsiTheme="minorHAnsi"/>
          <w:sz w:val="16"/>
          <w:szCs w:val="16"/>
        </w:rPr>
        <w:footnoteRef/>
      </w:r>
      <w:r w:rsidRPr="00581A9C">
        <w:rPr>
          <w:rFonts w:asciiTheme="minorHAnsi" w:hAnsiTheme="minorHAnsi"/>
          <w:sz w:val="16"/>
          <w:szCs w:val="16"/>
        </w:rPr>
        <w:t xml:space="preserve"> The sites were selected </w:t>
      </w:r>
      <w:proofErr w:type="gramStart"/>
      <w:r w:rsidRPr="00581A9C">
        <w:rPr>
          <w:rFonts w:asciiTheme="minorHAnsi" w:hAnsiTheme="minorHAnsi"/>
          <w:sz w:val="16"/>
          <w:szCs w:val="16"/>
        </w:rPr>
        <w:t>on the basis of</w:t>
      </w:r>
      <w:proofErr w:type="gramEnd"/>
      <w:r w:rsidRPr="00581A9C">
        <w:rPr>
          <w:rFonts w:asciiTheme="minorHAnsi" w:hAnsiTheme="minorHAnsi"/>
          <w:sz w:val="16"/>
          <w:szCs w:val="16"/>
        </w:rPr>
        <w:t xml:space="preserve"> a series of meetings: </w:t>
      </w:r>
      <w:proofErr w:type="spellStart"/>
      <w:r w:rsidRPr="00581A9C">
        <w:rPr>
          <w:rFonts w:asciiTheme="minorHAnsi" w:hAnsiTheme="minorHAnsi"/>
          <w:sz w:val="16"/>
          <w:szCs w:val="16"/>
        </w:rPr>
        <w:t>i</w:t>
      </w:r>
      <w:proofErr w:type="spellEnd"/>
      <w:r w:rsidRPr="00581A9C">
        <w:rPr>
          <w:rFonts w:asciiTheme="minorHAnsi" w:hAnsiTheme="minorHAnsi"/>
          <w:sz w:val="16"/>
          <w:szCs w:val="16"/>
        </w:rPr>
        <w:t>) six sites were selected and listed in the PIF, ii) following the commencement of the PPG process, a further two sites were added to make a long list of eight sites.  On 29 May 2017, the PPG</w:t>
      </w:r>
      <w:r w:rsidRPr="006F38A2">
        <w:rPr>
          <w:rFonts w:asciiTheme="minorHAnsi" w:hAnsiTheme="minorHAnsi"/>
          <w:sz w:val="18"/>
          <w:szCs w:val="18"/>
        </w:rPr>
        <w:t xml:space="preserve"> </w:t>
      </w:r>
      <w:r w:rsidRPr="00581A9C">
        <w:rPr>
          <w:rFonts w:asciiTheme="minorHAnsi" w:hAnsiTheme="minorHAnsi"/>
          <w:sz w:val="16"/>
          <w:szCs w:val="16"/>
        </w:rPr>
        <w:t>consultants provided a list of criteria by which the pilot sites were to be selected from the long list – including the key criterion that “</w:t>
      </w:r>
      <w:r w:rsidRPr="00581A9C">
        <w:rPr>
          <w:rFonts w:asciiTheme="minorHAnsi" w:hAnsiTheme="minorHAnsi"/>
          <w:i/>
          <w:sz w:val="16"/>
          <w:szCs w:val="16"/>
          <w:lang w:val="en-US"/>
        </w:rPr>
        <w:t xml:space="preserve">Each of the pilot sites requires some investment that will </w:t>
      </w:r>
      <w:proofErr w:type="spellStart"/>
      <w:r w:rsidRPr="00581A9C">
        <w:rPr>
          <w:rFonts w:asciiTheme="minorHAnsi" w:hAnsiTheme="minorHAnsi"/>
          <w:i/>
          <w:sz w:val="16"/>
          <w:szCs w:val="16"/>
          <w:lang w:val="en-US"/>
        </w:rPr>
        <w:t>catalyse</w:t>
      </w:r>
      <w:proofErr w:type="spellEnd"/>
      <w:r w:rsidRPr="00581A9C">
        <w:rPr>
          <w:rFonts w:asciiTheme="minorHAnsi" w:hAnsiTheme="minorHAnsi"/>
          <w:i/>
          <w:sz w:val="16"/>
          <w:szCs w:val="16"/>
          <w:lang w:val="en-US"/>
        </w:rPr>
        <w:t xml:space="preserve"> a site-based system that generates income for the protected area</w:t>
      </w:r>
      <w:r w:rsidRPr="00581A9C">
        <w:rPr>
          <w:rFonts w:asciiTheme="minorHAnsi" w:hAnsiTheme="minorHAnsi"/>
          <w:sz w:val="16"/>
          <w:szCs w:val="16"/>
          <w:lang w:val="en-US"/>
        </w:rPr>
        <w:t xml:space="preserve">”.  On 11 July 2017 and </w:t>
      </w:r>
      <w:proofErr w:type="gramStart"/>
      <w:r w:rsidRPr="00581A9C">
        <w:rPr>
          <w:rFonts w:asciiTheme="minorHAnsi" w:hAnsiTheme="minorHAnsi"/>
          <w:sz w:val="16"/>
          <w:szCs w:val="16"/>
          <w:lang w:val="en-US"/>
        </w:rPr>
        <w:t>as a result of</w:t>
      </w:r>
      <w:proofErr w:type="gramEnd"/>
      <w:r w:rsidRPr="00581A9C">
        <w:rPr>
          <w:rFonts w:asciiTheme="minorHAnsi" w:hAnsiTheme="minorHAnsi"/>
          <w:sz w:val="16"/>
          <w:szCs w:val="16"/>
          <w:lang w:val="en-US"/>
        </w:rPr>
        <w:t xml:space="preserve"> a series of meetings held in CEPA, three sites were selected for initial investment by the project.  See Annex </w:t>
      </w:r>
      <w:r>
        <w:rPr>
          <w:rFonts w:asciiTheme="minorHAnsi" w:hAnsiTheme="minorHAnsi"/>
          <w:sz w:val="16"/>
          <w:szCs w:val="16"/>
          <w:lang w:val="en-US"/>
        </w:rPr>
        <w:t>G</w:t>
      </w:r>
      <w:r w:rsidRPr="00581A9C">
        <w:rPr>
          <w:rFonts w:asciiTheme="minorHAnsi" w:hAnsiTheme="minorHAnsi"/>
          <w:sz w:val="16"/>
          <w:szCs w:val="16"/>
          <w:lang w:val="en-US"/>
        </w:rPr>
        <w:t xml:space="preserve"> for the documentation of the process.</w:t>
      </w:r>
    </w:p>
  </w:footnote>
  <w:footnote w:id="45">
    <w:p w14:paraId="6E296B8E" w14:textId="77777777" w:rsidR="00343390" w:rsidRPr="00BB11C7" w:rsidRDefault="00343390">
      <w:pPr>
        <w:pStyle w:val="FootnoteText"/>
        <w:rPr>
          <w:rFonts w:asciiTheme="minorHAnsi" w:hAnsiTheme="minorHAnsi"/>
          <w:sz w:val="16"/>
          <w:szCs w:val="16"/>
          <w:lang w:val="en-US"/>
        </w:rPr>
      </w:pPr>
      <w:r w:rsidRPr="00BB11C7">
        <w:rPr>
          <w:rStyle w:val="FootnoteReference"/>
          <w:rFonts w:asciiTheme="minorHAnsi" w:hAnsiTheme="minorHAnsi"/>
          <w:sz w:val="16"/>
          <w:szCs w:val="16"/>
        </w:rPr>
        <w:footnoteRef/>
      </w:r>
      <w:r w:rsidRPr="00BB11C7">
        <w:rPr>
          <w:rFonts w:asciiTheme="minorHAnsi" w:hAnsiTheme="minorHAnsi"/>
          <w:sz w:val="16"/>
          <w:szCs w:val="16"/>
        </w:rPr>
        <w:t xml:space="preserve"> </w:t>
      </w:r>
      <w:r w:rsidRPr="00BB11C7">
        <w:rPr>
          <w:rFonts w:asciiTheme="minorHAnsi" w:hAnsiTheme="minorHAnsi"/>
          <w:sz w:val="16"/>
          <w:szCs w:val="16"/>
          <w:lang w:val="en-US"/>
        </w:rPr>
        <w:t xml:space="preserve">Indeed, it is for these reasons that the METT is not </w:t>
      </w:r>
      <w:r>
        <w:rPr>
          <w:rFonts w:asciiTheme="minorHAnsi" w:hAnsiTheme="minorHAnsi"/>
          <w:sz w:val="16"/>
          <w:szCs w:val="16"/>
          <w:lang w:val="en-US"/>
        </w:rPr>
        <w:t xml:space="preserve">feasible </w:t>
      </w:r>
      <w:r w:rsidRPr="00BB11C7">
        <w:rPr>
          <w:rFonts w:asciiTheme="minorHAnsi" w:hAnsiTheme="minorHAnsi"/>
          <w:sz w:val="16"/>
          <w:szCs w:val="16"/>
          <w:lang w:val="en-US"/>
        </w:rPr>
        <w:t xml:space="preserve">for </w:t>
      </w:r>
      <w:proofErr w:type="gramStart"/>
      <w:r w:rsidRPr="00BB11C7">
        <w:rPr>
          <w:rFonts w:asciiTheme="minorHAnsi" w:hAnsiTheme="minorHAnsi"/>
          <w:sz w:val="16"/>
          <w:szCs w:val="16"/>
          <w:lang w:val="en-US"/>
        </w:rPr>
        <w:t>the majority of</w:t>
      </w:r>
      <w:proofErr w:type="gramEnd"/>
      <w:r w:rsidRPr="00BB11C7">
        <w:rPr>
          <w:rFonts w:asciiTheme="minorHAnsi" w:hAnsiTheme="minorHAnsi"/>
          <w:sz w:val="16"/>
          <w:szCs w:val="16"/>
          <w:lang w:val="en-US"/>
        </w:rPr>
        <w:t xml:space="preserve"> protected areas in PNG.</w:t>
      </w:r>
    </w:p>
  </w:footnote>
  <w:footnote w:id="46">
    <w:p w14:paraId="46100BF7" w14:textId="77777777" w:rsidR="00343390" w:rsidRPr="004D7A67" w:rsidRDefault="00343390" w:rsidP="004D7A67">
      <w:pPr>
        <w:rPr>
          <w:rFonts w:eastAsia="Times New Roman"/>
        </w:rPr>
      </w:pPr>
      <w:r w:rsidRPr="00A07AE6">
        <w:rPr>
          <w:rStyle w:val="FootnoteReference"/>
          <w:rFonts w:asciiTheme="minorHAnsi" w:hAnsiTheme="minorHAnsi"/>
          <w:sz w:val="16"/>
          <w:szCs w:val="16"/>
        </w:rPr>
        <w:footnoteRef/>
      </w:r>
      <w:r w:rsidRPr="00A07AE6">
        <w:rPr>
          <w:rFonts w:asciiTheme="minorHAnsi" w:hAnsiTheme="minorHAnsi"/>
          <w:sz w:val="16"/>
          <w:szCs w:val="16"/>
        </w:rPr>
        <w:t xml:space="preserve"> However, the project will focus on the core area of the Sepik Wetlands – and area of 1.5 million ha – essentially the area inhabited by the </w:t>
      </w:r>
      <w:r w:rsidRPr="004D7A67">
        <w:rPr>
          <w:rFonts w:asciiTheme="minorHAnsi" w:hAnsiTheme="minorHAnsi"/>
          <w:sz w:val="16"/>
          <w:szCs w:val="16"/>
        </w:rPr>
        <w:t>saltwater crocodile (</w:t>
      </w:r>
      <w:r w:rsidRPr="004D7A67">
        <w:rPr>
          <w:rFonts w:asciiTheme="minorHAnsi" w:eastAsia="Times New Roman" w:hAnsiTheme="minorHAnsi" w:cs="Arial"/>
          <w:i/>
          <w:sz w:val="16"/>
          <w:szCs w:val="16"/>
          <w:shd w:val="clear" w:color="auto" w:fill="FFFFFF"/>
        </w:rPr>
        <w:t>Crocodylus porosus</w:t>
      </w:r>
      <w:r w:rsidRPr="004D7A67">
        <w:rPr>
          <w:rFonts w:asciiTheme="minorHAnsi" w:hAnsiTheme="minorHAnsi"/>
          <w:sz w:val="16"/>
          <w:szCs w:val="16"/>
        </w:rPr>
        <w:t xml:space="preserve">) – thus, the middle and upper Sepik; in the longer term, the </w:t>
      </w:r>
      <w:r w:rsidRPr="00A07AE6">
        <w:rPr>
          <w:rFonts w:asciiTheme="minorHAnsi" w:hAnsiTheme="minorHAnsi"/>
          <w:sz w:val="16"/>
          <w:szCs w:val="16"/>
        </w:rPr>
        <w:t>lower Sepik would become involved and included.</w:t>
      </w:r>
    </w:p>
  </w:footnote>
  <w:footnote w:id="47">
    <w:p w14:paraId="70A7D36D" w14:textId="77777777" w:rsidR="00343390" w:rsidRPr="00581A9C" w:rsidRDefault="00343390">
      <w:pPr>
        <w:pStyle w:val="FootnoteText"/>
        <w:rPr>
          <w:rFonts w:asciiTheme="minorHAnsi" w:hAnsiTheme="minorHAnsi"/>
          <w:sz w:val="16"/>
          <w:szCs w:val="16"/>
          <w:lang w:val="en-US"/>
        </w:rPr>
      </w:pPr>
      <w:r w:rsidRPr="00581A9C">
        <w:rPr>
          <w:rStyle w:val="FootnoteReference"/>
          <w:rFonts w:asciiTheme="minorHAnsi" w:hAnsiTheme="minorHAnsi"/>
          <w:sz w:val="16"/>
          <w:szCs w:val="16"/>
        </w:rPr>
        <w:footnoteRef/>
      </w:r>
      <w:r w:rsidRPr="00581A9C">
        <w:rPr>
          <w:rFonts w:asciiTheme="minorHAnsi" w:hAnsiTheme="minorHAnsi"/>
          <w:sz w:val="16"/>
          <w:szCs w:val="16"/>
        </w:rPr>
        <w:t xml:space="preserve"> See the impacts of the </w:t>
      </w:r>
      <w:r w:rsidRPr="00581A9C">
        <w:rPr>
          <w:rFonts w:asciiTheme="minorHAnsi" w:hAnsiTheme="minorHAnsi"/>
          <w:sz w:val="16"/>
          <w:szCs w:val="16"/>
          <w:lang w:val="en-US"/>
        </w:rPr>
        <w:t>Ok Tedi mine disaster for potential impacts – when an estimated two billion tons of untreated mining waste spilled into the Ok Tedi river; the real impacts include the planned development of a hydroelectric dam.</w:t>
      </w:r>
    </w:p>
  </w:footnote>
  <w:footnote w:id="48">
    <w:p w14:paraId="7166EE7C" w14:textId="77777777" w:rsidR="00343390" w:rsidRPr="00BB2F97" w:rsidRDefault="00343390">
      <w:pPr>
        <w:pStyle w:val="FootnoteText"/>
        <w:rPr>
          <w:rFonts w:asciiTheme="minorHAnsi" w:hAnsiTheme="minorHAnsi"/>
          <w:sz w:val="16"/>
          <w:szCs w:val="16"/>
          <w:lang w:val="en-US"/>
        </w:rPr>
      </w:pPr>
      <w:r w:rsidRPr="00C8508E">
        <w:rPr>
          <w:rStyle w:val="FootnoteReference"/>
          <w:rFonts w:asciiTheme="minorHAnsi" w:hAnsiTheme="minorHAnsi"/>
          <w:sz w:val="16"/>
          <w:szCs w:val="16"/>
        </w:rPr>
        <w:footnoteRef/>
      </w:r>
      <w:r w:rsidRPr="00C8508E">
        <w:rPr>
          <w:rFonts w:asciiTheme="minorHAnsi" w:hAnsiTheme="minorHAnsi"/>
          <w:sz w:val="16"/>
          <w:szCs w:val="16"/>
        </w:rPr>
        <w:t xml:space="preserve"> </w:t>
      </w:r>
      <w:r w:rsidRPr="00C8508E">
        <w:rPr>
          <w:rFonts w:asciiTheme="minorHAnsi" w:hAnsiTheme="minorHAnsi"/>
          <w:sz w:val="16"/>
          <w:szCs w:val="16"/>
          <w:lang w:val="en-US"/>
        </w:rPr>
        <w:t xml:space="preserve">The establishment of protected areas is a complicated </w:t>
      </w:r>
      <w:r>
        <w:rPr>
          <w:rFonts w:asciiTheme="minorHAnsi" w:hAnsiTheme="minorHAnsi"/>
          <w:sz w:val="16"/>
          <w:szCs w:val="16"/>
          <w:lang w:val="en-US"/>
        </w:rPr>
        <w:t xml:space="preserve">process because the spatial scales over which natural resource use and management occurs differs depending on any given resource being considered.  For example, women collect fuelwood from a discrete </w:t>
      </w:r>
      <w:r w:rsidRPr="00BB2F97">
        <w:rPr>
          <w:rFonts w:asciiTheme="minorHAnsi" w:hAnsiTheme="minorHAnsi"/>
          <w:sz w:val="16"/>
          <w:szCs w:val="16"/>
          <w:lang w:val="en-US"/>
        </w:rPr>
        <w:t xml:space="preserve">area, but they also collect water from communal sources; crocodile eggs are harvested from a different area, but no less well defined or discrete.  In short, the areas and natural resources found therein will define the scale of the protected areas.  The establishment of protected areas (as community conservation areas) </w:t>
      </w:r>
      <w:r>
        <w:rPr>
          <w:rFonts w:asciiTheme="minorHAnsi" w:hAnsiTheme="minorHAnsi"/>
          <w:sz w:val="16"/>
          <w:szCs w:val="16"/>
          <w:lang w:val="en-US"/>
        </w:rPr>
        <w:t>should occur</w:t>
      </w:r>
      <w:r w:rsidRPr="00BB2F97">
        <w:rPr>
          <w:rFonts w:asciiTheme="minorHAnsi" w:hAnsiTheme="minorHAnsi"/>
          <w:sz w:val="16"/>
          <w:szCs w:val="16"/>
          <w:lang w:val="en-US"/>
        </w:rPr>
        <w:t xml:space="preserve"> at a scale defined by the people themselves through an inclusive and participatory process.  Th</w:t>
      </w:r>
      <w:r>
        <w:rPr>
          <w:rFonts w:asciiTheme="minorHAnsi" w:hAnsiTheme="minorHAnsi"/>
          <w:sz w:val="16"/>
          <w:szCs w:val="16"/>
          <w:lang w:val="en-US"/>
        </w:rPr>
        <w:t xml:space="preserve">is </w:t>
      </w:r>
      <w:r w:rsidRPr="00BB2F97">
        <w:rPr>
          <w:rFonts w:asciiTheme="minorHAnsi" w:hAnsiTheme="minorHAnsi"/>
          <w:sz w:val="16"/>
          <w:szCs w:val="16"/>
          <w:lang w:val="en-US"/>
        </w:rPr>
        <w:t>will result in a mosaic of protected areas which, ultimately, will cover the entirety of the Sepik Wetlands.</w:t>
      </w:r>
    </w:p>
  </w:footnote>
  <w:footnote w:id="49">
    <w:p w14:paraId="14D80ED9" w14:textId="77777777" w:rsidR="00343390" w:rsidRPr="00BB2F97" w:rsidRDefault="00343390" w:rsidP="00F674D5">
      <w:pPr>
        <w:pStyle w:val="FootnoteText"/>
        <w:rPr>
          <w:rFonts w:asciiTheme="minorHAnsi" w:hAnsiTheme="minorHAnsi"/>
          <w:sz w:val="16"/>
          <w:szCs w:val="16"/>
          <w:lang w:val="en-US"/>
        </w:rPr>
      </w:pPr>
      <w:r w:rsidRPr="00BB2F97">
        <w:rPr>
          <w:rStyle w:val="FootnoteReference"/>
          <w:rFonts w:asciiTheme="minorHAnsi" w:hAnsiTheme="minorHAnsi"/>
          <w:sz w:val="16"/>
          <w:szCs w:val="16"/>
        </w:rPr>
        <w:footnoteRef/>
      </w:r>
      <w:r w:rsidRPr="00BB2F97">
        <w:rPr>
          <w:rFonts w:asciiTheme="minorHAnsi" w:hAnsiTheme="minorHAnsi"/>
          <w:sz w:val="16"/>
          <w:szCs w:val="16"/>
        </w:rPr>
        <w:t xml:space="preserve"> </w:t>
      </w:r>
      <w:r w:rsidRPr="00BB2F97">
        <w:rPr>
          <w:rFonts w:asciiTheme="minorHAnsi" w:hAnsiTheme="minorHAnsi"/>
          <w:sz w:val="16"/>
          <w:szCs w:val="16"/>
          <w:lang w:val="en-US"/>
        </w:rPr>
        <w:t xml:space="preserve">See </w:t>
      </w:r>
      <w:hyperlink r:id="rId1" w:history="1">
        <w:r w:rsidRPr="00BB2F97">
          <w:rPr>
            <w:rStyle w:val="Hyperlink"/>
            <w:rFonts w:asciiTheme="minorHAnsi" w:hAnsiTheme="minorHAnsi"/>
            <w:sz w:val="16"/>
            <w:szCs w:val="16"/>
            <w:lang w:val="en-US"/>
          </w:rPr>
          <w:t>http://baloun.entu.cas.cz/png/mtwilhelm/</w:t>
        </w:r>
      </w:hyperlink>
      <w:r w:rsidRPr="00BB2F97">
        <w:rPr>
          <w:rFonts w:asciiTheme="minorHAnsi" w:hAnsiTheme="minorHAnsi"/>
          <w:sz w:val="16"/>
          <w:szCs w:val="16"/>
          <w:lang w:val="en-US"/>
        </w:rPr>
        <w:t xml:space="preserve"> </w:t>
      </w:r>
    </w:p>
  </w:footnote>
  <w:footnote w:id="50">
    <w:p w14:paraId="3FBE61CA" w14:textId="77777777" w:rsidR="00343390" w:rsidRPr="00BB2F97" w:rsidRDefault="00343390">
      <w:pPr>
        <w:pStyle w:val="FootnoteText"/>
        <w:rPr>
          <w:rFonts w:asciiTheme="minorHAnsi" w:hAnsiTheme="minorHAnsi"/>
          <w:sz w:val="16"/>
          <w:szCs w:val="16"/>
          <w:lang w:val="en-US"/>
        </w:rPr>
      </w:pPr>
      <w:r w:rsidRPr="00BB2F97">
        <w:rPr>
          <w:rStyle w:val="FootnoteReference"/>
          <w:rFonts w:asciiTheme="minorHAnsi" w:hAnsiTheme="minorHAnsi"/>
          <w:sz w:val="16"/>
          <w:szCs w:val="16"/>
        </w:rPr>
        <w:footnoteRef/>
      </w:r>
      <w:r w:rsidRPr="00BB2F97">
        <w:rPr>
          <w:rFonts w:asciiTheme="minorHAnsi" w:hAnsiTheme="minorHAnsi"/>
          <w:sz w:val="16"/>
          <w:szCs w:val="16"/>
        </w:rPr>
        <w:t xml:space="preserve"> </w:t>
      </w:r>
      <w:r w:rsidRPr="00BB2F97">
        <w:rPr>
          <w:rFonts w:asciiTheme="minorHAnsi" w:hAnsiTheme="minorHAnsi"/>
          <w:sz w:val="16"/>
          <w:szCs w:val="16"/>
          <w:lang w:val="en-US"/>
        </w:rPr>
        <w:t xml:space="preserve">This is primarily as a result of the success of the community oil palm scheme (which are essentially oil palm </w:t>
      </w:r>
      <w:proofErr w:type="spellStart"/>
      <w:r w:rsidRPr="00BB2F97">
        <w:rPr>
          <w:rFonts w:asciiTheme="minorHAnsi" w:hAnsiTheme="minorHAnsi"/>
          <w:sz w:val="16"/>
          <w:szCs w:val="16"/>
          <w:lang w:val="en-US"/>
        </w:rPr>
        <w:t>outgrowers</w:t>
      </w:r>
      <w:proofErr w:type="spellEnd"/>
      <w:r w:rsidRPr="00BB2F97">
        <w:rPr>
          <w:rFonts w:asciiTheme="minorHAnsi" w:hAnsiTheme="minorHAnsi"/>
          <w:sz w:val="16"/>
          <w:szCs w:val="16"/>
          <w:lang w:val="en-US"/>
        </w:rPr>
        <w:t xml:space="preserve"> schemes) – meaning that local people that live in the coastal areas of Kimbe Bay are much less dependent on natural resources (see </w:t>
      </w:r>
      <w:proofErr w:type="spellStart"/>
      <w:r w:rsidRPr="00BB2F97">
        <w:rPr>
          <w:rFonts w:asciiTheme="minorHAnsi" w:hAnsiTheme="minorHAnsi"/>
          <w:sz w:val="16"/>
          <w:szCs w:val="16"/>
          <w:lang w:val="en-US"/>
        </w:rPr>
        <w:t>Koczberski</w:t>
      </w:r>
      <w:proofErr w:type="spellEnd"/>
      <w:r w:rsidRPr="00BB2F97">
        <w:rPr>
          <w:rFonts w:asciiTheme="minorHAnsi" w:hAnsiTheme="minorHAnsi"/>
          <w:sz w:val="16"/>
          <w:szCs w:val="16"/>
          <w:lang w:val="en-US"/>
        </w:rPr>
        <w:t xml:space="preserve">, G. et al. (2006) </w:t>
      </w:r>
      <w:r w:rsidRPr="00BB2F97">
        <w:rPr>
          <w:rFonts w:asciiTheme="minorHAnsi" w:hAnsiTheme="minorHAnsi"/>
          <w:i/>
          <w:sz w:val="16"/>
          <w:szCs w:val="16"/>
          <w:lang w:val="en-US"/>
        </w:rPr>
        <w:t>Village-based marine resource use and rural livelihoods in Kimbe Bay, West New Britain, Papua New Guinea</w:t>
      </w:r>
      <w:r w:rsidRPr="00BB2F97">
        <w:rPr>
          <w:rFonts w:asciiTheme="minorHAnsi" w:hAnsiTheme="minorHAnsi"/>
          <w:sz w:val="16"/>
          <w:szCs w:val="16"/>
          <w:lang w:val="en-US"/>
        </w:rPr>
        <w:t xml:space="preserve">. Report prepared for The Nature Conservancy. </w:t>
      </w:r>
      <w:r w:rsidRPr="00BB2F97">
        <w:rPr>
          <w:rFonts w:asciiTheme="minorHAnsi" w:hAnsiTheme="minorHAnsi"/>
          <w:sz w:val="16"/>
          <w:szCs w:val="16"/>
          <w:lang w:eastAsia="en-GB"/>
        </w:rPr>
        <w:t xml:space="preserve">TNC Pacific Island Countries Report No. 5/06. </w:t>
      </w:r>
      <w:r w:rsidRPr="00BB2F97">
        <w:rPr>
          <w:rFonts w:asciiTheme="minorHAnsi" w:hAnsiTheme="minorHAnsi"/>
          <w:sz w:val="16"/>
          <w:szCs w:val="16"/>
          <w:lang w:val="en-US"/>
        </w:rPr>
        <w:t>128pp).</w:t>
      </w:r>
    </w:p>
  </w:footnote>
  <w:footnote w:id="51">
    <w:p w14:paraId="05BA5CC0" w14:textId="77777777" w:rsidR="00343390" w:rsidRPr="00BB2F97" w:rsidRDefault="00343390" w:rsidP="00786486">
      <w:pPr>
        <w:pStyle w:val="FootnoteText"/>
        <w:rPr>
          <w:rFonts w:asciiTheme="minorHAnsi" w:hAnsiTheme="minorHAnsi"/>
          <w:sz w:val="16"/>
          <w:szCs w:val="16"/>
          <w:lang w:val="en-US"/>
        </w:rPr>
      </w:pPr>
      <w:r w:rsidRPr="00BB2F97">
        <w:rPr>
          <w:rStyle w:val="FootnoteReference"/>
          <w:rFonts w:asciiTheme="minorHAnsi" w:hAnsiTheme="minorHAnsi"/>
          <w:sz w:val="16"/>
          <w:szCs w:val="16"/>
        </w:rPr>
        <w:footnoteRef/>
      </w:r>
      <w:r w:rsidRPr="00BB2F97">
        <w:rPr>
          <w:rFonts w:asciiTheme="minorHAnsi" w:hAnsiTheme="minorHAnsi"/>
          <w:sz w:val="16"/>
          <w:szCs w:val="16"/>
        </w:rPr>
        <w:t xml:space="preserve"> </w:t>
      </w:r>
      <w:r w:rsidRPr="00BB2F97">
        <w:rPr>
          <w:rFonts w:asciiTheme="minorHAnsi" w:hAnsiTheme="minorHAnsi"/>
          <w:sz w:val="16"/>
          <w:szCs w:val="16"/>
          <w:lang w:val="en-US"/>
        </w:rPr>
        <w:t xml:space="preserve">The LMMAs were established between 2006 – 2009 under the guidance of TNC.  However, as described in Section II, they were established </w:t>
      </w:r>
      <w:proofErr w:type="gramStart"/>
      <w:r w:rsidRPr="00BB2F97">
        <w:rPr>
          <w:rFonts w:asciiTheme="minorHAnsi" w:hAnsiTheme="minorHAnsi"/>
          <w:sz w:val="16"/>
          <w:szCs w:val="16"/>
          <w:lang w:val="en-US"/>
        </w:rPr>
        <w:t>on the basis of</w:t>
      </w:r>
      <w:proofErr w:type="gramEnd"/>
      <w:r w:rsidRPr="00BB2F97">
        <w:rPr>
          <w:rFonts w:asciiTheme="minorHAnsi" w:hAnsiTheme="minorHAnsi"/>
          <w:sz w:val="16"/>
          <w:szCs w:val="16"/>
          <w:lang w:val="en-US"/>
        </w:rPr>
        <w:t xml:space="preserve"> the concept of diminishing resources, which, for various reasons, was of a lesser concern to the people involved and, as a result, they were not embraced.</w:t>
      </w:r>
      <w:r>
        <w:rPr>
          <w:rFonts w:asciiTheme="minorHAnsi" w:hAnsiTheme="minorHAnsi"/>
          <w:sz w:val="16"/>
          <w:szCs w:val="16"/>
          <w:lang w:val="en-US"/>
        </w:rPr>
        <w:t xml:space="preserve">  There is an initiative to revive the LMMAs with the formation of a new coordination body</w:t>
      </w:r>
    </w:p>
  </w:footnote>
  <w:footnote w:id="52">
    <w:p w14:paraId="5984E779" w14:textId="77777777" w:rsidR="00343390" w:rsidRPr="00592567" w:rsidRDefault="00343390">
      <w:pPr>
        <w:pStyle w:val="FootnoteText"/>
        <w:rPr>
          <w:rFonts w:asciiTheme="minorHAnsi" w:hAnsiTheme="minorHAnsi"/>
          <w:sz w:val="16"/>
          <w:szCs w:val="16"/>
          <w:lang w:val="en-US"/>
        </w:rPr>
      </w:pPr>
      <w:r w:rsidRPr="00592567">
        <w:rPr>
          <w:rStyle w:val="FootnoteReference"/>
          <w:rFonts w:asciiTheme="minorHAnsi" w:hAnsiTheme="minorHAnsi"/>
          <w:sz w:val="16"/>
          <w:szCs w:val="16"/>
        </w:rPr>
        <w:footnoteRef/>
      </w:r>
      <w:r w:rsidRPr="00592567">
        <w:rPr>
          <w:rFonts w:asciiTheme="minorHAnsi" w:hAnsiTheme="minorHAnsi"/>
          <w:sz w:val="16"/>
          <w:szCs w:val="16"/>
        </w:rPr>
        <w:t xml:space="preserve"> </w:t>
      </w:r>
      <w:r w:rsidRPr="00592567">
        <w:rPr>
          <w:rFonts w:asciiTheme="minorHAnsi" w:hAnsiTheme="minorHAnsi"/>
          <w:sz w:val="16"/>
          <w:szCs w:val="16"/>
          <w:lang w:val="en-US"/>
        </w:rPr>
        <w:t xml:space="preserve">See, for example, </w:t>
      </w:r>
      <w:hyperlink r:id="rId2" w:history="1">
        <w:r w:rsidRPr="00592567">
          <w:rPr>
            <w:rStyle w:val="Hyperlink"/>
            <w:rFonts w:asciiTheme="minorHAnsi" w:hAnsiTheme="minorHAnsi"/>
            <w:sz w:val="16"/>
            <w:szCs w:val="16"/>
            <w:lang w:val="en-US"/>
          </w:rPr>
          <w:t>https://mahonianadari.org/research/research-conducted/</w:t>
        </w:r>
      </w:hyperlink>
      <w:r w:rsidRPr="00592567">
        <w:rPr>
          <w:rFonts w:asciiTheme="minorHAnsi" w:hAnsiTheme="minorHAnsi"/>
          <w:sz w:val="16"/>
          <w:szCs w:val="16"/>
          <w:lang w:val="en-US"/>
        </w:rPr>
        <w:t xml:space="preserve"> and </w:t>
      </w:r>
      <w:hyperlink r:id="rId3" w:history="1">
        <w:r w:rsidRPr="00592567">
          <w:rPr>
            <w:rStyle w:val="Hyperlink"/>
            <w:rFonts w:asciiTheme="minorHAnsi" w:hAnsiTheme="minorHAnsi"/>
            <w:sz w:val="16"/>
            <w:szCs w:val="16"/>
            <w:lang w:val="en-US"/>
          </w:rPr>
          <w:t>https://www.jcu.edu.au/courses-and-study/courses/master-of-science-in-marine-biology-and-ecology</w:t>
        </w:r>
      </w:hyperlink>
      <w:r w:rsidRPr="00592567">
        <w:rPr>
          <w:rFonts w:asciiTheme="minorHAnsi" w:hAnsiTheme="minorHAnsi"/>
          <w:sz w:val="16"/>
          <w:szCs w:val="16"/>
          <w:lang w:val="en-US"/>
        </w:rPr>
        <w:t xml:space="preserve"> </w:t>
      </w:r>
    </w:p>
  </w:footnote>
  <w:footnote w:id="53">
    <w:p w14:paraId="5AB0EFDC" w14:textId="77777777" w:rsidR="00343390" w:rsidRPr="00592567" w:rsidRDefault="00343390">
      <w:pPr>
        <w:pStyle w:val="FootnoteText"/>
        <w:rPr>
          <w:rFonts w:asciiTheme="minorHAnsi" w:hAnsiTheme="minorHAnsi"/>
          <w:sz w:val="16"/>
          <w:szCs w:val="16"/>
          <w:lang w:val="en-US"/>
        </w:rPr>
      </w:pPr>
      <w:r w:rsidRPr="00592567">
        <w:rPr>
          <w:rStyle w:val="FootnoteReference"/>
          <w:rFonts w:asciiTheme="minorHAnsi" w:hAnsiTheme="minorHAnsi"/>
          <w:sz w:val="16"/>
          <w:szCs w:val="16"/>
        </w:rPr>
        <w:footnoteRef/>
      </w:r>
      <w:r w:rsidRPr="00592567">
        <w:rPr>
          <w:rFonts w:asciiTheme="minorHAnsi" w:hAnsiTheme="minorHAnsi"/>
          <w:sz w:val="16"/>
          <w:szCs w:val="16"/>
        </w:rPr>
        <w:t xml:space="preserve"> </w:t>
      </w:r>
      <w:r w:rsidRPr="00592567">
        <w:rPr>
          <w:rFonts w:asciiTheme="minorHAnsi" w:hAnsiTheme="minorHAnsi"/>
          <w:sz w:val="16"/>
          <w:szCs w:val="16"/>
          <w:lang w:val="en-US"/>
        </w:rPr>
        <w:t xml:space="preserve">This is written in full acknowledgement of the contribution of </w:t>
      </w:r>
      <w:r w:rsidRPr="00592567">
        <w:rPr>
          <w:rFonts w:asciiTheme="minorHAnsi" w:hAnsiTheme="minorHAnsi"/>
          <w:i/>
          <w:sz w:val="16"/>
          <w:szCs w:val="16"/>
          <w:lang w:val="en-US"/>
        </w:rPr>
        <w:t>knowledge</w:t>
      </w:r>
      <w:r w:rsidRPr="00592567">
        <w:rPr>
          <w:rFonts w:asciiTheme="minorHAnsi" w:hAnsiTheme="minorHAnsi"/>
          <w:sz w:val="16"/>
          <w:szCs w:val="16"/>
          <w:lang w:val="en-US"/>
        </w:rPr>
        <w:t xml:space="preserve"> and </w:t>
      </w:r>
      <w:r w:rsidRPr="00592567">
        <w:rPr>
          <w:rFonts w:asciiTheme="minorHAnsi" w:hAnsiTheme="minorHAnsi"/>
          <w:i/>
          <w:sz w:val="16"/>
          <w:szCs w:val="16"/>
          <w:lang w:val="en-US"/>
        </w:rPr>
        <w:t>information</w:t>
      </w:r>
      <w:r w:rsidRPr="00592567">
        <w:rPr>
          <w:rFonts w:asciiTheme="minorHAnsi" w:hAnsiTheme="minorHAnsi"/>
          <w:sz w:val="16"/>
          <w:szCs w:val="16"/>
          <w:lang w:val="en-US"/>
        </w:rPr>
        <w:t xml:space="preserve">, some of which is world-class and some of which has had global implications. Nonetheless, there has been no financial contribution (e.g., in the form of research fees akin to those collected by the BRC for the </w:t>
      </w:r>
      <w:proofErr w:type="spellStart"/>
      <w:r w:rsidRPr="00592567">
        <w:rPr>
          <w:rFonts w:asciiTheme="minorHAnsi" w:hAnsiTheme="minorHAnsi"/>
          <w:sz w:val="16"/>
          <w:szCs w:val="16"/>
          <w:lang w:val="en-US"/>
        </w:rPr>
        <w:t>Wanang</w:t>
      </w:r>
      <w:proofErr w:type="spellEnd"/>
      <w:r w:rsidRPr="00592567">
        <w:rPr>
          <w:rFonts w:asciiTheme="minorHAnsi" w:hAnsiTheme="minorHAnsi"/>
          <w:sz w:val="16"/>
          <w:szCs w:val="16"/>
          <w:lang w:val="en-US"/>
        </w:rPr>
        <w:t xml:space="preserve"> WMA).</w:t>
      </w:r>
    </w:p>
  </w:footnote>
  <w:footnote w:id="54">
    <w:p w14:paraId="69DD3FA5" w14:textId="77777777" w:rsidR="00343390" w:rsidRPr="0058526E" w:rsidRDefault="00343390" w:rsidP="006407A7">
      <w:pPr>
        <w:pStyle w:val="FootnoteText"/>
        <w:rPr>
          <w:rFonts w:ascii="Calibri" w:hAnsi="Calibri"/>
          <w:sz w:val="16"/>
          <w:szCs w:val="16"/>
        </w:rPr>
      </w:pPr>
      <w:r w:rsidRPr="003C6EF0">
        <w:rPr>
          <w:rStyle w:val="FootnoteReference"/>
          <w:szCs w:val="18"/>
        </w:rPr>
        <w:footnoteRef/>
      </w:r>
      <w:r w:rsidRPr="003C6EF0">
        <w:rPr>
          <w:sz w:val="18"/>
          <w:szCs w:val="18"/>
        </w:rPr>
        <w:t xml:space="preserve"> </w:t>
      </w:r>
      <w:r w:rsidRPr="0058526E">
        <w:rPr>
          <w:rFonts w:ascii="Calibri" w:hAnsi="Calibri"/>
          <w:sz w:val="16"/>
          <w:szCs w:val="16"/>
        </w:rPr>
        <w:t xml:space="preserve">Global IBA Criteria: </w:t>
      </w:r>
      <w:hyperlink r:id="rId4" w:history="1">
        <w:r w:rsidRPr="0058526E">
          <w:rPr>
            <w:rStyle w:val="Hyperlink"/>
            <w:rFonts w:ascii="Calibri" w:hAnsi="Calibri"/>
            <w:sz w:val="16"/>
            <w:szCs w:val="16"/>
          </w:rPr>
          <w:t>http://datazone.birdlife.org/site/ibacritglob</w:t>
        </w:r>
      </w:hyperlink>
      <w:r w:rsidRPr="0058526E">
        <w:rPr>
          <w:rFonts w:ascii="Calibri" w:hAnsi="Calibri"/>
          <w:sz w:val="16"/>
          <w:szCs w:val="16"/>
        </w:rPr>
        <w:t xml:space="preserve"> [Note: </w:t>
      </w:r>
      <w:bookmarkStart w:id="20" w:name="_Hlk536208442"/>
      <w:r w:rsidRPr="0058526E">
        <w:rPr>
          <w:rFonts w:ascii="Calibri" w:hAnsi="Calibri"/>
          <w:sz w:val="16"/>
          <w:szCs w:val="16"/>
        </w:rPr>
        <w:t xml:space="preserve">informally assessed against the full criteria: </w:t>
      </w:r>
      <w:bookmarkEnd w:id="20"/>
      <w:r w:rsidRPr="0058526E">
        <w:rPr>
          <w:rFonts w:ascii="Calibri" w:hAnsi="Calibri"/>
          <w:sz w:val="16"/>
          <w:szCs w:val="16"/>
        </w:rPr>
        <w:t xml:space="preserve">A1-Globally threatened species; A2 – Restricted-range species; A3- Biome-restricted species; A4-Congregations;  </w:t>
      </w:r>
    </w:p>
  </w:footnote>
  <w:footnote w:id="55">
    <w:p w14:paraId="67DF8251" w14:textId="77777777" w:rsidR="00343390" w:rsidRPr="0058526E" w:rsidRDefault="00343390" w:rsidP="006407A7">
      <w:pPr>
        <w:pStyle w:val="FootnoteText"/>
        <w:rPr>
          <w:rFonts w:ascii="Calibri" w:hAnsi="Calibri"/>
          <w:sz w:val="16"/>
          <w:szCs w:val="16"/>
        </w:rPr>
      </w:pPr>
      <w:r w:rsidRPr="0058526E">
        <w:rPr>
          <w:rStyle w:val="FootnoteReference"/>
          <w:rFonts w:ascii="Calibri" w:hAnsi="Calibri"/>
          <w:sz w:val="16"/>
          <w:szCs w:val="16"/>
        </w:rPr>
        <w:footnoteRef/>
      </w:r>
      <w:r w:rsidRPr="0058526E">
        <w:rPr>
          <w:rFonts w:ascii="Calibri" w:hAnsi="Calibri"/>
          <w:sz w:val="16"/>
          <w:szCs w:val="16"/>
        </w:rPr>
        <w:t xml:space="preserve"> Global KBA criteria: </w:t>
      </w:r>
      <w:hyperlink r:id="rId5" w:history="1">
        <w:r w:rsidRPr="0058526E">
          <w:rPr>
            <w:rStyle w:val="Hyperlink"/>
            <w:rFonts w:ascii="Calibri" w:hAnsi="Calibri"/>
            <w:sz w:val="16"/>
            <w:szCs w:val="16"/>
          </w:rPr>
          <w:t>www.keybiodiversityareas.org</w:t>
        </w:r>
      </w:hyperlink>
      <w:r w:rsidRPr="0058526E">
        <w:rPr>
          <w:rFonts w:ascii="Calibri" w:hAnsi="Calibri"/>
          <w:sz w:val="16"/>
          <w:szCs w:val="16"/>
        </w:rPr>
        <w:t xml:space="preserve"> [Note: informally assessed against the following criteria: A1 Threatened biodiversity; B Geographically restricted biodiversity] </w:t>
      </w:r>
    </w:p>
  </w:footnote>
  <w:footnote w:id="56">
    <w:p w14:paraId="50EEC222" w14:textId="77777777" w:rsidR="00343390" w:rsidRPr="00592567" w:rsidRDefault="00343390">
      <w:pPr>
        <w:pStyle w:val="FootnoteText"/>
        <w:rPr>
          <w:rFonts w:asciiTheme="minorHAnsi" w:hAnsiTheme="minorHAnsi"/>
          <w:sz w:val="16"/>
          <w:szCs w:val="16"/>
          <w:lang w:val="en-US"/>
        </w:rPr>
      </w:pPr>
      <w:r w:rsidRPr="00592567">
        <w:rPr>
          <w:rStyle w:val="FootnoteReference"/>
          <w:rFonts w:asciiTheme="minorHAnsi" w:hAnsiTheme="minorHAnsi"/>
          <w:sz w:val="16"/>
          <w:szCs w:val="16"/>
        </w:rPr>
        <w:footnoteRef/>
      </w:r>
      <w:r w:rsidRPr="00592567">
        <w:rPr>
          <w:rFonts w:asciiTheme="minorHAnsi" w:hAnsiTheme="minorHAnsi"/>
          <w:sz w:val="16"/>
          <w:szCs w:val="16"/>
        </w:rPr>
        <w:t xml:space="preserve"> </w:t>
      </w:r>
      <w:r w:rsidRPr="00592567">
        <w:rPr>
          <w:rFonts w:asciiTheme="minorHAnsi" w:hAnsiTheme="minorHAnsi"/>
          <w:sz w:val="16"/>
          <w:szCs w:val="16"/>
          <w:lang w:val="en-US"/>
        </w:rPr>
        <w:t xml:space="preserve">There is a little confusion in the literature regarding the actual identity of the plant involved with at least two plants with the common (or local) name of </w:t>
      </w:r>
      <w:proofErr w:type="spellStart"/>
      <w:r w:rsidRPr="00592567">
        <w:rPr>
          <w:rFonts w:asciiTheme="minorHAnsi" w:hAnsiTheme="minorHAnsi"/>
          <w:sz w:val="16"/>
          <w:szCs w:val="16"/>
          <w:lang w:val="en-US"/>
        </w:rPr>
        <w:t>massoi</w:t>
      </w:r>
      <w:proofErr w:type="spellEnd"/>
      <w:r w:rsidRPr="00592567">
        <w:rPr>
          <w:rFonts w:asciiTheme="minorHAnsi" w:hAnsiTheme="minorHAnsi"/>
          <w:sz w:val="16"/>
          <w:szCs w:val="16"/>
          <w:lang w:val="en-US"/>
        </w:rPr>
        <w:t xml:space="preserve"> or </w:t>
      </w:r>
      <w:proofErr w:type="spellStart"/>
      <w:r w:rsidRPr="00592567">
        <w:rPr>
          <w:rFonts w:asciiTheme="minorHAnsi" w:hAnsiTheme="minorHAnsi"/>
          <w:sz w:val="16"/>
          <w:szCs w:val="16"/>
          <w:lang w:val="en-US"/>
        </w:rPr>
        <w:t>massoia</w:t>
      </w:r>
      <w:proofErr w:type="spellEnd"/>
      <w:r w:rsidRPr="00592567">
        <w:rPr>
          <w:rFonts w:asciiTheme="minorHAnsi" w:hAnsiTheme="minorHAnsi"/>
          <w:sz w:val="16"/>
          <w:szCs w:val="16"/>
          <w:lang w:val="en-US"/>
        </w:rPr>
        <w:t xml:space="preserve"> (</w:t>
      </w:r>
      <w:proofErr w:type="spellStart"/>
      <w:r w:rsidRPr="00592567">
        <w:rPr>
          <w:rFonts w:asciiTheme="minorHAnsi" w:hAnsiTheme="minorHAnsi"/>
          <w:i/>
          <w:sz w:val="16"/>
          <w:szCs w:val="16"/>
        </w:rPr>
        <w:t>Cryptocaria</w:t>
      </w:r>
      <w:proofErr w:type="spellEnd"/>
      <w:r w:rsidRPr="00592567">
        <w:rPr>
          <w:rFonts w:asciiTheme="minorHAnsi" w:hAnsiTheme="minorHAnsi"/>
          <w:i/>
          <w:sz w:val="16"/>
          <w:szCs w:val="16"/>
        </w:rPr>
        <w:t xml:space="preserve"> </w:t>
      </w:r>
      <w:proofErr w:type="spellStart"/>
      <w:r w:rsidRPr="00592567">
        <w:rPr>
          <w:rFonts w:asciiTheme="minorHAnsi" w:hAnsiTheme="minorHAnsi"/>
          <w:i/>
          <w:sz w:val="16"/>
          <w:szCs w:val="16"/>
        </w:rPr>
        <w:t>massoia</w:t>
      </w:r>
      <w:proofErr w:type="spellEnd"/>
      <w:r w:rsidRPr="00592567">
        <w:rPr>
          <w:rFonts w:asciiTheme="minorHAnsi" w:hAnsiTheme="minorHAnsi"/>
          <w:sz w:val="16"/>
          <w:szCs w:val="16"/>
        </w:rPr>
        <w:t xml:space="preserve"> and </w:t>
      </w:r>
      <w:r w:rsidRPr="00592567">
        <w:rPr>
          <w:rFonts w:asciiTheme="minorHAnsi" w:hAnsiTheme="minorHAnsi"/>
          <w:i/>
          <w:sz w:val="16"/>
          <w:szCs w:val="16"/>
        </w:rPr>
        <w:t xml:space="preserve">Cinnamomum </w:t>
      </w:r>
      <w:proofErr w:type="spellStart"/>
      <w:r w:rsidRPr="00592567">
        <w:rPr>
          <w:rFonts w:asciiTheme="minorHAnsi" w:hAnsiTheme="minorHAnsi"/>
          <w:i/>
          <w:sz w:val="16"/>
          <w:szCs w:val="16"/>
        </w:rPr>
        <w:t>xanthoneuron</w:t>
      </w:r>
      <w:proofErr w:type="spellEnd"/>
      <w:r w:rsidRPr="00592567">
        <w:rPr>
          <w:rFonts w:asciiTheme="minorHAnsi" w:hAnsiTheme="minorHAnsi"/>
          <w:sz w:val="16"/>
          <w:szCs w:val="16"/>
        </w:rPr>
        <w:t xml:space="preserve">); </w:t>
      </w:r>
      <w:proofErr w:type="spellStart"/>
      <w:r w:rsidRPr="00592567">
        <w:rPr>
          <w:rFonts w:asciiTheme="minorHAnsi" w:hAnsiTheme="minorHAnsi"/>
          <w:sz w:val="16"/>
          <w:szCs w:val="16"/>
        </w:rPr>
        <w:t>massoi</w:t>
      </w:r>
      <w:proofErr w:type="spellEnd"/>
      <w:r w:rsidRPr="00592567">
        <w:rPr>
          <w:rFonts w:asciiTheme="minorHAnsi" w:hAnsiTheme="minorHAnsi"/>
          <w:sz w:val="16"/>
          <w:szCs w:val="16"/>
        </w:rPr>
        <w:t xml:space="preserve"> bark has also been confused with </w:t>
      </w:r>
      <w:proofErr w:type="spellStart"/>
      <w:r w:rsidRPr="00592567">
        <w:rPr>
          <w:rFonts w:asciiTheme="minorHAnsi" w:hAnsiTheme="minorHAnsi"/>
          <w:sz w:val="16"/>
          <w:szCs w:val="16"/>
        </w:rPr>
        <w:t>lawang</w:t>
      </w:r>
      <w:proofErr w:type="spellEnd"/>
      <w:r w:rsidRPr="00592567">
        <w:rPr>
          <w:rFonts w:asciiTheme="minorHAnsi" w:hAnsiTheme="minorHAnsi"/>
          <w:sz w:val="16"/>
          <w:szCs w:val="16"/>
        </w:rPr>
        <w:t xml:space="preserve"> bark.</w:t>
      </w:r>
    </w:p>
  </w:footnote>
  <w:footnote w:id="57">
    <w:p w14:paraId="729A6BD0" w14:textId="77777777" w:rsidR="00343390" w:rsidRPr="00592567" w:rsidRDefault="00343390">
      <w:pPr>
        <w:pStyle w:val="FootnoteText"/>
        <w:rPr>
          <w:rFonts w:asciiTheme="minorHAnsi" w:hAnsiTheme="minorHAnsi"/>
          <w:sz w:val="16"/>
          <w:szCs w:val="16"/>
          <w:lang w:val="en-US"/>
        </w:rPr>
      </w:pPr>
      <w:r w:rsidRPr="00592567">
        <w:rPr>
          <w:rStyle w:val="FootnoteReference"/>
          <w:rFonts w:asciiTheme="minorHAnsi" w:hAnsiTheme="minorHAnsi"/>
          <w:sz w:val="16"/>
          <w:szCs w:val="16"/>
        </w:rPr>
        <w:footnoteRef/>
      </w:r>
      <w:r w:rsidRPr="00592567">
        <w:rPr>
          <w:rFonts w:asciiTheme="minorHAnsi" w:hAnsiTheme="minorHAnsi"/>
          <w:sz w:val="16"/>
          <w:szCs w:val="16"/>
        </w:rPr>
        <w:t xml:space="preserve"> </w:t>
      </w:r>
      <w:r w:rsidRPr="00592567">
        <w:rPr>
          <w:rFonts w:asciiTheme="minorHAnsi" w:hAnsiTheme="minorHAnsi"/>
          <w:sz w:val="16"/>
          <w:szCs w:val="16"/>
          <w:lang w:val="en-US"/>
        </w:rPr>
        <w:t xml:space="preserve">Noting that </w:t>
      </w:r>
      <w:proofErr w:type="spellStart"/>
      <w:r w:rsidRPr="00592567">
        <w:rPr>
          <w:rFonts w:asciiTheme="minorHAnsi" w:hAnsiTheme="minorHAnsi"/>
          <w:sz w:val="16"/>
          <w:szCs w:val="16"/>
          <w:lang w:val="en-US"/>
        </w:rPr>
        <w:t>i</w:t>
      </w:r>
      <w:proofErr w:type="spellEnd"/>
      <w:r w:rsidRPr="00592567">
        <w:rPr>
          <w:rFonts w:asciiTheme="minorHAnsi" w:hAnsiTheme="minorHAnsi"/>
          <w:sz w:val="16"/>
          <w:szCs w:val="16"/>
          <w:lang w:val="en-US"/>
        </w:rPr>
        <w:t xml:space="preserve">) eaglewood or </w:t>
      </w:r>
      <w:proofErr w:type="spellStart"/>
      <w:r w:rsidRPr="00592567">
        <w:rPr>
          <w:rFonts w:asciiTheme="minorHAnsi" w:hAnsiTheme="minorHAnsi"/>
          <w:i/>
          <w:sz w:val="16"/>
          <w:szCs w:val="16"/>
          <w:lang w:val="en-US"/>
        </w:rPr>
        <w:t>g</w:t>
      </w:r>
      <w:r>
        <w:rPr>
          <w:rFonts w:asciiTheme="minorHAnsi" w:hAnsiTheme="minorHAnsi"/>
          <w:i/>
          <w:sz w:val="16"/>
          <w:szCs w:val="16"/>
          <w:lang w:val="en-US"/>
        </w:rPr>
        <w:t>a</w:t>
      </w:r>
      <w:r w:rsidRPr="00592567">
        <w:rPr>
          <w:rFonts w:asciiTheme="minorHAnsi" w:hAnsiTheme="minorHAnsi"/>
          <w:i/>
          <w:sz w:val="16"/>
          <w:szCs w:val="16"/>
          <w:lang w:val="en-US"/>
        </w:rPr>
        <w:t>har</w:t>
      </w:r>
      <w:r>
        <w:rPr>
          <w:rFonts w:asciiTheme="minorHAnsi" w:hAnsiTheme="minorHAnsi"/>
          <w:i/>
          <w:sz w:val="16"/>
          <w:szCs w:val="16"/>
          <w:lang w:val="en-US"/>
        </w:rPr>
        <w:t>u</w:t>
      </w:r>
      <w:proofErr w:type="spellEnd"/>
      <w:r w:rsidRPr="00592567">
        <w:rPr>
          <w:rFonts w:asciiTheme="minorHAnsi" w:hAnsiTheme="minorHAnsi"/>
          <w:sz w:val="16"/>
          <w:szCs w:val="16"/>
          <w:lang w:val="en-US"/>
        </w:rPr>
        <w:t xml:space="preserve"> (called agarwood elsewhere) refers to </w:t>
      </w:r>
      <w:r w:rsidRPr="00592567">
        <w:rPr>
          <w:rFonts w:asciiTheme="minorHAnsi" w:hAnsiTheme="minorHAnsi"/>
          <w:i/>
          <w:sz w:val="16"/>
          <w:szCs w:val="16"/>
          <w:lang w:val="en-US"/>
        </w:rPr>
        <w:t>Aquilaria</w:t>
      </w:r>
      <w:r w:rsidRPr="00592567">
        <w:rPr>
          <w:rFonts w:asciiTheme="minorHAnsi" w:hAnsiTheme="minorHAnsi"/>
          <w:sz w:val="16"/>
          <w:szCs w:val="16"/>
          <w:lang w:val="en-US"/>
        </w:rPr>
        <w:t xml:space="preserve"> spp. and that all </w:t>
      </w:r>
      <w:r w:rsidRPr="00592567">
        <w:rPr>
          <w:rFonts w:asciiTheme="minorHAnsi" w:hAnsiTheme="minorHAnsi"/>
          <w:i/>
          <w:sz w:val="16"/>
          <w:szCs w:val="16"/>
          <w:lang w:val="en-US"/>
        </w:rPr>
        <w:t>Aquilaria</w:t>
      </w:r>
      <w:r w:rsidRPr="00592567">
        <w:rPr>
          <w:rFonts w:asciiTheme="minorHAnsi" w:hAnsiTheme="minorHAnsi"/>
          <w:sz w:val="16"/>
          <w:szCs w:val="16"/>
          <w:lang w:val="en-US"/>
        </w:rPr>
        <w:t xml:space="preserve"> spp. are listed on CITES Appendix</w:t>
      </w:r>
      <w:r>
        <w:rPr>
          <w:rFonts w:asciiTheme="minorHAnsi" w:hAnsiTheme="minorHAnsi"/>
          <w:sz w:val="16"/>
          <w:szCs w:val="16"/>
          <w:lang w:val="en-US"/>
        </w:rPr>
        <w:t xml:space="preserve"> II and ii) in its purest form per unit weight, it is one of the most expensive natural raw </w:t>
      </w:r>
      <w:proofErr w:type="spellStart"/>
      <w:r>
        <w:rPr>
          <w:rFonts w:asciiTheme="minorHAnsi" w:hAnsiTheme="minorHAnsi"/>
          <w:sz w:val="16"/>
          <w:szCs w:val="16"/>
          <w:lang w:val="en-US"/>
        </w:rPr>
        <w:t>matierals</w:t>
      </w:r>
      <w:proofErr w:type="spellEnd"/>
      <w:r>
        <w:rPr>
          <w:rFonts w:asciiTheme="minorHAnsi" w:hAnsiTheme="minorHAnsi"/>
          <w:sz w:val="16"/>
          <w:szCs w:val="16"/>
          <w:lang w:val="en-US"/>
        </w:rPr>
        <w:t xml:space="preserve"> in the world with an estimated USD 6-8 million annual market at present.</w:t>
      </w:r>
    </w:p>
  </w:footnote>
  <w:footnote w:id="58">
    <w:p w14:paraId="2927061F" w14:textId="77777777" w:rsidR="00343390" w:rsidRPr="00D3344B" w:rsidRDefault="00343390">
      <w:pPr>
        <w:pStyle w:val="FootnoteText"/>
        <w:rPr>
          <w:rFonts w:asciiTheme="minorHAnsi" w:hAnsiTheme="minorHAnsi"/>
          <w:sz w:val="16"/>
          <w:szCs w:val="16"/>
          <w:lang w:val="en-US"/>
        </w:rPr>
      </w:pPr>
      <w:r w:rsidRPr="00D3344B">
        <w:rPr>
          <w:rStyle w:val="FootnoteReference"/>
          <w:rFonts w:asciiTheme="minorHAnsi" w:hAnsiTheme="minorHAnsi"/>
          <w:sz w:val="16"/>
          <w:szCs w:val="16"/>
        </w:rPr>
        <w:footnoteRef/>
      </w:r>
      <w:r w:rsidRPr="00D3344B">
        <w:rPr>
          <w:rFonts w:asciiTheme="minorHAnsi" w:hAnsiTheme="minorHAnsi"/>
          <w:sz w:val="16"/>
          <w:szCs w:val="16"/>
        </w:rPr>
        <w:t xml:space="preserve"> </w:t>
      </w:r>
      <w:r w:rsidRPr="00D3344B">
        <w:rPr>
          <w:rFonts w:asciiTheme="minorHAnsi" w:hAnsiTheme="minorHAnsi"/>
          <w:sz w:val="16"/>
          <w:szCs w:val="16"/>
          <w:lang w:val="en-US"/>
        </w:rPr>
        <w:t xml:space="preserve">Using </w:t>
      </w:r>
      <w:r>
        <w:rPr>
          <w:rFonts w:asciiTheme="minorHAnsi" w:hAnsiTheme="minorHAnsi"/>
          <w:sz w:val="16"/>
          <w:szCs w:val="16"/>
          <w:lang w:val="en-US"/>
        </w:rPr>
        <w:t>a METT that has specifically been</w:t>
      </w:r>
      <w:r w:rsidRPr="00D3344B">
        <w:rPr>
          <w:rFonts w:asciiTheme="minorHAnsi" w:hAnsiTheme="minorHAnsi"/>
          <w:sz w:val="16"/>
          <w:szCs w:val="16"/>
          <w:lang w:val="en-US"/>
        </w:rPr>
        <w:t xml:space="preserve"> adapted </w:t>
      </w:r>
      <w:r>
        <w:rPr>
          <w:rFonts w:asciiTheme="minorHAnsi" w:hAnsiTheme="minorHAnsi"/>
          <w:sz w:val="16"/>
          <w:szCs w:val="16"/>
          <w:lang w:val="en-US"/>
        </w:rPr>
        <w:t xml:space="preserve">for use in PNG – the “METT for PNG”.  In recognition that the use of the ‘original’ METT in PNG was both inappropriate and damaging, a first attempt to amend it was undertaken under the </w:t>
      </w:r>
      <w:r w:rsidRPr="00D3344B">
        <w:rPr>
          <w:rFonts w:asciiTheme="minorHAnsi" w:hAnsiTheme="minorHAnsi"/>
          <w:sz w:val="16"/>
          <w:szCs w:val="16"/>
          <w:lang w:val="en-US"/>
        </w:rPr>
        <w:t>GEF-4 project in PNG.</w:t>
      </w:r>
      <w:r>
        <w:rPr>
          <w:rFonts w:asciiTheme="minorHAnsi" w:hAnsiTheme="minorHAnsi"/>
          <w:sz w:val="16"/>
          <w:szCs w:val="16"/>
          <w:lang w:val="en-US"/>
        </w:rPr>
        <w:t xml:space="preserve">  However, many issues linger even in this adapted METT and further adaptation is necessary (see Output 1.3 and Annex H).</w:t>
      </w:r>
    </w:p>
  </w:footnote>
  <w:footnote w:id="59">
    <w:p w14:paraId="59229AF8" w14:textId="77777777" w:rsidR="00343390" w:rsidRPr="00673425" w:rsidRDefault="00343390">
      <w:pPr>
        <w:pStyle w:val="FootnoteText"/>
        <w:rPr>
          <w:rFonts w:asciiTheme="minorHAnsi" w:hAnsiTheme="minorHAnsi"/>
          <w:sz w:val="16"/>
          <w:szCs w:val="16"/>
          <w:lang w:val="en-US"/>
        </w:rPr>
      </w:pPr>
      <w:r w:rsidRPr="00673425">
        <w:rPr>
          <w:rStyle w:val="FootnoteReference"/>
          <w:rFonts w:asciiTheme="minorHAnsi" w:hAnsiTheme="minorHAnsi"/>
          <w:sz w:val="16"/>
          <w:szCs w:val="16"/>
        </w:rPr>
        <w:footnoteRef/>
      </w:r>
      <w:r w:rsidRPr="00673425">
        <w:rPr>
          <w:rFonts w:asciiTheme="minorHAnsi" w:hAnsiTheme="minorHAnsi"/>
          <w:sz w:val="16"/>
          <w:szCs w:val="16"/>
        </w:rPr>
        <w:t xml:space="preserve"> </w:t>
      </w:r>
      <w:r w:rsidRPr="00673425">
        <w:rPr>
          <w:rFonts w:asciiTheme="minorHAnsi" w:hAnsiTheme="minorHAnsi"/>
          <w:sz w:val="16"/>
          <w:szCs w:val="16"/>
          <w:lang w:val="en-US"/>
        </w:rPr>
        <w:t>Such an inclusive and participatory piece of work – to assess and map the mandates of the institutions and organizations involved in protected area management has not and will not be carried out under the ongoing GEF-4 or GEF-5 projects.</w:t>
      </w:r>
    </w:p>
  </w:footnote>
  <w:footnote w:id="60">
    <w:p w14:paraId="1F9FEF6B" w14:textId="77777777" w:rsidR="00343390" w:rsidRPr="003E1250" w:rsidRDefault="00343390">
      <w:pPr>
        <w:pStyle w:val="FootnoteText"/>
        <w:rPr>
          <w:rFonts w:asciiTheme="minorHAnsi" w:hAnsiTheme="minorHAnsi"/>
          <w:sz w:val="16"/>
          <w:szCs w:val="16"/>
          <w:lang w:val="en-US"/>
        </w:rPr>
      </w:pPr>
      <w:r w:rsidRPr="003E1250">
        <w:rPr>
          <w:rStyle w:val="FootnoteReference"/>
          <w:rFonts w:asciiTheme="minorHAnsi" w:hAnsiTheme="minorHAnsi"/>
          <w:sz w:val="16"/>
          <w:szCs w:val="16"/>
        </w:rPr>
        <w:footnoteRef/>
      </w:r>
      <w:r w:rsidRPr="003E1250">
        <w:rPr>
          <w:rFonts w:asciiTheme="minorHAnsi" w:hAnsiTheme="minorHAnsi"/>
          <w:sz w:val="16"/>
          <w:szCs w:val="16"/>
        </w:rPr>
        <w:t xml:space="preserve"> </w:t>
      </w:r>
      <w:r w:rsidRPr="003E1250">
        <w:rPr>
          <w:rFonts w:asciiTheme="minorHAnsi" w:hAnsiTheme="minorHAnsi"/>
          <w:sz w:val="16"/>
          <w:szCs w:val="16"/>
          <w:lang w:val="en-US"/>
        </w:rPr>
        <w:t>The Project Manager’s TOR has technical functions relating to institution building and capacity development (see Annex D).</w:t>
      </w:r>
      <w:r>
        <w:rPr>
          <w:rFonts w:asciiTheme="minorHAnsi" w:hAnsiTheme="minorHAnsi"/>
          <w:sz w:val="16"/>
          <w:szCs w:val="16"/>
          <w:lang w:val="en-US"/>
        </w:rPr>
        <w:t xml:space="preserve"> S/he will be expected to spend 10% of his/her time on Output 1.1 and 1.3.</w:t>
      </w:r>
    </w:p>
  </w:footnote>
  <w:footnote w:id="61">
    <w:p w14:paraId="55B08EBF" w14:textId="77777777" w:rsidR="00343390" w:rsidRPr="00602DF8" w:rsidRDefault="00343390" w:rsidP="00452F93">
      <w:pPr>
        <w:pStyle w:val="FootnoteText"/>
        <w:rPr>
          <w:rFonts w:asciiTheme="minorHAnsi" w:hAnsiTheme="minorHAnsi"/>
          <w:sz w:val="16"/>
          <w:szCs w:val="16"/>
        </w:rPr>
      </w:pPr>
      <w:r w:rsidRPr="00602DF8">
        <w:rPr>
          <w:rStyle w:val="FootnoteReference"/>
          <w:rFonts w:asciiTheme="minorHAnsi" w:hAnsiTheme="minorHAnsi"/>
          <w:sz w:val="16"/>
          <w:szCs w:val="16"/>
        </w:rPr>
        <w:footnoteRef/>
      </w:r>
      <w:r w:rsidRPr="00602DF8">
        <w:rPr>
          <w:rFonts w:asciiTheme="minorHAnsi" w:hAnsiTheme="minorHAnsi"/>
          <w:sz w:val="16"/>
          <w:szCs w:val="16"/>
        </w:rPr>
        <w:t xml:space="preserve"> The pricing strategies are usually dependent on the following parameters: cost recovery; market rate; willingness to pay; re-investment in improving the facilities and their management; and demand management</w:t>
      </w:r>
    </w:p>
  </w:footnote>
  <w:footnote w:id="62">
    <w:p w14:paraId="71611C09" w14:textId="77777777" w:rsidR="00343390" w:rsidRPr="002E1D97" w:rsidRDefault="00343390">
      <w:pPr>
        <w:pStyle w:val="FootnoteText"/>
        <w:rPr>
          <w:rFonts w:asciiTheme="minorHAnsi" w:hAnsiTheme="minorHAnsi"/>
          <w:sz w:val="16"/>
          <w:szCs w:val="16"/>
          <w:lang w:val="en-US"/>
        </w:rPr>
      </w:pPr>
      <w:r w:rsidRPr="002E1D97">
        <w:rPr>
          <w:rStyle w:val="FootnoteReference"/>
          <w:rFonts w:asciiTheme="minorHAnsi" w:hAnsiTheme="minorHAnsi"/>
          <w:sz w:val="16"/>
          <w:szCs w:val="16"/>
        </w:rPr>
        <w:footnoteRef/>
      </w:r>
      <w:r w:rsidRPr="002E1D97">
        <w:rPr>
          <w:rFonts w:asciiTheme="minorHAnsi" w:hAnsiTheme="minorHAnsi"/>
          <w:sz w:val="16"/>
          <w:szCs w:val="16"/>
        </w:rPr>
        <w:t xml:space="preserve"> </w:t>
      </w:r>
      <w:r w:rsidRPr="002E1D97">
        <w:rPr>
          <w:rFonts w:asciiTheme="minorHAnsi" w:hAnsiTheme="minorHAnsi"/>
          <w:sz w:val="16"/>
          <w:szCs w:val="16"/>
          <w:lang w:val="en-US"/>
        </w:rPr>
        <w:t xml:space="preserve">See </w:t>
      </w:r>
      <w:hyperlink r:id="rId6" w:history="1">
        <w:r w:rsidRPr="002E1D97">
          <w:rPr>
            <w:rStyle w:val="Hyperlink"/>
            <w:rFonts w:asciiTheme="minorHAnsi" w:hAnsiTheme="minorHAnsi"/>
            <w:sz w:val="16"/>
            <w:szCs w:val="16"/>
            <w:lang w:val="en-US"/>
          </w:rPr>
          <w:t>https://www.african-parks.org</w:t>
        </w:r>
      </w:hyperlink>
    </w:p>
  </w:footnote>
  <w:footnote w:id="63">
    <w:p w14:paraId="7AD271C0" w14:textId="6E8B361A" w:rsidR="00343390" w:rsidRPr="003E06F3" w:rsidRDefault="00343390">
      <w:pPr>
        <w:pStyle w:val="FootnoteText"/>
        <w:rPr>
          <w:lang w:val="en-US"/>
        </w:rPr>
      </w:pPr>
      <w:r>
        <w:rPr>
          <w:rStyle w:val="FootnoteReference"/>
        </w:rPr>
        <w:footnoteRef/>
      </w:r>
      <w:r>
        <w:t xml:space="preserve"> </w:t>
      </w:r>
      <w:r w:rsidRPr="00F74CCA">
        <w:rPr>
          <w:rFonts w:asciiTheme="minorHAnsi" w:hAnsiTheme="minorHAnsi"/>
          <w:sz w:val="16"/>
          <w:szCs w:val="16"/>
        </w:rPr>
        <w:t>A capacity assessment has been undertaken and based on the results of the CA, project interventions have focused on improving practical skills on project and financial management for non-government and community-based organization. A systematic approach on capacity development is currently implemented under GEF5 - a PNG Competence Register based on the recommended IUCN format (Appleton 2017) to facilitate the professionalization of protected area management within CEPA/Sustainable Environment Program wing and to enhance the competence of its staff and key stakeholders to provide effective planning and management of PNG’s PAs. Training sessions revolved around 3 broad competencies: a) planning, management and administration; b) applied protected area management; and c) general personal competences.</w:t>
      </w:r>
    </w:p>
  </w:footnote>
  <w:footnote w:id="64">
    <w:p w14:paraId="357D7FA1" w14:textId="77777777" w:rsidR="00343390" w:rsidRDefault="00343390" w:rsidP="00C74BAD">
      <w:pPr>
        <w:pStyle w:val="FootnoteText"/>
        <w:rPr>
          <w:rFonts w:asciiTheme="minorHAnsi" w:eastAsia="Times New Roman" w:hAnsiTheme="minorHAnsi"/>
          <w:color w:val="000000"/>
          <w:sz w:val="16"/>
          <w:szCs w:val="16"/>
        </w:rPr>
      </w:pPr>
      <w:r w:rsidRPr="00A15666">
        <w:rPr>
          <w:rStyle w:val="FootnoteReference"/>
          <w:rFonts w:asciiTheme="minorHAnsi" w:hAnsiTheme="minorHAnsi"/>
          <w:sz w:val="16"/>
          <w:szCs w:val="16"/>
        </w:rPr>
        <w:footnoteRef/>
      </w:r>
      <w:r w:rsidRPr="00A15666">
        <w:rPr>
          <w:rFonts w:asciiTheme="minorHAnsi" w:hAnsiTheme="minorHAnsi"/>
          <w:sz w:val="16"/>
          <w:szCs w:val="16"/>
        </w:rPr>
        <w:t xml:space="preserve"> </w:t>
      </w:r>
      <w:r w:rsidRPr="00A15666">
        <w:rPr>
          <w:rFonts w:asciiTheme="minorHAnsi" w:eastAsia="Times New Roman" w:hAnsiTheme="minorHAnsi"/>
          <w:color w:val="000000"/>
          <w:sz w:val="16"/>
          <w:szCs w:val="16"/>
        </w:rPr>
        <w:t xml:space="preserve">This also should be considered in the context in which the original METT was developed – which was for state-centric protected area systems in which </w:t>
      </w:r>
      <w:proofErr w:type="gramStart"/>
      <w:r w:rsidRPr="00A15666">
        <w:rPr>
          <w:rFonts w:asciiTheme="minorHAnsi" w:eastAsia="Times New Roman" w:hAnsiTheme="minorHAnsi"/>
          <w:color w:val="000000"/>
          <w:sz w:val="16"/>
          <w:szCs w:val="16"/>
        </w:rPr>
        <w:t>the majority of</w:t>
      </w:r>
      <w:proofErr w:type="gramEnd"/>
      <w:r w:rsidRPr="00A15666">
        <w:rPr>
          <w:rFonts w:asciiTheme="minorHAnsi" w:eastAsia="Times New Roman" w:hAnsiTheme="minorHAnsi"/>
          <w:color w:val="000000"/>
          <w:sz w:val="16"/>
          <w:szCs w:val="16"/>
        </w:rPr>
        <w:t xml:space="preserve"> protected areas wer</w:t>
      </w:r>
      <w:r>
        <w:rPr>
          <w:rFonts w:asciiTheme="minorHAnsi" w:eastAsia="Times New Roman" w:hAnsiTheme="minorHAnsi"/>
          <w:color w:val="000000"/>
          <w:sz w:val="16"/>
          <w:szCs w:val="16"/>
        </w:rPr>
        <w:t xml:space="preserve">e state owned and IUCN Cat II. </w:t>
      </w:r>
      <w:r w:rsidRPr="00A15666">
        <w:rPr>
          <w:rFonts w:asciiTheme="minorHAnsi" w:eastAsia="Times New Roman" w:hAnsiTheme="minorHAnsi"/>
          <w:color w:val="000000"/>
          <w:sz w:val="16"/>
          <w:szCs w:val="16"/>
        </w:rPr>
        <w:t>It was not developed for community conservation areas.  This is the reason that few, if any, of the community conservation areas in the world are using the METT as their tool to measure management effectiveness.</w:t>
      </w:r>
    </w:p>
    <w:p w14:paraId="2A960ECB" w14:textId="77777777" w:rsidR="00343390" w:rsidRPr="000347C9" w:rsidRDefault="00343390" w:rsidP="00C74BAD">
      <w:pPr>
        <w:pStyle w:val="FootnoteText"/>
        <w:rPr>
          <w:rFonts w:asciiTheme="minorHAnsi" w:hAnsiTheme="minorHAnsi"/>
          <w:sz w:val="16"/>
          <w:szCs w:val="16"/>
          <w:lang w:val="en-US"/>
        </w:rPr>
      </w:pPr>
      <w:r>
        <w:rPr>
          <w:rFonts w:asciiTheme="minorHAnsi" w:eastAsia="Times New Roman" w:hAnsiTheme="minorHAnsi"/>
          <w:color w:val="000000"/>
          <w:sz w:val="16"/>
          <w:szCs w:val="16"/>
        </w:rPr>
        <w:t xml:space="preserve">This also would not be the first time that the METT would be adapted for unique circumstances.  For example, WWF-Russia went through the process of adapting the METT for the special circumstances of </w:t>
      </w:r>
      <w:proofErr w:type="spellStart"/>
      <w:r>
        <w:rPr>
          <w:rFonts w:asciiTheme="minorHAnsi" w:eastAsia="Times New Roman" w:hAnsiTheme="minorHAnsi"/>
          <w:i/>
          <w:color w:val="000000"/>
          <w:sz w:val="16"/>
          <w:szCs w:val="16"/>
        </w:rPr>
        <w:t>zapovedniks</w:t>
      </w:r>
      <w:proofErr w:type="spellEnd"/>
      <w:r>
        <w:rPr>
          <w:rFonts w:asciiTheme="minorHAnsi" w:eastAsia="Times New Roman" w:hAnsiTheme="minorHAnsi"/>
          <w:color w:val="000000"/>
          <w:sz w:val="16"/>
          <w:szCs w:val="16"/>
        </w:rPr>
        <w:t xml:space="preserve"> (or IUCN Cat I Strict Nature Areas) for use in ex-Soviet Republics including the Russian Federation.</w:t>
      </w:r>
    </w:p>
  </w:footnote>
  <w:footnote w:id="65">
    <w:p w14:paraId="59C24A47" w14:textId="77777777" w:rsidR="00343390" w:rsidRPr="00A15666" w:rsidRDefault="00343390" w:rsidP="00C74BAD">
      <w:pPr>
        <w:pStyle w:val="FootnoteText"/>
        <w:rPr>
          <w:rFonts w:asciiTheme="minorHAnsi" w:hAnsiTheme="minorHAnsi"/>
          <w:sz w:val="16"/>
          <w:szCs w:val="16"/>
          <w:lang w:val="en-US"/>
        </w:rPr>
      </w:pPr>
      <w:r w:rsidRPr="00A15666">
        <w:rPr>
          <w:rStyle w:val="FootnoteReference"/>
          <w:rFonts w:asciiTheme="minorHAnsi" w:hAnsiTheme="minorHAnsi"/>
          <w:sz w:val="16"/>
          <w:szCs w:val="16"/>
        </w:rPr>
        <w:footnoteRef/>
      </w:r>
      <w:r w:rsidRPr="00A15666">
        <w:rPr>
          <w:rFonts w:asciiTheme="minorHAnsi" w:hAnsiTheme="minorHAnsi"/>
          <w:sz w:val="16"/>
          <w:szCs w:val="16"/>
        </w:rPr>
        <w:t xml:space="preserve"> Leverington et al., </w:t>
      </w:r>
      <w:r w:rsidRPr="00A15666">
        <w:rPr>
          <w:rFonts w:asciiTheme="minorHAnsi" w:hAnsiTheme="minorHAnsi"/>
          <w:sz w:val="16"/>
          <w:szCs w:val="16"/>
          <w:lang w:val="en-US"/>
        </w:rPr>
        <w:t xml:space="preserve">Pers. comm. </w:t>
      </w:r>
    </w:p>
  </w:footnote>
  <w:footnote w:id="66">
    <w:p w14:paraId="6B172C31" w14:textId="5E3DEADC" w:rsidR="007445F6" w:rsidRDefault="00733774" w:rsidP="00CF4235">
      <w:pPr>
        <w:pStyle w:val="FootnoteText"/>
        <w:spacing w:after="0"/>
        <w:rPr>
          <w:rFonts w:asciiTheme="minorHAnsi" w:eastAsia="Times New Roman" w:hAnsiTheme="minorHAnsi"/>
          <w:color w:val="3472D5"/>
          <w:sz w:val="16"/>
          <w:szCs w:val="16"/>
          <w:u w:val="single"/>
          <w:lang w:val="en-US" w:eastAsia="en-US"/>
        </w:rPr>
      </w:pPr>
      <w:r w:rsidRPr="00277FAB">
        <w:rPr>
          <w:rStyle w:val="FootnoteReference"/>
          <w:rFonts w:asciiTheme="minorHAnsi" w:hAnsiTheme="minorHAnsi"/>
          <w:sz w:val="16"/>
          <w:szCs w:val="16"/>
        </w:rPr>
        <w:footnoteRef/>
      </w:r>
      <w:r w:rsidRPr="00277FAB">
        <w:rPr>
          <w:rFonts w:asciiTheme="minorHAnsi" w:hAnsiTheme="minorHAnsi"/>
          <w:sz w:val="16"/>
          <w:szCs w:val="16"/>
        </w:rPr>
        <w:t xml:space="preserve"> </w:t>
      </w:r>
      <w:hyperlink r:id="rId7" w:tgtFrame="_blank" w:history="1">
        <w:r w:rsidR="007445F6" w:rsidRPr="007445F6">
          <w:rPr>
            <w:rFonts w:asciiTheme="minorHAnsi" w:eastAsia="Times New Roman" w:hAnsiTheme="minorHAnsi"/>
            <w:color w:val="3472D5"/>
            <w:sz w:val="16"/>
            <w:szCs w:val="16"/>
            <w:u w:val="single"/>
            <w:lang w:val="en-US" w:eastAsia="en-US"/>
          </w:rPr>
          <w:t>METT ILs GEF Indigenous.doc</w:t>
        </w:r>
      </w:hyperlink>
    </w:p>
    <w:p w14:paraId="0867F27C" w14:textId="77777777" w:rsidR="00CF4235" w:rsidRPr="00CF4235" w:rsidRDefault="00CF4235" w:rsidP="00CF4235">
      <w:pPr>
        <w:pStyle w:val="FootnoteText"/>
        <w:spacing w:after="0"/>
        <w:rPr>
          <w:rFonts w:asciiTheme="minorHAnsi" w:eastAsia="Times New Roman" w:hAnsiTheme="minorHAnsi"/>
          <w:color w:val="3472D5"/>
          <w:sz w:val="16"/>
          <w:szCs w:val="16"/>
          <w:u w:val="single"/>
          <w:lang w:val="en-US" w:eastAsia="en-US"/>
        </w:rPr>
      </w:pPr>
    </w:p>
  </w:footnote>
  <w:footnote w:id="67">
    <w:p w14:paraId="00F35F28" w14:textId="389919DE" w:rsidR="00CF4235" w:rsidRPr="00CF4235" w:rsidRDefault="00CF4235" w:rsidP="00CF4235">
      <w:pPr>
        <w:pStyle w:val="FootnoteText"/>
        <w:spacing w:after="0"/>
        <w:rPr>
          <w:rFonts w:asciiTheme="minorHAnsi" w:hAnsiTheme="minorHAnsi"/>
          <w:sz w:val="16"/>
          <w:szCs w:val="16"/>
          <w:lang w:val="en-US"/>
        </w:rPr>
      </w:pPr>
      <w:r w:rsidRPr="00CF4235">
        <w:rPr>
          <w:rStyle w:val="FootnoteReference"/>
          <w:rFonts w:asciiTheme="minorHAnsi" w:hAnsiTheme="minorHAnsi"/>
          <w:sz w:val="16"/>
          <w:szCs w:val="16"/>
        </w:rPr>
        <w:footnoteRef/>
      </w:r>
      <w:r w:rsidRPr="00CF4235">
        <w:rPr>
          <w:rFonts w:asciiTheme="minorHAnsi" w:hAnsiTheme="minorHAnsi"/>
          <w:sz w:val="16"/>
          <w:szCs w:val="16"/>
        </w:rPr>
        <w:t xml:space="preserve"> </w:t>
      </w:r>
      <w:hyperlink r:id="rId8" w:history="1">
        <w:r w:rsidRPr="00CF4235">
          <w:rPr>
            <w:rStyle w:val="Hyperlink"/>
            <w:rFonts w:asciiTheme="minorHAnsi" w:hAnsiTheme="minorHAnsi"/>
            <w:sz w:val="16"/>
            <w:szCs w:val="16"/>
            <w:lang w:val="en-US"/>
          </w:rPr>
          <w:t>https://undpgefpims.org/project-attachment?projectId=3600</w:t>
        </w:r>
      </w:hyperlink>
    </w:p>
  </w:footnote>
  <w:footnote w:id="68">
    <w:p w14:paraId="0DA8590B" w14:textId="77777777" w:rsidR="00343390" w:rsidRPr="007A2F88" w:rsidRDefault="00343390" w:rsidP="000335CD">
      <w:pPr>
        <w:pStyle w:val="FootnoteText"/>
        <w:rPr>
          <w:rFonts w:asciiTheme="minorHAnsi" w:hAnsiTheme="minorHAnsi"/>
          <w:sz w:val="16"/>
          <w:szCs w:val="16"/>
          <w:lang w:val="en-US"/>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This may be </w:t>
      </w:r>
      <w:proofErr w:type="gramStart"/>
      <w:r w:rsidRPr="007A2F88">
        <w:rPr>
          <w:rFonts w:asciiTheme="minorHAnsi" w:hAnsiTheme="minorHAnsi"/>
          <w:sz w:val="16"/>
          <w:szCs w:val="16"/>
        </w:rPr>
        <w:t>on the basis of</w:t>
      </w:r>
      <w:proofErr w:type="gramEnd"/>
      <w:r w:rsidRPr="007A2F88">
        <w:rPr>
          <w:rFonts w:asciiTheme="minorHAnsi" w:hAnsiTheme="minorHAnsi"/>
          <w:sz w:val="16"/>
          <w:szCs w:val="16"/>
        </w:rPr>
        <w:t xml:space="preserve"> existing proposals and partnership that include </w:t>
      </w:r>
      <w:r w:rsidRPr="007A2F88">
        <w:rPr>
          <w:rFonts w:asciiTheme="minorHAnsi" w:hAnsiTheme="minorHAnsi"/>
          <w:sz w:val="16"/>
          <w:szCs w:val="16"/>
          <w:lang w:val="en-US"/>
        </w:rPr>
        <w:t>CEPA, UPNG, the Lae Herbarium, the New Guinea</w:t>
      </w:r>
      <w:r w:rsidRPr="003D4EF5">
        <w:rPr>
          <w:rFonts w:asciiTheme="minorHAnsi" w:hAnsiTheme="minorHAnsi"/>
          <w:sz w:val="18"/>
          <w:szCs w:val="18"/>
          <w:lang w:val="en-US"/>
        </w:rPr>
        <w:t xml:space="preserve"> </w:t>
      </w:r>
      <w:r w:rsidRPr="007A2F88">
        <w:rPr>
          <w:rFonts w:asciiTheme="minorHAnsi" w:hAnsiTheme="minorHAnsi"/>
          <w:sz w:val="16"/>
          <w:szCs w:val="16"/>
          <w:lang w:val="en-US"/>
        </w:rPr>
        <w:t>Binatang Research Centre – as well as external partners such as Bishops Museum and James Cook University.</w:t>
      </w:r>
    </w:p>
  </w:footnote>
  <w:footnote w:id="69">
    <w:p w14:paraId="0E6CA6E8" w14:textId="77777777" w:rsidR="00343390" w:rsidRPr="00740D99" w:rsidRDefault="00343390" w:rsidP="00740D99">
      <w:pPr>
        <w:pStyle w:val="FootnoteText"/>
        <w:rPr>
          <w:rFonts w:asciiTheme="minorHAnsi" w:hAnsiTheme="minorHAnsi"/>
          <w:sz w:val="16"/>
          <w:szCs w:val="16"/>
          <w:lang w:val="en-AU"/>
        </w:rPr>
      </w:pPr>
      <w:r w:rsidRPr="00740D99">
        <w:rPr>
          <w:rStyle w:val="FootnoteReference"/>
          <w:rFonts w:asciiTheme="minorHAnsi" w:hAnsiTheme="minorHAnsi"/>
          <w:sz w:val="16"/>
          <w:szCs w:val="16"/>
        </w:rPr>
        <w:footnoteRef/>
      </w:r>
      <w:r w:rsidRPr="00740D99">
        <w:rPr>
          <w:rFonts w:asciiTheme="minorHAnsi" w:hAnsiTheme="minorHAnsi"/>
          <w:sz w:val="16"/>
          <w:szCs w:val="16"/>
        </w:rPr>
        <w:t xml:space="preserve"> </w:t>
      </w:r>
      <w:r w:rsidRPr="00740D99">
        <w:rPr>
          <w:rFonts w:asciiTheme="minorHAnsi" w:hAnsiTheme="minorHAnsi"/>
          <w:sz w:val="16"/>
          <w:szCs w:val="16"/>
          <w:lang w:val="en-AU"/>
        </w:rPr>
        <w:t xml:space="preserve">For example, </w:t>
      </w:r>
      <w:r w:rsidRPr="00740D99">
        <w:rPr>
          <w:rFonts w:asciiTheme="minorHAnsi" w:hAnsiTheme="minorHAnsi"/>
          <w:i/>
          <w:sz w:val="16"/>
          <w:szCs w:val="16"/>
          <w:lang w:val="en-AU"/>
        </w:rPr>
        <w:t>GEF evaluation of experience with conservation trust funds</w:t>
      </w:r>
      <w:r w:rsidRPr="00740D99">
        <w:rPr>
          <w:rFonts w:asciiTheme="minorHAnsi" w:hAnsiTheme="minorHAnsi"/>
          <w:sz w:val="16"/>
          <w:szCs w:val="16"/>
          <w:lang w:val="en-AU"/>
        </w:rPr>
        <w:t xml:space="preserve"> (1998).</w:t>
      </w:r>
    </w:p>
  </w:footnote>
  <w:footnote w:id="70">
    <w:p w14:paraId="794BD6B0" w14:textId="77777777" w:rsidR="00343390" w:rsidRPr="00E74CAF" w:rsidRDefault="00343390">
      <w:pPr>
        <w:pStyle w:val="FootnoteText"/>
        <w:rPr>
          <w:rFonts w:asciiTheme="minorHAnsi" w:hAnsiTheme="minorHAnsi"/>
          <w:sz w:val="16"/>
          <w:szCs w:val="16"/>
          <w:lang w:val="en-US"/>
        </w:rPr>
      </w:pPr>
      <w:r w:rsidRPr="00E74CAF">
        <w:rPr>
          <w:rStyle w:val="FootnoteReference"/>
          <w:rFonts w:asciiTheme="minorHAnsi" w:hAnsiTheme="minorHAnsi"/>
          <w:sz w:val="16"/>
          <w:szCs w:val="16"/>
        </w:rPr>
        <w:footnoteRef/>
      </w:r>
      <w:r w:rsidRPr="00E74CAF">
        <w:rPr>
          <w:rFonts w:asciiTheme="minorHAnsi" w:hAnsiTheme="minorHAnsi"/>
          <w:sz w:val="16"/>
          <w:szCs w:val="16"/>
        </w:rPr>
        <w:t xml:space="preserve"> The PPG process took place at a time when the PA Bill was going through the process to be approved by the NEC. In addition, some of the regulations associated with the Bill were also in the process of being developed.  However, while stakeholders are positive that it will be enacted, there were uncertainties and the regulations may not provide </w:t>
      </w:r>
      <w:r w:rsidRPr="00E74CAF">
        <w:rPr>
          <w:rFonts w:asciiTheme="minorHAnsi" w:hAnsiTheme="minorHAnsi"/>
          <w:i/>
          <w:sz w:val="16"/>
          <w:szCs w:val="16"/>
        </w:rPr>
        <w:t>all</w:t>
      </w:r>
      <w:r w:rsidRPr="00E74CAF">
        <w:rPr>
          <w:rFonts w:asciiTheme="minorHAnsi" w:hAnsiTheme="minorHAnsi"/>
          <w:sz w:val="16"/>
          <w:szCs w:val="16"/>
        </w:rPr>
        <w:t xml:space="preserve"> the necessary aspects for implementation and achievement of this project</w:t>
      </w:r>
      <w:r w:rsidRPr="00E74CAF">
        <w:rPr>
          <w:rFonts w:asciiTheme="minorHAnsi" w:eastAsia="Helvetica" w:hAnsiTheme="minorHAnsi" w:cs="Helvetica"/>
          <w:sz w:val="16"/>
          <w:szCs w:val="16"/>
        </w:rPr>
        <w:t>’</w:t>
      </w:r>
      <w:r w:rsidRPr="00E74CAF">
        <w:rPr>
          <w:rFonts w:asciiTheme="minorHAnsi" w:hAnsiTheme="minorHAnsi"/>
          <w:sz w:val="16"/>
          <w:szCs w:val="16"/>
        </w:rPr>
        <w:t xml:space="preserve">s outcomes and objective – including, for example, </w:t>
      </w:r>
      <w:r w:rsidRPr="00E74CAF">
        <w:rPr>
          <w:rFonts w:asciiTheme="minorHAnsi" w:hAnsiTheme="minorHAnsi"/>
          <w:sz w:val="16"/>
          <w:szCs w:val="16"/>
          <w:lang w:val="en-AU"/>
        </w:rPr>
        <w:t xml:space="preserve">securing public benefit status for the Biodiversity Fund for tax exemption purposes and any other aspects of </w:t>
      </w:r>
      <w:r w:rsidRPr="00E74CAF">
        <w:rPr>
          <w:rFonts w:asciiTheme="minorHAnsi" w:hAnsiTheme="minorHAnsi"/>
          <w:sz w:val="16"/>
          <w:szCs w:val="16"/>
        </w:rPr>
        <w:t>the legal establishment of the Biodiversity Fund.</w:t>
      </w:r>
    </w:p>
  </w:footnote>
  <w:footnote w:id="71">
    <w:p w14:paraId="6D7817EB" w14:textId="77777777" w:rsidR="00343390" w:rsidRPr="00481452" w:rsidRDefault="00343390" w:rsidP="00F309E8">
      <w:pPr>
        <w:pStyle w:val="FootnoteText"/>
        <w:rPr>
          <w:rFonts w:asciiTheme="minorHAnsi" w:hAnsiTheme="minorHAnsi"/>
          <w:sz w:val="16"/>
          <w:szCs w:val="16"/>
          <w:lang w:val="en-US"/>
        </w:rPr>
      </w:pPr>
      <w:r w:rsidRPr="00481452">
        <w:rPr>
          <w:rStyle w:val="FootnoteReference"/>
          <w:rFonts w:asciiTheme="minorHAnsi" w:hAnsiTheme="minorHAnsi"/>
          <w:sz w:val="16"/>
          <w:szCs w:val="16"/>
        </w:rPr>
        <w:footnoteRef/>
      </w:r>
      <w:r w:rsidRPr="00481452">
        <w:rPr>
          <w:rFonts w:asciiTheme="minorHAnsi" w:hAnsiTheme="minorHAnsi"/>
          <w:sz w:val="16"/>
          <w:szCs w:val="16"/>
        </w:rPr>
        <w:t xml:space="preserve"> Conservation Financ</w:t>
      </w:r>
      <w:r>
        <w:rPr>
          <w:rFonts w:asciiTheme="minorHAnsi" w:hAnsiTheme="minorHAnsi"/>
          <w:sz w:val="16"/>
          <w:szCs w:val="16"/>
        </w:rPr>
        <w:t>e Alliance. 2008. Rapid Review o</w:t>
      </w:r>
      <w:r w:rsidRPr="00481452">
        <w:rPr>
          <w:rFonts w:asciiTheme="minorHAnsi" w:hAnsiTheme="minorHAnsi"/>
          <w:sz w:val="16"/>
          <w:szCs w:val="16"/>
        </w:rPr>
        <w:t>f Conservation Trust Funds.</w:t>
      </w:r>
    </w:p>
  </w:footnote>
  <w:footnote w:id="72">
    <w:p w14:paraId="333A877C" w14:textId="77777777" w:rsidR="00343390" w:rsidRPr="00CC4D56" w:rsidRDefault="00343390">
      <w:pPr>
        <w:pStyle w:val="FootnoteText"/>
        <w:rPr>
          <w:rFonts w:asciiTheme="minorHAnsi" w:hAnsiTheme="minorHAnsi"/>
          <w:sz w:val="16"/>
          <w:szCs w:val="16"/>
          <w:lang w:val="en-US"/>
        </w:rPr>
      </w:pPr>
      <w:r w:rsidRPr="00CC4D56">
        <w:rPr>
          <w:rStyle w:val="FootnoteReference"/>
          <w:rFonts w:asciiTheme="minorHAnsi" w:hAnsiTheme="minorHAnsi"/>
          <w:sz w:val="16"/>
          <w:szCs w:val="16"/>
        </w:rPr>
        <w:footnoteRef/>
      </w:r>
      <w:r w:rsidRPr="00CC4D56">
        <w:rPr>
          <w:rFonts w:asciiTheme="minorHAnsi" w:hAnsiTheme="minorHAnsi"/>
          <w:sz w:val="16"/>
          <w:szCs w:val="16"/>
        </w:rPr>
        <w:t xml:space="preserve"> </w:t>
      </w:r>
      <w:r w:rsidRPr="00CC4D56">
        <w:rPr>
          <w:rFonts w:asciiTheme="minorHAnsi" w:hAnsiTheme="minorHAnsi"/>
          <w:sz w:val="16"/>
          <w:szCs w:val="16"/>
          <w:lang w:val="en-US"/>
        </w:rPr>
        <w:t xml:space="preserve">See Spergel &amp; </w:t>
      </w:r>
      <w:proofErr w:type="spellStart"/>
      <w:r w:rsidRPr="00CC4D56">
        <w:rPr>
          <w:rFonts w:asciiTheme="minorHAnsi" w:hAnsiTheme="minorHAnsi"/>
          <w:sz w:val="16"/>
          <w:szCs w:val="16"/>
          <w:lang w:val="en-US"/>
        </w:rPr>
        <w:t>Mikitin</w:t>
      </w:r>
      <w:proofErr w:type="spellEnd"/>
      <w:r w:rsidRPr="00CC4D56">
        <w:rPr>
          <w:rFonts w:asciiTheme="minorHAnsi" w:hAnsiTheme="minorHAnsi"/>
          <w:sz w:val="16"/>
          <w:szCs w:val="16"/>
          <w:lang w:val="en-US"/>
        </w:rPr>
        <w:t xml:space="preserve"> (2013) Practice Standards for Conservation Trust Funds.</w:t>
      </w:r>
    </w:p>
  </w:footnote>
  <w:footnote w:id="73">
    <w:p w14:paraId="676C764A" w14:textId="77777777" w:rsidR="00343390" w:rsidRPr="0047242A" w:rsidRDefault="00343390" w:rsidP="00864E7D">
      <w:pPr>
        <w:pStyle w:val="FootnoteText"/>
        <w:rPr>
          <w:rFonts w:asciiTheme="minorHAnsi" w:hAnsiTheme="minorHAnsi"/>
          <w:sz w:val="16"/>
          <w:szCs w:val="16"/>
        </w:rPr>
      </w:pPr>
      <w:r w:rsidRPr="0047242A">
        <w:rPr>
          <w:rStyle w:val="FootnoteReference"/>
          <w:rFonts w:asciiTheme="minorHAnsi" w:hAnsiTheme="minorHAnsi"/>
          <w:sz w:val="16"/>
          <w:szCs w:val="16"/>
        </w:rPr>
        <w:footnoteRef/>
      </w:r>
      <w:r w:rsidRPr="0047242A">
        <w:rPr>
          <w:rFonts w:asciiTheme="minorHAnsi" w:hAnsiTheme="minorHAnsi"/>
          <w:sz w:val="16"/>
          <w:szCs w:val="16"/>
        </w:rPr>
        <w:t xml:space="preserve"> </w:t>
      </w:r>
      <w:r>
        <w:rPr>
          <w:rFonts w:asciiTheme="minorHAnsi" w:hAnsiTheme="minorHAnsi"/>
          <w:sz w:val="16"/>
          <w:szCs w:val="16"/>
        </w:rPr>
        <w:t xml:space="preserve">The MPTF manages a portfolio of over USD 9.3 billion and is also managing a number of other Funds for conservation </w:t>
      </w:r>
      <w:r>
        <w:rPr>
          <w:rFonts w:ascii="Helvetica" w:eastAsia="Helvetica" w:hAnsi="Helvetica" w:cs="Helvetica"/>
          <w:sz w:val="16"/>
          <w:szCs w:val="16"/>
        </w:rPr>
        <w:t>–</w:t>
      </w:r>
      <w:r>
        <w:rPr>
          <w:rFonts w:asciiTheme="minorHAnsi" w:hAnsiTheme="minorHAnsi"/>
          <w:sz w:val="16"/>
          <w:szCs w:val="16"/>
        </w:rPr>
        <w:t xml:space="preserve"> examples include the Central African Forest Initiative (with a value of USD 84.4 million see </w:t>
      </w:r>
      <w:hyperlink r:id="rId9" w:history="1">
        <w:r w:rsidRPr="007F6548">
          <w:rPr>
            <w:rStyle w:val="Hyperlink"/>
            <w:rFonts w:asciiTheme="minorHAnsi" w:hAnsiTheme="minorHAnsi"/>
            <w:sz w:val="16"/>
            <w:szCs w:val="16"/>
          </w:rPr>
          <w:t>http://mptf.undp.org/factsheet/fund/AFI00)</w:t>
        </w:r>
      </w:hyperlink>
      <w:r>
        <w:rPr>
          <w:rFonts w:asciiTheme="minorHAnsi" w:hAnsiTheme="minorHAnsi"/>
          <w:sz w:val="16"/>
          <w:szCs w:val="16"/>
        </w:rPr>
        <w:t xml:space="preserve">, UN REDD Programme Fund (with a value of approximately USD 290 million, see </w:t>
      </w:r>
      <w:hyperlink r:id="rId10" w:history="1">
        <w:r w:rsidRPr="007F6548">
          <w:rPr>
            <w:rStyle w:val="Hyperlink"/>
            <w:rFonts w:asciiTheme="minorHAnsi" w:hAnsiTheme="minorHAnsi"/>
            <w:sz w:val="16"/>
            <w:szCs w:val="16"/>
          </w:rPr>
          <w:t>http://mptf.undp.org/factsheet/fund/CCF00)</w:t>
        </w:r>
      </w:hyperlink>
      <w:r>
        <w:rPr>
          <w:rFonts w:asciiTheme="minorHAnsi" w:hAnsiTheme="minorHAnsi"/>
          <w:sz w:val="16"/>
          <w:szCs w:val="16"/>
        </w:rPr>
        <w:t xml:space="preserve">, the UN REDD Viet Nam Phase II MPTF (with a value of over USD 26.4 million, see </w:t>
      </w:r>
      <w:hyperlink r:id="rId11" w:history="1">
        <w:r w:rsidRPr="007F6548">
          <w:rPr>
            <w:rStyle w:val="Hyperlink"/>
            <w:rFonts w:asciiTheme="minorHAnsi" w:hAnsiTheme="minorHAnsi"/>
            <w:sz w:val="16"/>
            <w:szCs w:val="16"/>
          </w:rPr>
          <w:t>http://mptf.undp.org/factsheet/fund/VNM00)</w:t>
        </w:r>
      </w:hyperlink>
      <w:r>
        <w:rPr>
          <w:rFonts w:asciiTheme="minorHAnsi" w:hAnsiTheme="minorHAnsi"/>
          <w:sz w:val="16"/>
          <w:szCs w:val="16"/>
        </w:rPr>
        <w:t xml:space="preserve">, the DRC Fonds National REDD+ (with a value of USD 120 million, see </w:t>
      </w:r>
      <w:hyperlink r:id="rId12" w:history="1">
        <w:r w:rsidRPr="007F6548">
          <w:rPr>
            <w:rStyle w:val="Hyperlink"/>
            <w:rFonts w:asciiTheme="minorHAnsi" w:hAnsiTheme="minorHAnsi"/>
            <w:sz w:val="16"/>
            <w:szCs w:val="16"/>
          </w:rPr>
          <w:t>http://mptf.undp.org/factsheet/fund/3CD00)</w:t>
        </w:r>
      </w:hyperlink>
      <w:r>
        <w:rPr>
          <w:rFonts w:asciiTheme="minorHAnsi" w:hAnsiTheme="minorHAnsi"/>
          <w:sz w:val="16"/>
          <w:szCs w:val="16"/>
        </w:rPr>
        <w:t xml:space="preserve">, and the Joint Program Promoting Gender-Responsive Approaches to Natural Resource Management for Peacebuilding (with a value of USD 554,000, see </w:t>
      </w:r>
      <w:hyperlink r:id="rId13" w:history="1">
        <w:r w:rsidRPr="007F6548">
          <w:rPr>
            <w:rStyle w:val="Hyperlink"/>
            <w:rFonts w:asciiTheme="minorHAnsi" w:hAnsiTheme="minorHAnsi"/>
            <w:sz w:val="16"/>
            <w:szCs w:val="16"/>
          </w:rPr>
          <w:t>http://mptf.undp.org/factsheet/fund/JXD00</w:t>
        </w:r>
      </w:hyperlink>
      <w:r>
        <w:rPr>
          <w:rFonts w:asciiTheme="minorHAnsi" w:hAnsiTheme="minorHAnsi"/>
          <w:sz w:val="16"/>
          <w:szCs w:val="16"/>
        </w:rPr>
        <w:t xml:space="preserve">).  The MPTF also already manages the PNG UN Trust Fund </w:t>
      </w:r>
      <w:r>
        <w:rPr>
          <w:rFonts w:ascii="Helvetica" w:eastAsia="Helvetica" w:hAnsi="Helvetica" w:cs="Helvetica"/>
          <w:sz w:val="16"/>
          <w:szCs w:val="16"/>
        </w:rPr>
        <w:t>–</w:t>
      </w:r>
      <w:r>
        <w:rPr>
          <w:rFonts w:asciiTheme="minorHAnsi" w:hAnsiTheme="minorHAnsi"/>
          <w:sz w:val="16"/>
          <w:szCs w:val="16"/>
        </w:rPr>
        <w:t xml:space="preserve"> a Fund with a value of USD 93.6 million (see </w:t>
      </w:r>
      <w:hyperlink r:id="rId14" w:history="1">
        <w:r w:rsidRPr="007F6548">
          <w:rPr>
            <w:rStyle w:val="Hyperlink"/>
            <w:rFonts w:asciiTheme="minorHAnsi" w:hAnsiTheme="minorHAnsi"/>
            <w:sz w:val="16"/>
            <w:szCs w:val="16"/>
          </w:rPr>
          <w:t>http://mptf.undp.org/factsheet/fund/PG100</w:t>
        </w:r>
      </w:hyperlink>
      <w:r>
        <w:rPr>
          <w:rFonts w:asciiTheme="minorHAnsi" w:hAnsiTheme="minorHAnsi"/>
          <w:sz w:val="16"/>
          <w:szCs w:val="16"/>
        </w:rPr>
        <w:t xml:space="preserve">) </w:t>
      </w:r>
      <w:r>
        <w:rPr>
          <w:rFonts w:ascii="Helvetica" w:eastAsia="Helvetica" w:hAnsi="Helvetica" w:cs="Helvetica"/>
          <w:sz w:val="16"/>
          <w:szCs w:val="16"/>
        </w:rPr>
        <w:t>–</w:t>
      </w:r>
      <w:r>
        <w:rPr>
          <w:rFonts w:asciiTheme="minorHAnsi" w:hAnsiTheme="minorHAnsi"/>
          <w:sz w:val="16"/>
          <w:szCs w:val="16"/>
        </w:rPr>
        <w:t xml:space="preserve"> and as such, there is a precedent for the use of the MPTF as a vehicle in the country.</w:t>
      </w:r>
    </w:p>
  </w:footnote>
  <w:footnote w:id="74">
    <w:p w14:paraId="5829884E" w14:textId="47475A58" w:rsidR="00343390" w:rsidRDefault="00343390">
      <w:pPr>
        <w:pStyle w:val="FootnoteText"/>
      </w:pPr>
      <w:r w:rsidRPr="00B7068A">
        <w:rPr>
          <w:rStyle w:val="FootnoteReference"/>
        </w:rPr>
        <w:footnoteRef/>
      </w:r>
      <w:r w:rsidRPr="00B7068A">
        <w:t xml:space="preserve"> </w:t>
      </w:r>
      <w:r w:rsidRPr="00B7068A">
        <w:rPr>
          <w:rFonts w:ascii="Calibri" w:hAnsi="Calibri" w:cs="Calibri"/>
          <w:sz w:val="16"/>
          <w:szCs w:val="16"/>
        </w:rPr>
        <w:t>This only makes sense if the capitalization of the Trust Fund is of a sufficient value to pay for their costs as a custodian of the TF, which is not yet the case here.</w:t>
      </w:r>
    </w:p>
  </w:footnote>
  <w:footnote w:id="75">
    <w:p w14:paraId="4702D158" w14:textId="77777777" w:rsidR="00343390" w:rsidRPr="007A2F88" w:rsidRDefault="00343390" w:rsidP="00864E7D">
      <w:pPr>
        <w:pStyle w:val="FootnoteText"/>
        <w:rPr>
          <w:rFonts w:asciiTheme="minorHAnsi" w:hAnsiTheme="minorHAnsi"/>
          <w:sz w:val="16"/>
          <w:szCs w:val="16"/>
          <w:lang w:val="en-US"/>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w:t>
      </w:r>
      <w:r w:rsidRPr="007A2F88">
        <w:rPr>
          <w:rFonts w:asciiTheme="minorHAnsi" w:hAnsiTheme="minorHAnsi"/>
          <w:sz w:val="16"/>
          <w:szCs w:val="16"/>
          <w:lang w:val="en-US"/>
        </w:rPr>
        <w:t>This will be done by, where possible, building on the documents that already exist – e.g., those used by the Mama Graun Conservation Trust Fund.</w:t>
      </w:r>
    </w:p>
  </w:footnote>
  <w:footnote w:id="76">
    <w:p w14:paraId="164EEB4E" w14:textId="77777777" w:rsidR="00343390" w:rsidRPr="00435E14" w:rsidRDefault="00343390">
      <w:pPr>
        <w:pStyle w:val="FootnoteText"/>
        <w:rPr>
          <w:rFonts w:asciiTheme="minorHAnsi" w:hAnsiTheme="minorHAnsi"/>
          <w:sz w:val="16"/>
          <w:szCs w:val="16"/>
          <w:lang w:val="en-US"/>
        </w:rPr>
      </w:pPr>
      <w:r w:rsidRPr="00435E14">
        <w:rPr>
          <w:rStyle w:val="FootnoteReference"/>
          <w:rFonts w:asciiTheme="minorHAnsi" w:hAnsiTheme="minorHAnsi"/>
          <w:sz w:val="16"/>
          <w:szCs w:val="16"/>
        </w:rPr>
        <w:footnoteRef/>
      </w:r>
      <w:r w:rsidRPr="00435E14">
        <w:rPr>
          <w:rFonts w:asciiTheme="minorHAnsi" w:hAnsiTheme="minorHAnsi"/>
          <w:sz w:val="16"/>
          <w:szCs w:val="16"/>
        </w:rPr>
        <w:t xml:space="preserve"> </w:t>
      </w:r>
      <w:proofErr w:type="gramStart"/>
      <w:r w:rsidRPr="00435E14">
        <w:rPr>
          <w:rFonts w:asciiTheme="minorHAnsi" w:hAnsiTheme="minorHAnsi"/>
          <w:sz w:val="16"/>
          <w:szCs w:val="16"/>
        </w:rPr>
        <w:t>The majority of</w:t>
      </w:r>
      <w:proofErr w:type="gramEnd"/>
      <w:r w:rsidRPr="00435E14">
        <w:rPr>
          <w:rFonts w:asciiTheme="minorHAnsi" w:hAnsiTheme="minorHAnsi"/>
          <w:sz w:val="16"/>
          <w:szCs w:val="16"/>
        </w:rPr>
        <w:t xml:space="preserve"> potential donors and benefactors stated that not only would they, in principle, be happy to contribute to the fund but, indeed, that it would be a matter of principle to do so.</w:t>
      </w:r>
    </w:p>
  </w:footnote>
  <w:footnote w:id="77">
    <w:p w14:paraId="5ECCC981" w14:textId="501FBF5F" w:rsidR="00343390" w:rsidRDefault="00343390">
      <w:pPr>
        <w:pStyle w:val="FootnoteText"/>
      </w:pPr>
      <w:r w:rsidRPr="00B7068A">
        <w:rPr>
          <w:rStyle w:val="FootnoteReference"/>
        </w:rPr>
        <w:footnoteRef/>
      </w:r>
      <w:r w:rsidRPr="00B7068A">
        <w:t xml:space="preserve"> </w:t>
      </w:r>
      <w:r w:rsidRPr="00B7068A">
        <w:rPr>
          <w:rFonts w:ascii="Calibri" w:hAnsi="Calibri" w:cs="Calibri"/>
          <w:sz w:val="18"/>
          <w:szCs w:val="18"/>
        </w:rPr>
        <w:t xml:space="preserve">Given the current fiscal situation of the government after the devastating earthquake of 26 February 2018, the government will not be able to frontload its contribution to the Fund. Instead, the cash contribution is expected to come through by the 4th year of the project when the ground works are </w:t>
      </w:r>
      <w:proofErr w:type="gramStart"/>
      <w:r w:rsidRPr="00B7068A">
        <w:rPr>
          <w:rFonts w:ascii="Calibri" w:hAnsi="Calibri" w:cs="Calibri"/>
          <w:sz w:val="18"/>
          <w:szCs w:val="18"/>
        </w:rPr>
        <w:t>completed</w:t>
      </w:r>
      <w:proofErr w:type="gramEnd"/>
      <w:r w:rsidRPr="00B7068A">
        <w:rPr>
          <w:rFonts w:ascii="Calibri" w:hAnsi="Calibri" w:cs="Calibri"/>
          <w:sz w:val="18"/>
          <w:szCs w:val="18"/>
        </w:rPr>
        <w:t xml:space="preserve"> and the Fund has been established with support from MPTFO and other independent entities as necessary.</w:t>
      </w:r>
    </w:p>
  </w:footnote>
  <w:footnote w:id="78">
    <w:p w14:paraId="09088D77" w14:textId="77777777" w:rsidR="00343390" w:rsidRPr="003972EC" w:rsidRDefault="00343390">
      <w:pPr>
        <w:pStyle w:val="FootnoteText"/>
        <w:rPr>
          <w:rFonts w:asciiTheme="minorHAnsi" w:hAnsiTheme="minorHAnsi"/>
          <w:sz w:val="16"/>
          <w:szCs w:val="16"/>
          <w:lang w:val="en-US"/>
        </w:rPr>
      </w:pPr>
      <w:r w:rsidRPr="003972EC">
        <w:rPr>
          <w:rStyle w:val="FootnoteReference"/>
          <w:rFonts w:asciiTheme="minorHAnsi" w:hAnsiTheme="minorHAnsi"/>
          <w:sz w:val="16"/>
          <w:szCs w:val="16"/>
        </w:rPr>
        <w:footnoteRef/>
      </w:r>
      <w:r w:rsidRPr="003972EC">
        <w:rPr>
          <w:rFonts w:asciiTheme="minorHAnsi" w:hAnsiTheme="minorHAnsi"/>
          <w:sz w:val="16"/>
          <w:szCs w:val="16"/>
        </w:rPr>
        <w:t xml:space="preserve"> </w:t>
      </w:r>
      <w:r w:rsidRPr="003972EC">
        <w:rPr>
          <w:rFonts w:asciiTheme="minorHAnsi" w:hAnsiTheme="minorHAnsi"/>
          <w:sz w:val="16"/>
          <w:szCs w:val="16"/>
          <w:lang w:val="en-US"/>
        </w:rPr>
        <w:t xml:space="preserve">It </w:t>
      </w:r>
      <w:r>
        <w:rPr>
          <w:rFonts w:asciiTheme="minorHAnsi" w:hAnsiTheme="minorHAnsi"/>
          <w:sz w:val="16"/>
          <w:szCs w:val="16"/>
          <w:lang w:val="en-US"/>
        </w:rPr>
        <w:t>has been reflected i</w:t>
      </w:r>
      <w:r w:rsidRPr="003972EC">
        <w:rPr>
          <w:rFonts w:asciiTheme="minorHAnsi" w:hAnsiTheme="minorHAnsi"/>
          <w:sz w:val="16"/>
          <w:szCs w:val="16"/>
          <w:lang w:val="en-US"/>
        </w:rPr>
        <w:t>n both the STAP and the GEF Council reviews of the PIF.</w:t>
      </w:r>
    </w:p>
  </w:footnote>
  <w:footnote w:id="79">
    <w:p w14:paraId="2827B1AC" w14:textId="77777777" w:rsidR="00343390" w:rsidRPr="009B72B1" w:rsidRDefault="00343390" w:rsidP="009B72B1">
      <w:pPr>
        <w:rPr>
          <w:rFonts w:asciiTheme="minorHAnsi" w:eastAsia="Times New Roman" w:hAnsiTheme="minorHAnsi"/>
          <w:sz w:val="16"/>
          <w:szCs w:val="16"/>
        </w:rPr>
      </w:pPr>
      <w:r w:rsidRPr="009B72B1">
        <w:rPr>
          <w:rStyle w:val="FootnoteReference"/>
          <w:rFonts w:asciiTheme="minorHAnsi" w:hAnsiTheme="minorHAnsi"/>
          <w:sz w:val="16"/>
          <w:szCs w:val="16"/>
        </w:rPr>
        <w:footnoteRef/>
      </w:r>
      <w:r w:rsidRPr="009B72B1">
        <w:rPr>
          <w:rFonts w:asciiTheme="minorHAnsi" w:hAnsiTheme="minorHAnsi"/>
          <w:sz w:val="16"/>
          <w:szCs w:val="16"/>
        </w:rPr>
        <w:t xml:space="preserve"> </w:t>
      </w:r>
      <w:r w:rsidRPr="009B72B1">
        <w:rPr>
          <w:rFonts w:asciiTheme="minorHAnsi" w:hAnsiTheme="minorHAnsi"/>
          <w:sz w:val="16"/>
          <w:szCs w:val="16"/>
          <w:lang w:val="en-US"/>
        </w:rPr>
        <w:t xml:space="preserve">KfW – derived from </w:t>
      </w:r>
      <w:proofErr w:type="spellStart"/>
      <w:r w:rsidRPr="009B72B1">
        <w:rPr>
          <w:rFonts w:asciiTheme="minorHAnsi" w:eastAsia="Times New Roman" w:hAnsiTheme="minorHAnsi" w:cs="Arial"/>
          <w:color w:val="222222"/>
          <w:sz w:val="16"/>
          <w:szCs w:val="16"/>
          <w:shd w:val="clear" w:color="auto" w:fill="FFFFFF"/>
        </w:rPr>
        <w:t>Kreditanstalt</w:t>
      </w:r>
      <w:proofErr w:type="spellEnd"/>
      <w:r w:rsidRPr="009B72B1">
        <w:rPr>
          <w:rFonts w:asciiTheme="minorHAnsi" w:eastAsia="Times New Roman" w:hAnsiTheme="minorHAnsi" w:cs="Arial"/>
          <w:color w:val="222222"/>
          <w:sz w:val="16"/>
          <w:szCs w:val="16"/>
          <w:shd w:val="clear" w:color="auto" w:fill="FFFFFF"/>
        </w:rPr>
        <w:t xml:space="preserve"> für </w:t>
      </w:r>
      <w:proofErr w:type="spellStart"/>
      <w:r w:rsidRPr="009B72B1">
        <w:rPr>
          <w:rFonts w:asciiTheme="minorHAnsi" w:eastAsia="Times New Roman" w:hAnsiTheme="minorHAnsi" w:cs="Arial"/>
          <w:color w:val="222222"/>
          <w:sz w:val="16"/>
          <w:szCs w:val="16"/>
          <w:shd w:val="clear" w:color="auto" w:fill="FFFFFF"/>
        </w:rPr>
        <w:t>Wiederaufbau</w:t>
      </w:r>
      <w:proofErr w:type="spellEnd"/>
      <w:r>
        <w:rPr>
          <w:rFonts w:asciiTheme="minorHAnsi" w:hAnsiTheme="minorHAnsi"/>
          <w:sz w:val="16"/>
          <w:szCs w:val="16"/>
          <w:lang w:val="en-US"/>
        </w:rPr>
        <w:t xml:space="preserve"> is</w:t>
      </w:r>
      <w:r w:rsidRPr="009B72B1">
        <w:rPr>
          <w:rFonts w:asciiTheme="minorHAnsi" w:hAnsiTheme="minorHAnsi"/>
          <w:sz w:val="16"/>
          <w:szCs w:val="16"/>
          <w:lang w:val="en-US"/>
        </w:rPr>
        <w:t xml:space="preserve"> the German Development Bank.</w:t>
      </w:r>
    </w:p>
  </w:footnote>
  <w:footnote w:id="80">
    <w:p w14:paraId="173CC063" w14:textId="77777777" w:rsidR="00343390" w:rsidRPr="007A2F88" w:rsidRDefault="00343390">
      <w:pPr>
        <w:pStyle w:val="FootnoteText"/>
        <w:rPr>
          <w:rFonts w:asciiTheme="minorHAnsi" w:hAnsiTheme="minorHAnsi"/>
          <w:sz w:val="16"/>
          <w:szCs w:val="16"/>
          <w:lang w:val="en-US"/>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w:t>
      </w:r>
      <w:r w:rsidRPr="007A2F88">
        <w:rPr>
          <w:rFonts w:asciiTheme="minorHAnsi" w:hAnsiTheme="minorHAnsi"/>
          <w:sz w:val="16"/>
          <w:szCs w:val="16"/>
          <w:lang w:eastAsia="de-DE" w:bidi="as-IN"/>
        </w:rPr>
        <w:t xml:space="preserve">See </w:t>
      </w:r>
      <w:hyperlink r:id="rId15" w:history="1">
        <w:r w:rsidRPr="007A2F88">
          <w:rPr>
            <w:rStyle w:val="Hyperlink"/>
            <w:rFonts w:asciiTheme="minorHAnsi" w:hAnsiTheme="minorHAnsi"/>
            <w:sz w:val="16"/>
            <w:szCs w:val="16"/>
            <w:lang w:eastAsia="de-DE" w:bidi="as-IN"/>
          </w:rPr>
          <w:t>https://www.farmafrica.org/ethiopia/making-forests-pay</w:t>
        </w:r>
      </w:hyperlink>
      <w:r w:rsidRPr="007A2F88">
        <w:rPr>
          <w:rFonts w:asciiTheme="minorHAnsi" w:hAnsiTheme="minorHAnsi"/>
          <w:sz w:val="16"/>
          <w:szCs w:val="16"/>
          <w:lang w:eastAsia="de-DE" w:bidi="as-IN"/>
        </w:rPr>
        <w:t xml:space="preserve"> and </w:t>
      </w:r>
      <w:hyperlink r:id="rId16" w:history="1">
        <w:r w:rsidRPr="007A2F88">
          <w:rPr>
            <w:rStyle w:val="Hyperlink"/>
            <w:rFonts w:asciiTheme="minorHAnsi" w:hAnsiTheme="minorHAnsi"/>
            <w:sz w:val="16"/>
            <w:szCs w:val="16"/>
            <w:lang w:eastAsia="de-DE" w:bidi="as-IN"/>
          </w:rPr>
          <w:t>https://www.farmafrica.org/downloads/farm-africas-approach-on-pfm.pdf</w:t>
        </w:r>
      </w:hyperlink>
    </w:p>
  </w:footnote>
  <w:footnote w:id="81">
    <w:p w14:paraId="10AD60BF" w14:textId="77777777" w:rsidR="00343390" w:rsidRPr="007A2F88" w:rsidRDefault="00343390" w:rsidP="000A6AB9">
      <w:pPr>
        <w:pStyle w:val="FootnoteText"/>
        <w:jc w:val="left"/>
        <w:rPr>
          <w:rFonts w:asciiTheme="minorHAnsi" w:hAnsiTheme="minorHAnsi"/>
          <w:sz w:val="16"/>
          <w:szCs w:val="16"/>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See </w:t>
      </w:r>
      <w:r w:rsidRPr="007A2F88">
        <w:rPr>
          <w:rFonts w:asciiTheme="minorHAnsi" w:hAnsiTheme="minorHAnsi" w:cs="Segoe UI"/>
          <w:sz w:val="16"/>
          <w:szCs w:val="16"/>
        </w:rPr>
        <w:t>http://www.undp.org/content/undp/en/home/operations/transparency/information_disclosurepolicy/</w:t>
      </w:r>
    </w:p>
  </w:footnote>
  <w:footnote w:id="82">
    <w:p w14:paraId="66653D80" w14:textId="77777777" w:rsidR="00343390" w:rsidRPr="007A2F88" w:rsidRDefault="00343390" w:rsidP="000A6AB9">
      <w:pPr>
        <w:pStyle w:val="FootnoteText"/>
        <w:rPr>
          <w:rFonts w:asciiTheme="minorHAnsi" w:hAnsiTheme="minorHAnsi"/>
          <w:sz w:val="16"/>
          <w:szCs w:val="16"/>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See </w:t>
      </w:r>
      <w:r w:rsidRPr="007A2F88">
        <w:rPr>
          <w:rFonts w:asciiTheme="minorHAnsi" w:hAnsiTheme="minorHAnsi" w:cs="Segoe UI"/>
          <w:sz w:val="16"/>
          <w:szCs w:val="16"/>
        </w:rPr>
        <w:t>https://www.thegef.org/gef/policies_guidelines</w:t>
      </w:r>
    </w:p>
  </w:footnote>
  <w:footnote w:id="83">
    <w:p w14:paraId="54F54797" w14:textId="77777777" w:rsidR="00343390" w:rsidRPr="00837B1C" w:rsidRDefault="00343390" w:rsidP="00433957">
      <w:pPr>
        <w:pStyle w:val="FootnoteText"/>
        <w:rPr>
          <w:rFonts w:asciiTheme="minorHAnsi" w:hAnsiTheme="minorHAnsi"/>
          <w:sz w:val="16"/>
          <w:szCs w:val="16"/>
          <w:lang w:val="en-US"/>
        </w:rPr>
      </w:pPr>
      <w:r w:rsidRPr="00837B1C">
        <w:rPr>
          <w:rStyle w:val="FootnoteReference"/>
          <w:rFonts w:asciiTheme="minorHAnsi" w:hAnsiTheme="minorHAnsi"/>
          <w:sz w:val="16"/>
          <w:szCs w:val="16"/>
        </w:rPr>
        <w:footnoteRef/>
      </w:r>
      <w:r w:rsidRPr="00837B1C">
        <w:rPr>
          <w:rFonts w:asciiTheme="minorHAnsi" w:hAnsiTheme="minorHAnsi"/>
          <w:sz w:val="16"/>
          <w:szCs w:val="16"/>
        </w:rPr>
        <w:t xml:space="preserve"> </w:t>
      </w:r>
      <w:r w:rsidRPr="00837B1C">
        <w:rPr>
          <w:rFonts w:asciiTheme="minorHAnsi" w:hAnsiTheme="minorHAnsi"/>
          <w:sz w:val="16"/>
          <w:szCs w:val="16"/>
          <w:lang w:val="en-US"/>
        </w:rPr>
        <w:t xml:space="preserve">Integrated Results and Resources Framework of the UNDP Strategic Plan, 2018-21 (draft 23 October 2017). </w:t>
      </w:r>
    </w:p>
  </w:footnote>
  <w:footnote w:id="84">
    <w:p w14:paraId="60C861DE" w14:textId="77777777" w:rsidR="00343390" w:rsidRPr="0003763F" w:rsidRDefault="00343390" w:rsidP="00C20EF9">
      <w:pPr>
        <w:pStyle w:val="FootnoteText"/>
        <w:rPr>
          <w:rFonts w:ascii="Calibri" w:hAnsi="Calibri"/>
          <w:sz w:val="16"/>
          <w:szCs w:val="16"/>
        </w:rPr>
      </w:pPr>
      <w:r w:rsidRPr="0003763F">
        <w:rPr>
          <w:rStyle w:val="FootnoteReference"/>
          <w:rFonts w:ascii="Calibri" w:hAnsi="Calibri"/>
          <w:sz w:val="16"/>
          <w:szCs w:val="16"/>
        </w:rPr>
        <w:footnoteRef/>
      </w:r>
      <w:r w:rsidRPr="0003763F">
        <w:rPr>
          <w:rFonts w:ascii="Calibri" w:hAnsi="Calibri"/>
          <w:sz w:val="16"/>
          <w:szCs w:val="16"/>
        </w:rPr>
        <w:t xml:space="preserve"> Baseline, mid-term and end of project </w:t>
      </w:r>
      <w:r>
        <w:rPr>
          <w:rFonts w:ascii="Calibri" w:hAnsi="Calibri"/>
          <w:sz w:val="16"/>
          <w:szCs w:val="16"/>
        </w:rPr>
        <w:t xml:space="preserve">target </w:t>
      </w:r>
      <w:r w:rsidRPr="0003763F">
        <w:rPr>
          <w:rFonts w:ascii="Calibri" w:hAnsi="Calibri"/>
          <w:sz w:val="16"/>
          <w:szCs w:val="16"/>
        </w:rPr>
        <w:t>levels must be expressed in the same neutral unit of analysis a</w:t>
      </w:r>
      <w:r>
        <w:rPr>
          <w:rFonts w:ascii="Calibri" w:hAnsi="Calibri"/>
          <w:sz w:val="16"/>
          <w:szCs w:val="16"/>
        </w:rPr>
        <w:t xml:space="preserve">s the corresponding indicator. </w:t>
      </w:r>
      <w:r w:rsidRPr="0003763F">
        <w:rPr>
          <w:rFonts w:ascii="Calibri" w:hAnsi="Calibri"/>
          <w:sz w:val="16"/>
          <w:szCs w:val="16"/>
        </w:rPr>
        <w:t>Baseline is the current/original status or condition and need t</w:t>
      </w:r>
      <w:r>
        <w:rPr>
          <w:rFonts w:ascii="Calibri" w:hAnsi="Calibri"/>
          <w:sz w:val="16"/>
          <w:szCs w:val="16"/>
        </w:rPr>
        <w:t>o be quantified</w:t>
      </w:r>
      <w:r w:rsidRPr="0003763F">
        <w:rPr>
          <w:rFonts w:ascii="Calibri" w:hAnsi="Calibri"/>
          <w:sz w:val="16"/>
          <w:szCs w:val="16"/>
        </w:rPr>
        <w:t xml:space="preserve">. The baseline must be established before the project document is submitted </w:t>
      </w:r>
      <w:r>
        <w:rPr>
          <w:rFonts w:ascii="Calibri" w:hAnsi="Calibri"/>
          <w:sz w:val="16"/>
          <w:szCs w:val="16"/>
        </w:rPr>
        <w:t xml:space="preserve">to the GEF for final approval. </w:t>
      </w:r>
      <w:r w:rsidRPr="0003763F">
        <w:rPr>
          <w:rFonts w:ascii="Calibri" w:hAnsi="Calibri"/>
          <w:sz w:val="16"/>
          <w:szCs w:val="16"/>
        </w:rPr>
        <w:t xml:space="preserve">The baseline values will be used to measure the success of the project through implementation monitoring and evaluation. </w:t>
      </w:r>
    </w:p>
  </w:footnote>
  <w:footnote w:id="85">
    <w:p w14:paraId="025F5EB7" w14:textId="77777777" w:rsidR="00343390" w:rsidRPr="0003763F" w:rsidRDefault="00343390" w:rsidP="00C20EF9">
      <w:pPr>
        <w:pStyle w:val="FootnoteText"/>
        <w:rPr>
          <w:rFonts w:ascii="Calibri" w:hAnsi="Calibri"/>
          <w:sz w:val="16"/>
          <w:szCs w:val="16"/>
        </w:rPr>
      </w:pPr>
      <w:r w:rsidRPr="0003763F">
        <w:rPr>
          <w:rStyle w:val="FootnoteReference"/>
          <w:rFonts w:ascii="Calibri" w:hAnsi="Calibri"/>
          <w:sz w:val="16"/>
          <w:szCs w:val="16"/>
        </w:rPr>
        <w:footnoteRef/>
      </w:r>
      <w:r w:rsidRPr="0003763F">
        <w:rPr>
          <w:rFonts w:ascii="Calibri" w:hAnsi="Calibri"/>
          <w:sz w:val="16"/>
          <w:szCs w:val="16"/>
        </w:rPr>
        <w:t xml:space="preserve"> Target is the change in the baseline value that will be achieved by the mid-term review and then again by the terminal evaluation.</w:t>
      </w:r>
    </w:p>
  </w:footnote>
  <w:footnote w:id="86">
    <w:p w14:paraId="1FC13686" w14:textId="77777777" w:rsidR="00343390" w:rsidRPr="009D08C5" w:rsidRDefault="00343390" w:rsidP="00C20EF9">
      <w:pPr>
        <w:pStyle w:val="FootnoteText"/>
        <w:rPr>
          <w:rFonts w:ascii="Calibri" w:hAnsi="Calibri"/>
          <w:sz w:val="16"/>
          <w:szCs w:val="16"/>
        </w:rPr>
      </w:pPr>
      <w:r w:rsidRPr="009D08C5">
        <w:rPr>
          <w:rStyle w:val="FootnoteReference"/>
          <w:rFonts w:ascii="Calibri" w:hAnsi="Calibri"/>
          <w:sz w:val="16"/>
          <w:szCs w:val="16"/>
        </w:rPr>
        <w:footnoteRef/>
      </w:r>
      <w:r w:rsidRPr="009D08C5">
        <w:rPr>
          <w:rFonts w:ascii="Calibri" w:hAnsi="Calibri"/>
          <w:sz w:val="16"/>
          <w:szCs w:val="16"/>
        </w:rPr>
        <w:t xml:space="preserve"> </w:t>
      </w:r>
      <w:r>
        <w:rPr>
          <w:rFonts w:ascii="Calibri" w:hAnsi="Calibri"/>
          <w:sz w:val="16"/>
          <w:szCs w:val="16"/>
        </w:rPr>
        <w:t>Data collection methods should outline specific tools used to collect data and additional information as necessary to support monitoring. The PIR cannot be used as a source of verification.</w:t>
      </w:r>
    </w:p>
  </w:footnote>
  <w:footnote w:id="87">
    <w:p w14:paraId="12AAE65B" w14:textId="7B40C67F" w:rsidR="00343390" w:rsidRDefault="00343390">
      <w:pPr>
        <w:pStyle w:val="FootnoteText"/>
      </w:pPr>
      <w:r>
        <w:rPr>
          <w:rStyle w:val="FootnoteReference"/>
        </w:rPr>
        <w:footnoteRef/>
      </w:r>
      <w:r>
        <w:t xml:space="preserve"> </w:t>
      </w:r>
      <w:r w:rsidRPr="0025463B">
        <w:rPr>
          <w:sz w:val="18"/>
          <w:szCs w:val="18"/>
        </w:rPr>
        <w:t>The scor</w:t>
      </w:r>
      <w:r>
        <w:rPr>
          <w:sz w:val="18"/>
          <w:szCs w:val="18"/>
        </w:rPr>
        <w:t>ing system</w:t>
      </w:r>
      <w:r w:rsidRPr="0025463B">
        <w:rPr>
          <w:sz w:val="18"/>
          <w:szCs w:val="18"/>
        </w:rPr>
        <w:t xml:space="preserve"> here </w:t>
      </w:r>
      <w:r>
        <w:rPr>
          <w:sz w:val="18"/>
          <w:szCs w:val="18"/>
        </w:rPr>
        <w:t>has been</w:t>
      </w:r>
      <w:r w:rsidRPr="0025463B">
        <w:rPr>
          <w:sz w:val="18"/>
          <w:szCs w:val="18"/>
        </w:rPr>
        <w:t xml:space="preserve"> </w:t>
      </w:r>
      <w:r>
        <w:rPr>
          <w:sz w:val="18"/>
          <w:szCs w:val="18"/>
        </w:rPr>
        <w:t>a</w:t>
      </w:r>
      <w:r w:rsidRPr="0025463B">
        <w:rPr>
          <w:sz w:val="18"/>
          <w:szCs w:val="18"/>
        </w:rPr>
        <w:t>dapt</w:t>
      </w:r>
      <w:r>
        <w:rPr>
          <w:sz w:val="18"/>
          <w:szCs w:val="18"/>
        </w:rPr>
        <w:t>ed from</w:t>
      </w:r>
      <w:r w:rsidRPr="0025463B">
        <w:rPr>
          <w:sz w:val="18"/>
          <w:szCs w:val="18"/>
        </w:rPr>
        <w:t xml:space="preserve"> the Mainstreaming Biodiversity Tracking Tool (</w:t>
      </w:r>
      <w:r>
        <w:rPr>
          <w:sz w:val="18"/>
          <w:szCs w:val="18"/>
        </w:rPr>
        <w:t xml:space="preserve">GEF 6 </w:t>
      </w:r>
      <w:r w:rsidRPr="0025463B">
        <w:rPr>
          <w:sz w:val="18"/>
          <w:szCs w:val="18"/>
        </w:rPr>
        <w:t>Objective 4, Program 9)</w:t>
      </w:r>
    </w:p>
  </w:footnote>
  <w:footnote w:id="88">
    <w:p w14:paraId="335C3CC4" w14:textId="77777777" w:rsidR="00343390" w:rsidRPr="00453F03" w:rsidRDefault="00343390" w:rsidP="00453F03">
      <w:pPr>
        <w:pStyle w:val="FootnoteText"/>
        <w:rPr>
          <w:rFonts w:asciiTheme="minorHAnsi" w:hAnsiTheme="minorHAnsi"/>
          <w:sz w:val="16"/>
          <w:szCs w:val="16"/>
          <w:lang w:val="en-AU"/>
        </w:rPr>
      </w:pPr>
      <w:r w:rsidRPr="00453F03">
        <w:rPr>
          <w:rStyle w:val="FootnoteReference"/>
          <w:rFonts w:asciiTheme="minorHAnsi" w:hAnsiTheme="minorHAnsi"/>
          <w:sz w:val="16"/>
          <w:szCs w:val="16"/>
        </w:rPr>
        <w:footnoteRef/>
      </w:r>
      <w:r w:rsidRPr="00453F03">
        <w:rPr>
          <w:rFonts w:asciiTheme="minorHAnsi" w:hAnsiTheme="minorHAnsi"/>
          <w:sz w:val="16"/>
          <w:szCs w:val="16"/>
        </w:rPr>
        <w:t xml:space="preserve"> Represent the average </w:t>
      </w:r>
      <w:r w:rsidRPr="00453F03">
        <w:rPr>
          <w:rFonts w:asciiTheme="minorHAnsi" w:hAnsiTheme="minorHAnsi"/>
          <w:sz w:val="16"/>
          <w:szCs w:val="16"/>
          <w:lang w:val="en-AU"/>
        </w:rPr>
        <w:t>METT scores for 5 LMMAs in Kimbe Bay</w:t>
      </w:r>
    </w:p>
  </w:footnote>
  <w:footnote w:id="89">
    <w:p w14:paraId="7493EFE9" w14:textId="77777777" w:rsidR="00343390" w:rsidRPr="007A2F88" w:rsidRDefault="00343390">
      <w:pPr>
        <w:pStyle w:val="FootnoteText"/>
        <w:rPr>
          <w:rFonts w:ascii="Calibri" w:hAnsi="Calibri" w:cs="Segoe UI"/>
          <w:color w:val="000000"/>
          <w:sz w:val="16"/>
          <w:szCs w:val="16"/>
        </w:rPr>
      </w:pPr>
      <w:r w:rsidRPr="007A2F88">
        <w:rPr>
          <w:rStyle w:val="FootnoteReference"/>
          <w:rFonts w:ascii="Calibri" w:hAnsi="Calibri"/>
          <w:sz w:val="16"/>
          <w:szCs w:val="16"/>
        </w:rPr>
        <w:footnoteRef/>
      </w:r>
      <w:r w:rsidRPr="007A2F88">
        <w:rPr>
          <w:rFonts w:ascii="Calibri" w:hAnsi="Calibri"/>
          <w:sz w:val="16"/>
          <w:szCs w:val="16"/>
        </w:rPr>
        <w:t xml:space="preserve"> See </w:t>
      </w:r>
      <w:hyperlink r:id="rId17" w:history="1">
        <w:r w:rsidRPr="007A2F88">
          <w:rPr>
            <w:rStyle w:val="Hyperlink"/>
            <w:rFonts w:ascii="Calibri" w:hAnsi="Calibri" w:cs="Segoe UI"/>
            <w:sz w:val="16"/>
            <w:szCs w:val="16"/>
          </w:rPr>
          <w:t>https://www.thegef.org/gef/policies_guidelines</w:t>
        </w:r>
      </w:hyperlink>
    </w:p>
  </w:footnote>
  <w:footnote w:id="90">
    <w:p w14:paraId="6A67AD23" w14:textId="77777777" w:rsidR="00343390" w:rsidRPr="007A2F88" w:rsidRDefault="00343390">
      <w:pPr>
        <w:pStyle w:val="FootnoteText"/>
        <w:rPr>
          <w:rFonts w:ascii="Calibri" w:hAnsi="Calibri" w:cs="Segoe UI"/>
          <w:color w:val="000000"/>
          <w:sz w:val="16"/>
          <w:szCs w:val="16"/>
        </w:rPr>
      </w:pPr>
      <w:r w:rsidRPr="007A2F88">
        <w:rPr>
          <w:rStyle w:val="FootnoteReference"/>
          <w:rFonts w:ascii="Calibri" w:hAnsi="Calibri"/>
          <w:sz w:val="16"/>
          <w:szCs w:val="16"/>
        </w:rPr>
        <w:footnoteRef/>
      </w:r>
      <w:r w:rsidRPr="007A2F88">
        <w:rPr>
          <w:rFonts w:ascii="Calibri" w:hAnsi="Calibri"/>
          <w:sz w:val="16"/>
          <w:szCs w:val="16"/>
        </w:rPr>
        <w:t xml:space="preserve"> See </w:t>
      </w:r>
      <w:hyperlink r:id="rId18" w:history="1">
        <w:r w:rsidRPr="007A2F88">
          <w:rPr>
            <w:rStyle w:val="Hyperlink"/>
            <w:rFonts w:ascii="Calibri" w:hAnsi="Calibri" w:cs="Segoe UI"/>
            <w:sz w:val="16"/>
            <w:szCs w:val="16"/>
          </w:rPr>
          <w:t>https://www.thegef.org/gef/gef_agencies</w:t>
        </w:r>
      </w:hyperlink>
    </w:p>
  </w:footnote>
  <w:footnote w:id="91">
    <w:p w14:paraId="2669FC58" w14:textId="77777777" w:rsidR="00343390" w:rsidRPr="007A2F88" w:rsidRDefault="00343390">
      <w:pPr>
        <w:pStyle w:val="FootnoteText"/>
        <w:rPr>
          <w:rFonts w:ascii="Calibri" w:hAnsi="Calibri" w:cs="Segoe UI"/>
          <w:color w:val="000000"/>
          <w:sz w:val="16"/>
          <w:szCs w:val="16"/>
        </w:rPr>
      </w:pPr>
      <w:r w:rsidRPr="007A2F88">
        <w:rPr>
          <w:rStyle w:val="FootnoteReference"/>
          <w:rFonts w:ascii="Calibri" w:hAnsi="Calibri"/>
          <w:sz w:val="16"/>
          <w:szCs w:val="16"/>
        </w:rPr>
        <w:footnoteRef/>
      </w:r>
      <w:r w:rsidRPr="007A2F88">
        <w:rPr>
          <w:rFonts w:ascii="Calibri" w:hAnsi="Calibri"/>
          <w:sz w:val="16"/>
          <w:szCs w:val="16"/>
        </w:rPr>
        <w:t xml:space="preserve"> See guidance here:  </w:t>
      </w:r>
      <w:hyperlink r:id="rId19" w:history="1">
        <w:r w:rsidRPr="007A2F88">
          <w:rPr>
            <w:rStyle w:val="Hyperlink"/>
            <w:rFonts w:ascii="Calibri" w:hAnsi="Calibri" w:cs="Segoe UI"/>
            <w:sz w:val="16"/>
            <w:szCs w:val="16"/>
          </w:rPr>
          <w:t>https://info.undp.org/global/popp/frm/pages/financial-management-and-execution-modalities.aspx</w:t>
        </w:r>
      </w:hyperlink>
    </w:p>
    <w:p w14:paraId="4B0293A2" w14:textId="77777777" w:rsidR="00343390" w:rsidRPr="0003763F" w:rsidRDefault="00343390">
      <w:pPr>
        <w:pStyle w:val="FootnoteText"/>
        <w:rPr>
          <w:rFonts w:ascii="Calibri" w:hAnsi="Calibri"/>
          <w:sz w:val="18"/>
          <w:szCs w:val="18"/>
        </w:rPr>
      </w:pPr>
    </w:p>
  </w:footnote>
  <w:footnote w:id="92">
    <w:p w14:paraId="5F823ECF" w14:textId="77777777" w:rsidR="00343390" w:rsidRPr="00D24709" w:rsidRDefault="00343390" w:rsidP="003E2427">
      <w:pPr>
        <w:pStyle w:val="FootnoteText"/>
        <w:rPr>
          <w:rFonts w:ascii="Calibri" w:hAnsi="Calibri"/>
          <w:sz w:val="16"/>
          <w:szCs w:val="16"/>
          <w:lang w:val="en-US"/>
        </w:rPr>
      </w:pPr>
      <w:r w:rsidRPr="00D24709">
        <w:rPr>
          <w:rStyle w:val="FootnoteReference"/>
          <w:rFonts w:ascii="Calibri" w:hAnsi="Calibri"/>
          <w:sz w:val="16"/>
          <w:szCs w:val="16"/>
        </w:rPr>
        <w:footnoteRef/>
      </w:r>
      <w:r w:rsidRPr="00D24709">
        <w:rPr>
          <w:rFonts w:ascii="Calibri" w:hAnsi="Calibri"/>
          <w:sz w:val="16"/>
          <w:szCs w:val="16"/>
        </w:rPr>
        <w:t xml:space="preserve"> </w:t>
      </w:r>
      <w:r>
        <w:rPr>
          <w:rFonts w:ascii="Calibri" w:hAnsi="Calibri"/>
          <w:sz w:val="16"/>
          <w:szCs w:val="16"/>
          <w:lang w:val="en-US"/>
        </w:rPr>
        <w:t>T</w:t>
      </w:r>
      <w:r w:rsidRPr="00D24709">
        <w:rPr>
          <w:rFonts w:ascii="Calibri" w:hAnsi="Calibri"/>
          <w:sz w:val="16"/>
          <w:szCs w:val="16"/>
          <w:lang w:val="en-US"/>
        </w:rPr>
        <w:t>his should be a two-way relationship, with UNDP making commitments to ensure outstanding communication with partners and to ensure that there are no unjustifiable bureaucratic delays to processes.</w:t>
      </w:r>
    </w:p>
  </w:footnote>
  <w:footnote w:id="93">
    <w:p w14:paraId="22B07453" w14:textId="77777777" w:rsidR="00343390" w:rsidRPr="00D24709" w:rsidRDefault="00343390" w:rsidP="003E2427">
      <w:pPr>
        <w:pStyle w:val="FootnoteText"/>
        <w:rPr>
          <w:rFonts w:ascii="Calibri" w:hAnsi="Calibri"/>
          <w:sz w:val="16"/>
          <w:szCs w:val="16"/>
          <w:lang w:val="en-US"/>
        </w:rPr>
      </w:pPr>
      <w:r w:rsidRPr="00D24709">
        <w:rPr>
          <w:rStyle w:val="FootnoteReference"/>
          <w:rFonts w:ascii="Calibri" w:hAnsi="Calibri"/>
          <w:sz w:val="16"/>
          <w:szCs w:val="16"/>
        </w:rPr>
        <w:footnoteRef/>
      </w:r>
      <w:r w:rsidRPr="00D24709">
        <w:rPr>
          <w:rFonts w:ascii="Calibri" w:hAnsi="Calibri"/>
          <w:sz w:val="16"/>
          <w:szCs w:val="16"/>
        </w:rPr>
        <w:t xml:space="preserve"> </w:t>
      </w:r>
      <w:r w:rsidRPr="00D24709">
        <w:rPr>
          <w:rFonts w:ascii="Calibri" w:hAnsi="Calibri"/>
          <w:sz w:val="16"/>
          <w:szCs w:val="16"/>
          <w:lang w:val="en-US"/>
        </w:rPr>
        <w:t xml:space="preserve">By making the UNDP RR as the Chair of the dispute mechanism, it will ensure that s/he is always aware of the issues facing the project and </w:t>
      </w:r>
      <w:proofErr w:type="gramStart"/>
      <w:r w:rsidRPr="00D24709">
        <w:rPr>
          <w:rFonts w:ascii="Calibri" w:hAnsi="Calibri"/>
          <w:sz w:val="16"/>
          <w:szCs w:val="16"/>
          <w:lang w:val="en-US"/>
        </w:rPr>
        <w:t>in order to</w:t>
      </w:r>
      <w:proofErr w:type="gramEnd"/>
      <w:r w:rsidRPr="00D24709">
        <w:rPr>
          <w:rFonts w:ascii="Calibri" w:hAnsi="Calibri"/>
          <w:sz w:val="16"/>
          <w:szCs w:val="16"/>
          <w:lang w:val="en-US"/>
        </w:rPr>
        <w:t xml:space="preserve"> minimize the demand on this person’s busy schedule, the project team will have to work to minimize the number of disputes – thus, ensuring effective implementation of the project.</w:t>
      </w:r>
    </w:p>
  </w:footnote>
  <w:footnote w:id="94">
    <w:p w14:paraId="5E437EDF" w14:textId="77777777" w:rsidR="00343390" w:rsidRPr="0081353E" w:rsidRDefault="00343390" w:rsidP="00602125">
      <w:pPr>
        <w:spacing w:after="120"/>
        <w:contextualSpacing/>
        <w:rPr>
          <w:rFonts w:asciiTheme="minorHAnsi" w:hAnsiTheme="minorHAnsi"/>
          <w:sz w:val="16"/>
          <w:szCs w:val="16"/>
          <w:lang w:val="en-US"/>
        </w:rPr>
      </w:pPr>
      <w:r w:rsidRPr="0088686F">
        <w:rPr>
          <w:rStyle w:val="FootnoteReference"/>
          <w:rFonts w:asciiTheme="minorHAnsi" w:hAnsiTheme="minorHAnsi"/>
          <w:sz w:val="16"/>
          <w:szCs w:val="16"/>
        </w:rPr>
        <w:footnoteRef/>
      </w:r>
      <w:r w:rsidRPr="0088686F">
        <w:rPr>
          <w:rFonts w:asciiTheme="minorHAnsi" w:hAnsiTheme="minorHAnsi"/>
          <w:sz w:val="16"/>
          <w:szCs w:val="16"/>
        </w:rPr>
        <w:t xml:space="preserve"> </w:t>
      </w:r>
      <w:r>
        <w:rPr>
          <w:rFonts w:asciiTheme="minorHAnsi" w:hAnsiTheme="minorHAnsi"/>
          <w:sz w:val="16"/>
          <w:szCs w:val="16"/>
        </w:rPr>
        <w:t>A</w:t>
      </w:r>
      <w:r w:rsidRPr="0088686F">
        <w:rPr>
          <w:rFonts w:asciiTheme="minorHAnsi" w:eastAsia="Times New Roman" w:hAnsiTheme="minorHAnsi"/>
          <w:color w:val="000000"/>
          <w:sz w:val="16"/>
          <w:szCs w:val="16"/>
        </w:rPr>
        <w:t xml:space="preserve">t every stakeholder meeting </w:t>
      </w:r>
      <w:r>
        <w:rPr>
          <w:rFonts w:asciiTheme="minorHAnsi" w:eastAsia="Times New Roman" w:hAnsiTheme="minorHAnsi"/>
          <w:color w:val="000000"/>
          <w:sz w:val="16"/>
          <w:szCs w:val="16"/>
        </w:rPr>
        <w:t xml:space="preserve">during the PPG process </w:t>
      </w:r>
      <w:r w:rsidRPr="0088686F">
        <w:rPr>
          <w:rFonts w:asciiTheme="minorHAnsi" w:eastAsia="Times New Roman" w:hAnsiTheme="minorHAnsi"/>
          <w:color w:val="000000"/>
          <w:sz w:val="16"/>
          <w:szCs w:val="16"/>
        </w:rPr>
        <w:t>(including the two workshops in Port Moresby), the stakeholders unanimously requested a longer project – in acknowledgement of the slow nature of PNG and the fact that it does</w:t>
      </w:r>
      <w:proofErr w:type="gramStart"/>
      <w:r w:rsidRPr="0088686F">
        <w:rPr>
          <w:rFonts w:asciiTheme="minorHAnsi" w:eastAsia="Times New Roman" w:hAnsiTheme="minorHAnsi"/>
          <w:color w:val="000000"/>
          <w:sz w:val="16"/>
          <w:szCs w:val="16"/>
        </w:rPr>
        <w:t>, actually, take</w:t>
      </w:r>
      <w:proofErr w:type="gramEnd"/>
      <w:r w:rsidRPr="0088686F">
        <w:rPr>
          <w:rFonts w:asciiTheme="minorHAnsi" w:eastAsia="Times New Roman" w:hAnsiTheme="minorHAnsi"/>
          <w:color w:val="000000"/>
          <w:sz w:val="16"/>
          <w:szCs w:val="16"/>
        </w:rPr>
        <w:t xml:space="preserve"> longer to get things done.</w:t>
      </w:r>
      <w:r>
        <w:rPr>
          <w:rFonts w:asciiTheme="minorHAnsi" w:eastAsia="Times New Roman" w:hAnsiTheme="minorHAnsi"/>
          <w:color w:val="000000"/>
          <w:sz w:val="16"/>
          <w:szCs w:val="16"/>
        </w:rPr>
        <w:t xml:space="preserve">  In addition, b</w:t>
      </w:r>
      <w:r w:rsidRPr="0088686F">
        <w:rPr>
          <w:rFonts w:asciiTheme="minorHAnsi" w:eastAsia="Times New Roman" w:hAnsiTheme="minorHAnsi"/>
          <w:color w:val="000000"/>
          <w:sz w:val="16"/>
          <w:szCs w:val="16"/>
        </w:rPr>
        <w:t xml:space="preserve">oth the GEF-4 </w:t>
      </w:r>
      <w:proofErr w:type="gramStart"/>
      <w:r w:rsidRPr="0088686F">
        <w:rPr>
          <w:rFonts w:asciiTheme="minorHAnsi" w:eastAsia="Times New Roman" w:hAnsiTheme="minorHAnsi"/>
          <w:color w:val="000000"/>
          <w:sz w:val="16"/>
          <w:szCs w:val="16"/>
        </w:rPr>
        <w:t>project</w:t>
      </w:r>
      <w:proofErr w:type="gramEnd"/>
      <w:r w:rsidRPr="0088686F">
        <w:rPr>
          <w:rFonts w:asciiTheme="minorHAnsi" w:eastAsia="Times New Roman" w:hAnsiTheme="minorHAnsi"/>
          <w:color w:val="000000"/>
          <w:sz w:val="16"/>
          <w:szCs w:val="16"/>
        </w:rPr>
        <w:t xml:space="preserve"> and GEF-5 projects had rocky start-up processes</w:t>
      </w:r>
      <w:r>
        <w:rPr>
          <w:rFonts w:asciiTheme="minorHAnsi" w:eastAsia="Times New Roman" w:hAnsiTheme="minorHAnsi"/>
          <w:color w:val="000000"/>
          <w:sz w:val="16"/>
          <w:szCs w:val="16"/>
        </w:rPr>
        <w:t>.</w:t>
      </w:r>
    </w:p>
  </w:footnote>
  <w:footnote w:id="95">
    <w:p w14:paraId="5E6711D1" w14:textId="77777777" w:rsidR="00343390" w:rsidRPr="003417A3" w:rsidRDefault="00343390">
      <w:pPr>
        <w:pStyle w:val="FootnoteText"/>
        <w:rPr>
          <w:rFonts w:asciiTheme="minorHAnsi" w:hAnsiTheme="minorHAnsi"/>
          <w:sz w:val="16"/>
          <w:szCs w:val="16"/>
          <w:lang w:val="en-US"/>
        </w:rPr>
      </w:pPr>
      <w:r w:rsidRPr="003417A3">
        <w:rPr>
          <w:rStyle w:val="FootnoteReference"/>
          <w:rFonts w:asciiTheme="minorHAnsi" w:hAnsiTheme="minorHAnsi"/>
          <w:sz w:val="16"/>
          <w:szCs w:val="16"/>
        </w:rPr>
        <w:footnoteRef/>
      </w:r>
      <w:r w:rsidRPr="003417A3">
        <w:rPr>
          <w:rFonts w:asciiTheme="minorHAnsi" w:hAnsiTheme="minorHAnsi"/>
          <w:sz w:val="16"/>
          <w:szCs w:val="16"/>
        </w:rPr>
        <w:t xml:space="preserve"> </w:t>
      </w:r>
      <w:r w:rsidRPr="003417A3">
        <w:rPr>
          <w:rFonts w:asciiTheme="minorHAnsi" w:hAnsiTheme="minorHAnsi"/>
          <w:sz w:val="16"/>
          <w:szCs w:val="16"/>
          <w:lang w:val="en-US"/>
        </w:rPr>
        <w:t>Using the newly developed METT for PNG (see Output 1.3)</w:t>
      </w:r>
    </w:p>
  </w:footnote>
  <w:footnote w:id="96">
    <w:p w14:paraId="332372D7" w14:textId="77777777" w:rsidR="00343390" w:rsidRPr="007B5047" w:rsidRDefault="00343390" w:rsidP="00CE1406">
      <w:pPr>
        <w:spacing w:after="120"/>
        <w:jc w:val="both"/>
        <w:rPr>
          <w:rFonts w:asciiTheme="minorHAnsi" w:hAnsiTheme="minorHAnsi"/>
          <w:sz w:val="16"/>
          <w:szCs w:val="16"/>
        </w:rPr>
      </w:pPr>
      <w:r w:rsidRPr="00CE1406">
        <w:rPr>
          <w:rStyle w:val="FootnoteReference"/>
          <w:rFonts w:asciiTheme="minorHAnsi" w:hAnsiTheme="minorHAnsi"/>
          <w:sz w:val="16"/>
          <w:szCs w:val="16"/>
        </w:rPr>
        <w:footnoteRef/>
      </w:r>
      <w:r w:rsidRPr="00CE1406">
        <w:rPr>
          <w:rFonts w:asciiTheme="minorHAnsi" w:hAnsiTheme="minorHAnsi"/>
          <w:sz w:val="16"/>
          <w:szCs w:val="16"/>
        </w:rPr>
        <w:t xml:space="preserve"> The </w:t>
      </w:r>
      <w:r>
        <w:rPr>
          <w:rFonts w:asciiTheme="minorHAnsi" w:hAnsiTheme="minorHAnsi"/>
          <w:sz w:val="16"/>
          <w:szCs w:val="16"/>
        </w:rPr>
        <w:t xml:space="preserve">PPG process included soliciting opinions from key stakeholders to determine who they thought should sit on the PB </w:t>
      </w:r>
      <w:proofErr w:type="gramStart"/>
      <w:r>
        <w:rPr>
          <w:rFonts w:asciiTheme="minorHAnsi" w:hAnsiTheme="minorHAnsi"/>
          <w:sz w:val="16"/>
          <w:szCs w:val="16"/>
        </w:rPr>
        <w:t>in order to</w:t>
      </w:r>
      <w:proofErr w:type="gramEnd"/>
      <w:r>
        <w:rPr>
          <w:rFonts w:asciiTheme="minorHAnsi" w:hAnsiTheme="minorHAnsi"/>
          <w:sz w:val="16"/>
          <w:szCs w:val="16"/>
        </w:rPr>
        <w:t xml:space="preserve"> fulfil the role of </w:t>
      </w:r>
      <w:r w:rsidRPr="00CE1406">
        <w:rPr>
          <w:rFonts w:asciiTheme="minorHAnsi" w:hAnsiTheme="minorHAnsi"/>
          <w:sz w:val="16"/>
          <w:szCs w:val="16"/>
        </w:rPr>
        <w:t>Senior Beneficiaries</w:t>
      </w:r>
      <w:r>
        <w:rPr>
          <w:rFonts w:asciiTheme="minorHAnsi" w:hAnsiTheme="minorHAnsi"/>
          <w:sz w:val="16"/>
          <w:szCs w:val="16"/>
        </w:rPr>
        <w:t xml:space="preserve">. The following people were suggested and they should be considered (while acknowledging that this is a two-way relationship and that some of these people may not wish to participate even if asked): </w:t>
      </w:r>
      <w:proofErr w:type="spellStart"/>
      <w:r>
        <w:rPr>
          <w:rFonts w:asciiTheme="minorHAnsi" w:hAnsiTheme="minorHAnsi"/>
          <w:sz w:val="16"/>
          <w:szCs w:val="16"/>
        </w:rPr>
        <w:t>i</w:t>
      </w:r>
      <w:proofErr w:type="spellEnd"/>
      <w:r>
        <w:rPr>
          <w:rFonts w:asciiTheme="minorHAnsi" w:hAnsiTheme="minorHAnsi"/>
          <w:sz w:val="16"/>
          <w:szCs w:val="16"/>
        </w:rPr>
        <w:t xml:space="preserve">) </w:t>
      </w:r>
      <w:r w:rsidRPr="00CE1406">
        <w:rPr>
          <w:rFonts w:asciiTheme="minorHAnsi" w:hAnsiTheme="minorHAnsi" w:cs="Arial"/>
          <w:noProof/>
          <w:sz w:val="16"/>
          <w:szCs w:val="16"/>
          <w:lang w:eastAsia="zh-CN"/>
        </w:rPr>
        <w:t>David Mowbray, UPNG</w:t>
      </w:r>
      <w:r>
        <w:rPr>
          <w:rFonts w:asciiTheme="minorHAnsi" w:hAnsiTheme="minorHAnsi" w:cs="Arial"/>
          <w:noProof/>
          <w:sz w:val="16"/>
          <w:szCs w:val="16"/>
          <w:lang w:eastAsia="zh-CN"/>
        </w:rPr>
        <w:t xml:space="preserve">, ii) </w:t>
      </w:r>
      <w:r w:rsidRPr="00CE1406">
        <w:rPr>
          <w:rFonts w:asciiTheme="minorHAnsi" w:hAnsiTheme="minorHAnsi" w:cs="Arial"/>
          <w:noProof/>
          <w:sz w:val="16"/>
          <w:szCs w:val="16"/>
          <w:lang w:eastAsia="zh-CN"/>
        </w:rPr>
        <w:t>Michael Koisen, Tisa Savings</w:t>
      </w:r>
      <w:r>
        <w:rPr>
          <w:rFonts w:asciiTheme="minorHAnsi" w:hAnsiTheme="minorHAnsi" w:cs="Arial"/>
          <w:noProof/>
          <w:sz w:val="16"/>
          <w:szCs w:val="16"/>
          <w:lang w:eastAsia="zh-CN"/>
        </w:rPr>
        <w:t xml:space="preserve">, iii) </w:t>
      </w:r>
      <w:r w:rsidRPr="00CE1406">
        <w:rPr>
          <w:rFonts w:asciiTheme="minorHAnsi" w:eastAsia="Times New Roman" w:hAnsiTheme="minorHAnsi"/>
          <w:color w:val="000000"/>
          <w:sz w:val="16"/>
          <w:szCs w:val="16"/>
        </w:rPr>
        <w:t xml:space="preserve">Benny </w:t>
      </w:r>
      <w:proofErr w:type="spellStart"/>
      <w:r w:rsidRPr="00CE1406">
        <w:rPr>
          <w:rFonts w:asciiTheme="minorHAnsi" w:eastAsia="Times New Roman" w:hAnsiTheme="minorHAnsi"/>
          <w:color w:val="000000"/>
          <w:sz w:val="16"/>
          <w:szCs w:val="16"/>
        </w:rPr>
        <w:t>Popoitai</w:t>
      </w:r>
      <w:proofErr w:type="spellEnd"/>
      <w:r w:rsidRPr="00CE1406">
        <w:rPr>
          <w:rFonts w:asciiTheme="minorHAnsi" w:eastAsia="Times New Roman" w:hAnsiTheme="minorHAnsi"/>
          <w:color w:val="000000"/>
          <w:sz w:val="16"/>
          <w:szCs w:val="16"/>
        </w:rPr>
        <w:t xml:space="preserve"> from Bank of PNG</w:t>
      </w:r>
      <w:r>
        <w:rPr>
          <w:rFonts w:asciiTheme="minorHAnsi" w:eastAsia="Times New Roman" w:hAnsiTheme="minorHAnsi"/>
          <w:color w:val="000000"/>
          <w:sz w:val="16"/>
          <w:szCs w:val="16"/>
        </w:rPr>
        <w:t xml:space="preserve">, iv) </w:t>
      </w:r>
      <w:r w:rsidRPr="00CE1406">
        <w:rPr>
          <w:rFonts w:asciiTheme="minorHAnsi" w:eastAsia="Times New Roman" w:hAnsiTheme="minorHAnsi"/>
          <w:color w:val="000000"/>
          <w:sz w:val="16"/>
          <w:szCs w:val="16"/>
        </w:rPr>
        <w:t xml:space="preserve">Anthony </w:t>
      </w:r>
      <w:proofErr w:type="spellStart"/>
      <w:r w:rsidRPr="00CE1406">
        <w:rPr>
          <w:rFonts w:asciiTheme="minorHAnsi" w:eastAsia="Times New Roman" w:hAnsiTheme="minorHAnsi"/>
          <w:color w:val="000000"/>
          <w:sz w:val="16"/>
          <w:szCs w:val="16"/>
        </w:rPr>
        <w:t>Yauieb</w:t>
      </w:r>
      <w:proofErr w:type="spellEnd"/>
      <w:r w:rsidRPr="00CE1406">
        <w:rPr>
          <w:rFonts w:asciiTheme="minorHAnsi" w:eastAsia="Times New Roman" w:hAnsiTheme="minorHAnsi"/>
          <w:color w:val="000000"/>
          <w:sz w:val="16"/>
          <w:szCs w:val="16"/>
        </w:rPr>
        <w:t>, member of the PNG Institute of Directors</w:t>
      </w:r>
      <w:r>
        <w:rPr>
          <w:rFonts w:asciiTheme="minorHAnsi" w:eastAsia="Times New Roman" w:hAnsiTheme="minorHAnsi"/>
          <w:color w:val="000000"/>
          <w:sz w:val="16"/>
          <w:szCs w:val="16"/>
        </w:rPr>
        <w:t xml:space="preserve">, v) </w:t>
      </w:r>
      <w:r w:rsidRPr="00CE1406">
        <w:rPr>
          <w:rFonts w:asciiTheme="minorHAnsi" w:hAnsiTheme="minorHAnsi" w:cs="Arial"/>
          <w:noProof/>
          <w:sz w:val="16"/>
          <w:szCs w:val="16"/>
          <w:lang w:eastAsia="zh-CN"/>
        </w:rPr>
        <w:t>Dr Eric Kwa, Constitutional &amp; Law Reform Commission</w:t>
      </w:r>
      <w:r>
        <w:rPr>
          <w:rFonts w:asciiTheme="minorHAnsi" w:hAnsiTheme="minorHAnsi" w:cs="Arial"/>
          <w:noProof/>
          <w:sz w:val="16"/>
          <w:szCs w:val="16"/>
          <w:lang w:eastAsia="zh-CN"/>
        </w:rPr>
        <w:t xml:space="preserve">, vi) </w:t>
      </w:r>
      <w:r w:rsidRPr="00CE1406">
        <w:rPr>
          <w:rFonts w:asciiTheme="minorHAnsi" w:hAnsiTheme="minorHAnsi" w:cs="Arial"/>
          <w:noProof/>
          <w:sz w:val="16"/>
          <w:szCs w:val="16"/>
          <w:lang w:eastAsia="zh-CN"/>
        </w:rPr>
        <w:t>Effrey D</w:t>
      </w:r>
      <w:r>
        <w:rPr>
          <w:rFonts w:asciiTheme="minorHAnsi" w:hAnsiTheme="minorHAnsi" w:cs="Arial"/>
          <w:noProof/>
          <w:sz w:val="16"/>
          <w:szCs w:val="16"/>
          <w:lang w:eastAsia="zh-CN"/>
        </w:rPr>
        <w:t xml:space="preserve">ademo, Program Manager, Act Now, vii) </w:t>
      </w:r>
      <w:r w:rsidRPr="00CE1406">
        <w:rPr>
          <w:rFonts w:asciiTheme="minorHAnsi" w:hAnsiTheme="minorHAnsi"/>
          <w:sz w:val="16"/>
          <w:szCs w:val="16"/>
        </w:rPr>
        <w:t>Brian Brunton, independent</w:t>
      </w:r>
      <w:r>
        <w:rPr>
          <w:rFonts w:asciiTheme="minorHAnsi" w:hAnsiTheme="minorHAnsi"/>
          <w:sz w:val="16"/>
          <w:szCs w:val="16"/>
        </w:rPr>
        <w:t xml:space="preserve">, viii) </w:t>
      </w:r>
      <w:r w:rsidRPr="00CE1406">
        <w:rPr>
          <w:rFonts w:asciiTheme="minorHAnsi" w:hAnsiTheme="minorHAnsi"/>
          <w:sz w:val="16"/>
          <w:szCs w:val="16"/>
        </w:rPr>
        <w:t>Patricia Kila, independent</w:t>
      </w:r>
      <w:r>
        <w:rPr>
          <w:rFonts w:asciiTheme="minorHAnsi" w:hAnsiTheme="minorHAnsi"/>
          <w:sz w:val="16"/>
          <w:szCs w:val="16"/>
        </w:rPr>
        <w:t xml:space="preserve">, ix) </w:t>
      </w:r>
      <w:r w:rsidRPr="00CE1406">
        <w:rPr>
          <w:rFonts w:asciiTheme="minorHAnsi" w:eastAsia="Times New Roman" w:hAnsiTheme="minorHAnsi"/>
          <w:color w:val="000000"/>
          <w:sz w:val="16"/>
          <w:szCs w:val="16"/>
        </w:rPr>
        <w:t>Ian Orrell, New Britain Palm Oil Limited</w:t>
      </w:r>
      <w:r>
        <w:rPr>
          <w:rFonts w:asciiTheme="minorHAnsi" w:eastAsia="Times New Roman" w:hAnsiTheme="minorHAnsi"/>
          <w:color w:val="000000"/>
          <w:sz w:val="16"/>
          <w:szCs w:val="16"/>
        </w:rPr>
        <w:t xml:space="preserve">, x) </w:t>
      </w:r>
      <w:r w:rsidRPr="00CE1406">
        <w:rPr>
          <w:rFonts w:asciiTheme="minorHAnsi" w:eastAsia="Times New Roman" w:hAnsiTheme="minorHAnsi"/>
          <w:color w:val="000000"/>
          <w:sz w:val="16"/>
          <w:szCs w:val="16"/>
        </w:rPr>
        <w:t>The Project Managers of other GEF project in the country</w:t>
      </w:r>
      <w:r>
        <w:rPr>
          <w:rFonts w:asciiTheme="minorHAnsi" w:eastAsia="Times New Roman" w:hAnsiTheme="minorHAnsi"/>
          <w:color w:val="000000"/>
          <w:sz w:val="16"/>
          <w:szCs w:val="16"/>
        </w:rPr>
        <w:t xml:space="preserve">, xi) </w:t>
      </w:r>
      <w:r w:rsidRPr="00CE1406">
        <w:rPr>
          <w:rFonts w:asciiTheme="minorHAnsi" w:hAnsiTheme="minorHAnsi"/>
          <w:sz w:val="16"/>
          <w:szCs w:val="16"/>
        </w:rPr>
        <w:t>The Country Directors, WCS and TNC</w:t>
      </w:r>
      <w:r>
        <w:rPr>
          <w:rFonts w:asciiTheme="minorHAnsi" w:hAnsiTheme="minorHAnsi"/>
          <w:sz w:val="16"/>
          <w:szCs w:val="16"/>
        </w:rPr>
        <w:t xml:space="preserve">, xii) </w:t>
      </w:r>
      <w:r w:rsidRPr="00CE1406">
        <w:rPr>
          <w:rFonts w:asciiTheme="minorHAnsi" w:hAnsiTheme="minorHAnsi"/>
          <w:sz w:val="16"/>
          <w:szCs w:val="16"/>
        </w:rPr>
        <w:t xml:space="preserve">A representative from </w:t>
      </w:r>
      <w:proofErr w:type="spellStart"/>
      <w:r w:rsidRPr="00CE1406">
        <w:rPr>
          <w:rFonts w:asciiTheme="minorHAnsi" w:hAnsiTheme="minorHAnsi"/>
          <w:sz w:val="16"/>
          <w:szCs w:val="16"/>
        </w:rPr>
        <w:t>Walindi</w:t>
      </w:r>
      <w:proofErr w:type="spellEnd"/>
      <w:r w:rsidRPr="00CE1406">
        <w:rPr>
          <w:rFonts w:asciiTheme="minorHAnsi" w:hAnsiTheme="minorHAnsi"/>
          <w:sz w:val="16"/>
          <w:szCs w:val="16"/>
        </w:rPr>
        <w:t xml:space="preserve"> Plantation Resort (to represent private sector tourism industry)</w:t>
      </w:r>
      <w:r>
        <w:rPr>
          <w:rFonts w:asciiTheme="minorHAnsi" w:hAnsiTheme="minorHAnsi"/>
          <w:sz w:val="16"/>
          <w:szCs w:val="16"/>
        </w:rPr>
        <w:t xml:space="preserve">, xiii) Dr Francesca Dam, </w:t>
      </w:r>
      <w:r w:rsidRPr="00CE1406">
        <w:rPr>
          <w:rFonts w:asciiTheme="minorHAnsi" w:hAnsiTheme="minorHAnsi"/>
          <w:sz w:val="16"/>
          <w:szCs w:val="16"/>
        </w:rPr>
        <w:t>Deputy Head of the New Guinea Binatang Research Centre</w:t>
      </w:r>
      <w:r>
        <w:rPr>
          <w:rFonts w:asciiTheme="minorHAnsi" w:hAnsiTheme="minorHAnsi"/>
          <w:sz w:val="16"/>
          <w:szCs w:val="16"/>
        </w:rPr>
        <w:t xml:space="preserve">, and xiv) </w:t>
      </w:r>
      <w:r w:rsidRPr="00CE1406">
        <w:rPr>
          <w:rFonts w:asciiTheme="minorHAnsi" w:hAnsiTheme="minorHAnsi" w:cs="Arial"/>
          <w:noProof/>
          <w:sz w:val="16"/>
          <w:szCs w:val="16"/>
          <w:lang w:eastAsia="zh-CN"/>
        </w:rPr>
        <w:t xml:space="preserve">Representatives from civil society organisations </w:t>
      </w:r>
      <w:r w:rsidRPr="007B5047">
        <w:rPr>
          <w:rFonts w:asciiTheme="minorHAnsi" w:hAnsiTheme="minorHAnsi" w:cs="Arial"/>
          <w:noProof/>
          <w:sz w:val="16"/>
          <w:szCs w:val="16"/>
          <w:lang w:eastAsia="zh-CN"/>
        </w:rPr>
        <w:t xml:space="preserve">(FORCERT, CELCOR).  The MTR </w:t>
      </w:r>
      <w:r>
        <w:rPr>
          <w:rFonts w:asciiTheme="minorHAnsi" w:hAnsiTheme="minorHAnsi" w:cs="Arial"/>
          <w:noProof/>
          <w:sz w:val="16"/>
          <w:szCs w:val="16"/>
          <w:lang w:eastAsia="zh-CN"/>
        </w:rPr>
        <w:t xml:space="preserve">will </w:t>
      </w:r>
      <w:r w:rsidRPr="007B5047">
        <w:rPr>
          <w:rFonts w:asciiTheme="minorHAnsi" w:hAnsiTheme="minorHAnsi" w:cs="Arial"/>
          <w:noProof/>
          <w:sz w:val="16"/>
          <w:szCs w:val="16"/>
          <w:lang w:eastAsia="zh-CN"/>
        </w:rPr>
        <w:t>check the composition of the PB and ensure that the Senior Beneficiaries are adequately and sufficient</w:t>
      </w:r>
      <w:r>
        <w:rPr>
          <w:rFonts w:asciiTheme="minorHAnsi" w:hAnsiTheme="minorHAnsi" w:cs="Arial"/>
          <w:noProof/>
          <w:sz w:val="16"/>
          <w:szCs w:val="16"/>
          <w:lang w:eastAsia="zh-CN"/>
        </w:rPr>
        <w:t>ly</w:t>
      </w:r>
      <w:r w:rsidRPr="007B5047">
        <w:rPr>
          <w:rFonts w:asciiTheme="minorHAnsi" w:hAnsiTheme="minorHAnsi" w:cs="Arial"/>
          <w:noProof/>
          <w:sz w:val="16"/>
          <w:szCs w:val="16"/>
          <w:lang w:eastAsia="zh-CN"/>
        </w:rPr>
        <w:t xml:space="preserve"> representat</w:t>
      </w:r>
      <w:r>
        <w:rPr>
          <w:rFonts w:asciiTheme="minorHAnsi" w:hAnsiTheme="minorHAnsi" w:cs="Arial"/>
          <w:noProof/>
          <w:sz w:val="16"/>
          <w:szCs w:val="16"/>
          <w:lang w:eastAsia="zh-CN"/>
        </w:rPr>
        <w:t>ed</w:t>
      </w:r>
      <w:r w:rsidRPr="007B5047">
        <w:rPr>
          <w:rFonts w:asciiTheme="minorHAnsi" w:hAnsiTheme="minorHAnsi" w:cs="Arial"/>
          <w:noProof/>
          <w:sz w:val="16"/>
          <w:szCs w:val="16"/>
          <w:lang w:eastAsia="zh-CN"/>
        </w:rPr>
        <w:t xml:space="preserve"> and that they are fulfilling their primary role of </w:t>
      </w:r>
      <w:r w:rsidRPr="007B5047">
        <w:rPr>
          <w:rFonts w:asciiTheme="minorHAnsi" w:hAnsiTheme="minorHAnsi"/>
          <w:b/>
          <w:sz w:val="16"/>
          <w:szCs w:val="16"/>
        </w:rPr>
        <w:t>ensuring the realization of project results from the perspective of project beneficiaries, including the women, men and young people of the communities that own and live from the land and waters to be sustainably protected through this project.</w:t>
      </w:r>
    </w:p>
  </w:footnote>
  <w:footnote w:id="97">
    <w:p w14:paraId="71F97BDE" w14:textId="77777777" w:rsidR="00343390" w:rsidRPr="007A2F88" w:rsidRDefault="00343390" w:rsidP="00CF0658">
      <w:pPr>
        <w:pStyle w:val="FootnoteText"/>
        <w:rPr>
          <w:rFonts w:asciiTheme="minorHAnsi" w:hAnsiTheme="minorHAnsi"/>
          <w:color w:val="0000FF"/>
          <w:sz w:val="16"/>
          <w:szCs w:val="16"/>
          <w:u w:val="single"/>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see  </w:t>
      </w:r>
      <w:hyperlink r:id="rId20" w:history="1">
        <w:r w:rsidRPr="007A2F88">
          <w:rPr>
            <w:rStyle w:val="Hyperlink"/>
            <w:rFonts w:asciiTheme="minorHAnsi" w:hAnsiTheme="minorHAnsi"/>
            <w:sz w:val="16"/>
            <w:szCs w:val="16"/>
          </w:rPr>
          <w:t>https://info.undp.org/global/popp/ppm/Pages/Closing-a-Project.aspx</w:t>
        </w:r>
      </w:hyperlink>
    </w:p>
  </w:footnote>
  <w:footnote w:id="98">
    <w:p w14:paraId="0B11E4B8" w14:textId="77777777" w:rsidR="00343390" w:rsidRPr="007A2F88" w:rsidRDefault="00343390" w:rsidP="00CF0658">
      <w:pPr>
        <w:rPr>
          <w:rFonts w:asciiTheme="minorHAnsi" w:hAnsiTheme="minorHAnsi"/>
          <w:sz w:val="16"/>
          <w:szCs w:val="16"/>
        </w:rPr>
      </w:pPr>
      <w:r w:rsidRPr="007A2F88">
        <w:rPr>
          <w:rStyle w:val="FootnoteReference"/>
          <w:rFonts w:asciiTheme="minorHAnsi" w:hAnsiTheme="minorHAnsi"/>
          <w:sz w:val="16"/>
          <w:szCs w:val="16"/>
        </w:rPr>
        <w:footnoteRef/>
      </w:r>
      <w:r w:rsidRPr="007A2F88">
        <w:rPr>
          <w:rFonts w:asciiTheme="minorHAnsi" w:hAnsiTheme="minorHAnsi"/>
          <w:sz w:val="16"/>
          <w:szCs w:val="16"/>
        </w:rPr>
        <w:t xml:space="preserve"> See </w:t>
      </w:r>
      <w:hyperlink r:id="rId21" w:history="1">
        <w:r w:rsidRPr="007A2F88">
          <w:rPr>
            <w:rStyle w:val="Hyperlink"/>
            <w:rFonts w:asciiTheme="minorHAnsi" w:hAnsiTheme="minorHAnsi"/>
            <w:sz w:val="16"/>
            <w:szCs w:val="16"/>
          </w:rPr>
          <w:t>https://popp.undp.org/_layouts/15/WopiFrame.aspx?sourcedoc=/UNDP_POPP_DOCUMENT_LIBRARY/Public/PPM_Project%20Management_Closing.docx&amp;action=default</w:t>
        </w:r>
      </w:hyperlink>
      <w:r w:rsidRPr="007A2F88">
        <w:rPr>
          <w:rFonts w:asciiTheme="minorHAnsi" w:hAnsiTheme="minorHAns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E16D" w14:textId="77777777" w:rsidR="00343390" w:rsidRPr="00424365" w:rsidRDefault="0034339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2F8B7E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A0C43F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891F97"/>
    <w:multiLevelType w:val="hybridMultilevel"/>
    <w:tmpl w:val="1340D7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C58A9"/>
    <w:multiLevelType w:val="hybridMultilevel"/>
    <w:tmpl w:val="03BA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EB19A8"/>
    <w:multiLevelType w:val="hybridMultilevel"/>
    <w:tmpl w:val="0DDC1A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BE1657A"/>
    <w:multiLevelType w:val="hybridMultilevel"/>
    <w:tmpl w:val="97D41722"/>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DC6955"/>
    <w:multiLevelType w:val="hybridMultilevel"/>
    <w:tmpl w:val="729C66BE"/>
    <w:lvl w:ilvl="0" w:tplc="F0BE3FD8">
      <w:start w:val="1"/>
      <w:numFmt w:val="lowerLetter"/>
      <w:lvlText w:val="%1)"/>
      <w:lvlJc w:val="left"/>
      <w:pPr>
        <w:ind w:left="360" w:hanging="360"/>
      </w:pPr>
      <w:rPr>
        <w:rFonts w:asciiTheme="minorHAnsi" w:eastAsia="SimSun" w:hAnsiTheme="minorHAnsi"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C01579"/>
    <w:multiLevelType w:val="hybridMultilevel"/>
    <w:tmpl w:val="D7300A7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F80264"/>
    <w:multiLevelType w:val="hybridMultilevel"/>
    <w:tmpl w:val="C9149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865E84"/>
    <w:multiLevelType w:val="hybridMultilevel"/>
    <w:tmpl w:val="897A86F2"/>
    <w:lvl w:ilvl="0" w:tplc="3118AC4A">
      <w:start w:val="1"/>
      <w:numFmt w:val="bullet"/>
      <w:pStyle w:val="EndNoteBibliography"/>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A2B1283"/>
    <w:multiLevelType w:val="hybridMultilevel"/>
    <w:tmpl w:val="B95ED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E6132F"/>
    <w:multiLevelType w:val="hybridMultilevel"/>
    <w:tmpl w:val="ECAE7A00"/>
    <w:lvl w:ilvl="0" w:tplc="04090015">
      <w:start w:val="1"/>
      <w:numFmt w:val="upperLetter"/>
      <w:lvlText w:val="%1."/>
      <w:lvlJc w:val="left"/>
      <w:pPr>
        <w:ind w:left="360" w:hanging="360"/>
      </w:pPr>
      <w:rPr>
        <w:rFonts w:hint="default"/>
      </w:rPr>
    </w:lvl>
    <w:lvl w:ilvl="1" w:tplc="BA6438B6">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B33222B"/>
    <w:multiLevelType w:val="hybridMultilevel"/>
    <w:tmpl w:val="1340D7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2B359D8"/>
    <w:multiLevelType w:val="multilevel"/>
    <w:tmpl w:val="19EE224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SimSu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567618"/>
    <w:multiLevelType w:val="hybridMultilevel"/>
    <w:tmpl w:val="917CC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E2939"/>
    <w:multiLevelType w:val="hybridMultilevel"/>
    <w:tmpl w:val="60B68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9439E6"/>
    <w:multiLevelType w:val="multilevel"/>
    <w:tmpl w:val="BD48F048"/>
    <w:lvl w:ilvl="0">
      <w:start w:val="1"/>
      <w:numFmt w:val="none"/>
      <w:pStyle w:val="Heading1a"/>
      <w:suff w:val="nothing"/>
      <w:lvlText w:val="%1"/>
      <w:lvlJc w:val="left"/>
      <w:pPr>
        <w:ind w:left="0" w:firstLine="0"/>
      </w:pPr>
    </w:lvl>
    <w:lvl w:ilvl="1">
      <w:start w:val="1"/>
      <w:numFmt w:val="decimal"/>
      <w:pStyle w:val="MainParanoChapter"/>
      <w:lvlText w:val="%2."/>
      <w:lvlJc w:val="left"/>
      <w:pPr>
        <w:tabs>
          <w:tab w:val="num" w:pos="720"/>
        </w:tabs>
        <w:ind w:left="720" w:hanging="720"/>
      </w:pPr>
    </w:lvl>
    <w:lvl w:ilvl="2">
      <w:start w:val="1"/>
      <w:numFmt w:val="lowerLetter"/>
      <w:pStyle w:val="Sub-Para1underX"/>
      <w:lvlText w:val="(%3)"/>
      <w:lvlJc w:val="left"/>
      <w:pPr>
        <w:tabs>
          <w:tab w:val="num" w:pos="1080"/>
        </w:tabs>
        <w:ind w:left="720" w:hanging="360"/>
      </w:pPr>
    </w:lvl>
    <w:lvl w:ilvl="3">
      <w:start w:val="1"/>
      <w:numFmt w:val="lowerRoman"/>
      <w:pStyle w:val="Sub-Para2underX"/>
      <w:lvlText w:val="(%4)"/>
      <w:lvlJc w:val="left"/>
      <w:pPr>
        <w:tabs>
          <w:tab w:val="num" w:pos="1800"/>
        </w:tabs>
        <w:ind w:left="1080" w:hanging="360"/>
      </w:pPr>
    </w:lvl>
    <w:lvl w:ilvl="4">
      <w:start w:val="1"/>
      <w:numFmt w:val="lowerLetter"/>
      <w:pStyle w:val="Sub-Para3underX"/>
      <w:lvlText w:val="%5."/>
      <w:lvlJc w:val="left"/>
      <w:pPr>
        <w:tabs>
          <w:tab w:val="num" w:pos="1440"/>
        </w:tabs>
        <w:ind w:left="1440" w:hanging="360"/>
      </w:pPr>
    </w:lvl>
    <w:lvl w:ilvl="5">
      <w:start w:val="1"/>
      <w:numFmt w:val="lowerRoman"/>
      <w:pStyle w:val="Sub-Para4underX"/>
      <w:lvlText w:val="%6."/>
      <w:lvlJc w:val="left"/>
      <w:pPr>
        <w:tabs>
          <w:tab w:val="num" w:pos="2160"/>
        </w:tabs>
        <w:ind w:left="180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8576DB"/>
    <w:multiLevelType w:val="hybridMultilevel"/>
    <w:tmpl w:val="20E2CFD8"/>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2" w15:restartNumberingAfterBreak="0">
    <w:nsid w:val="3BC12A14"/>
    <w:multiLevelType w:val="hybridMultilevel"/>
    <w:tmpl w:val="0D6E7C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DC85D0F"/>
    <w:multiLevelType w:val="hybridMultilevel"/>
    <w:tmpl w:val="015EDDA2"/>
    <w:lvl w:ilvl="0" w:tplc="C25E00E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620022"/>
    <w:multiLevelType w:val="hybridMultilevel"/>
    <w:tmpl w:val="39C6CC6A"/>
    <w:lvl w:ilvl="0" w:tplc="000F0409">
      <w:start w:val="1"/>
      <w:numFmt w:val="decimal"/>
      <w:lvlText w:val="%1."/>
      <w:lvlJc w:val="left"/>
      <w:pPr>
        <w:tabs>
          <w:tab w:val="num" w:pos="360"/>
        </w:tabs>
        <w:ind w:left="360" w:hanging="360"/>
      </w:pPr>
    </w:lvl>
    <w:lvl w:ilvl="1" w:tplc="04090019">
      <w:start w:val="1"/>
      <w:numFmt w:val="lowerLetter"/>
      <w:lvlText w:val="%2."/>
      <w:lvlJc w:val="left"/>
      <w:pPr>
        <w:ind w:left="1080" w:hanging="360"/>
      </w:pPr>
      <w:rPr>
        <w:rFonts w:hint="default"/>
      </w:rPr>
    </w:lvl>
    <w:lvl w:ilvl="2" w:tplc="001B0409">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5" w15:restartNumberingAfterBreak="0">
    <w:nsid w:val="41FB7E60"/>
    <w:multiLevelType w:val="multilevel"/>
    <w:tmpl w:val="046AA0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43350214"/>
    <w:multiLevelType w:val="hybridMultilevel"/>
    <w:tmpl w:val="4FD4C758"/>
    <w:lvl w:ilvl="0" w:tplc="C25E00E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264A4"/>
    <w:multiLevelType w:val="singleLevel"/>
    <w:tmpl w:val="C1AC7A34"/>
    <w:lvl w:ilvl="0">
      <w:start w:val="1"/>
      <w:numFmt w:val="bullet"/>
      <w:pStyle w:val="Bullet1"/>
      <w:lvlText w:val=""/>
      <w:lvlJc w:val="left"/>
      <w:pPr>
        <w:tabs>
          <w:tab w:val="num" w:pos="360"/>
        </w:tabs>
        <w:ind w:left="360" w:hanging="360"/>
      </w:pPr>
      <w:rPr>
        <w:rFonts w:ascii="Symbol" w:hAnsi="Symbol" w:hint="default"/>
      </w:rPr>
    </w:lvl>
  </w:abstractNum>
  <w:abstractNum w:abstractNumId="28" w15:restartNumberingAfterBreak="0">
    <w:nsid w:val="451F7FEF"/>
    <w:multiLevelType w:val="hybridMultilevel"/>
    <w:tmpl w:val="95123D6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48AB05DE"/>
    <w:multiLevelType w:val="hybridMultilevel"/>
    <w:tmpl w:val="39C6CC6A"/>
    <w:lvl w:ilvl="0" w:tplc="000F0409">
      <w:start w:val="1"/>
      <w:numFmt w:val="decimal"/>
      <w:lvlText w:val="%1."/>
      <w:lvlJc w:val="left"/>
      <w:pPr>
        <w:tabs>
          <w:tab w:val="num" w:pos="360"/>
        </w:tabs>
        <w:ind w:left="360" w:hanging="360"/>
      </w:pPr>
    </w:lvl>
    <w:lvl w:ilvl="1" w:tplc="04090019">
      <w:start w:val="1"/>
      <w:numFmt w:val="lowerLetter"/>
      <w:lvlText w:val="%2."/>
      <w:lvlJc w:val="left"/>
      <w:pPr>
        <w:ind w:left="1080" w:hanging="360"/>
      </w:pPr>
      <w:rPr>
        <w:rFonts w:hint="default"/>
      </w:rPr>
    </w:lvl>
    <w:lvl w:ilvl="2" w:tplc="001B0409">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0"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4C0649"/>
    <w:multiLevelType w:val="hybridMultilevel"/>
    <w:tmpl w:val="8DCA1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52170D"/>
    <w:multiLevelType w:val="hybridMultilevel"/>
    <w:tmpl w:val="77963042"/>
    <w:lvl w:ilvl="0" w:tplc="A12E06B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0645118"/>
    <w:multiLevelType w:val="hybridMultilevel"/>
    <w:tmpl w:val="87AE8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EA4CC4"/>
    <w:multiLevelType w:val="hybridMultilevel"/>
    <w:tmpl w:val="87B4A688"/>
    <w:lvl w:ilvl="0" w:tplc="C25E00E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917AAC"/>
    <w:multiLevelType w:val="hybridMultilevel"/>
    <w:tmpl w:val="50EAB020"/>
    <w:lvl w:ilvl="0" w:tplc="CE042C50">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FED6060"/>
    <w:multiLevelType w:val="hybridMultilevel"/>
    <w:tmpl w:val="10A60A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D1CD2"/>
    <w:multiLevelType w:val="multilevel"/>
    <w:tmpl w:val="8BCA6D94"/>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bullet"/>
      <w:lvlText w:val=""/>
      <w:lvlJc w:val="left"/>
      <w:pPr>
        <w:tabs>
          <w:tab w:val="num" w:pos="5040"/>
        </w:tabs>
        <w:ind w:left="5040" w:hanging="360"/>
      </w:pPr>
      <w:rPr>
        <w:rFonts w:ascii="Symbol" w:hAnsi="Symbol"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6215C51"/>
    <w:multiLevelType w:val="hybridMultilevel"/>
    <w:tmpl w:val="CD023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AC43273"/>
    <w:multiLevelType w:val="hybridMultilevel"/>
    <w:tmpl w:val="6AEC56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D24DCD"/>
    <w:multiLevelType w:val="hybridMultilevel"/>
    <w:tmpl w:val="04544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DD005F2"/>
    <w:multiLevelType w:val="multilevel"/>
    <w:tmpl w:val="1D22F9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eastAsia="SimSun" w:hAnsi="Wingding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3A63BA"/>
    <w:multiLevelType w:val="hybridMultilevel"/>
    <w:tmpl w:val="4600D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40455F"/>
    <w:multiLevelType w:val="hybridMultilevel"/>
    <w:tmpl w:val="1D44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EB035B"/>
    <w:multiLevelType w:val="hybridMultilevel"/>
    <w:tmpl w:val="CF16F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3B36FB3"/>
    <w:multiLevelType w:val="hybridMultilevel"/>
    <w:tmpl w:val="D5386D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BB812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C9A65D6"/>
    <w:multiLevelType w:val="hybridMultilevel"/>
    <w:tmpl w:val="2BA253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45232044">
    <w:abstractNumId w:val="12"/>
  </w:num>
  <w:num w:numId="2" w16cid:durableId="247815229">
    <w:abstractNumId w:val="3"/>
  </w:num>
  <w:num w:numId="3" w16cid:durableId="1449662064">
    <w:abstractNumId w:val="38"/>
  </w:num>
  <w:num w:numId="4" w16cid:durableId="1878658367">
    <w:abstractNumId w:val="18"/>
  </w:num>
  <w:num w:numId="5" w16cid:durableId="1554851465">
    <w:abstractNumId w:val="10"/>
  </w:num>
  <w:num w:numId="6" w16cid:durableId="1400402420">
    <w:abstractNumId w:val="14"/>
  </w:num>
  <w:num w:numId="7" w16cid:durableId="614143213">
    <w:abstractNumId w:val="24"/>
  </w:num>
  <w:num w:numId="8" w16cid:durableId="930283784">
    <w:abstractNumId w:val="42"/>
  </w:num>
  <w:num w:numId="9" w16cid:durableId="7099294">
    <w:abstractNumId w:val="25"/>
  </w:num>
  <w:num w:numId="10" w16cid:durableId="950550031">
    <w:abstractNumId w:val="45"/>
  </w:num>
  <w:num w:numId="11" w16cid:durableId="2016687298">
    <w:abstractNumId w:val="13"/>
  </w:num>
  <w:num w:numId="12" w16cid:durableId="474227631">
    <w:abstractNumId w:val="47"/>
  </w:num>
  <w:num w:numId="13" w16cid:durableId="1817719940">
    <w:abstractNumId w:val="8"/>
  </w:num>
  <w:num w:numId="14" w16cid:durableId="1435898574">
    <w:abstractNumId w:val="4"/>
  </w:num>
  <w:num w:numId="15" w16cid:durableId="399140772">
    <w:abstractNumId w:val="6"/>
  </w:num>
  <w:num w:numId="16" w16cid:durableId="1245996901">
    <w:abstractNumId w:val="16"/>
  </w:num>
  <w:num w:numId="17" w16cid:durableId="1637418915">
    <w:abstractNumId w:val="30"/>
  </w:num>
  <w:num w:numId="18" w16cid:durableId="2126802995">
    <w:abstractNumId w:val="31"/>
  </w:num>
  <w:num w:numId="19" w16cid:durableId="1802914089">
    <w:abstractNumId w:val="46"/>
  </w:num>
  <w:num w:numId="20" w16cid:durableId="1168860602">
    <w:abstractNumId w:val="37"/>
  </w:num>
  <w:num w:numId="21" w16cid:durableId="1379473379">
    <w:abstractNumId w:val="35"/>
  </w:num>
  <w:num w:numId="22" w16cid:durableId="591473764">
    <w:abstractNumId w:val="27"/>
  </w:num>
  <w:num w:numId="23" w16cid:durableId="2111578676">
    <w:abstractNumId w:val="19"/>
  </w:num>
  <w:num w:numId="24" w16cid:durableId="2060855387">
    <w:abstractNumId w:val="43"/>
  </w:num>
  <w:num w:numId="25" w16cid:durableId="249700379">
    <w:abstractNumId w:val="44"/>
  </w:num>
  <w:num w:numId="26" w16cid:durableId="1438676614">
    <w:abstractNumId w:val="33"/>
  </w:num>
  <w:num w:numId="27" w16cid:durableId="1646160528">
    <w:abstractNumId w:val="21"/>
  </w:num>
  <w:num w:numId="28" w16cid:durableId="1069303507">
    <w:abstractNumId w:val="28"/>
  </w:num>
  <w:num w:numId="29" w16cid:durableId="1619264690">
    <w:abstractNumId w:val="11"/>
  </w:num>
  <w:num w:numId="30" w16cid:durableId="2001039515">
    <w:abstractNumId w:val="1"/>
  </w:num>
  <w:num w:numId="31" w16cid:durableId="1668316567">
    <w:abstractNumId w:val="0"/>
  </w:num>
  <w:num w:numId="32" w16cid:durableId="18704022">
    <w:abstractNumId w:val="20"/>
  </w:num>
  <w:num w:numId="33" w16cid:durableId="1089622645">
    <w:abstractNumId w:val="15"/>
  </w:num>
  <w:num w:numId="34" w16cid:durableId="404689603">
    <w:abstractNumId w:val="41"/>
  </w:num>
  <w:num w:numId="35" w16cid:durableId="1385593088">
    <w:abstractNumId w:val="22"/>
  </w:num>
  <w:num w:numId="36" w16cid:durableId="1434982707">
    <w:abstractNumId w:val="2"/>
  </w:num>
  <w:num w:numId="37" w16cid:durableId="1937668897">
    <w:abstractNumId w:val="48"/>
  </w:num>
  <w:num w:numId="38" w16cid:durableId="859007451">
    <w:abstractNumId w:val="32"/>
  </w:num>
  <w:num w:numId="39" w16cid:durableId="621765621">
    <w:abstractNumId w:val="40"/>
  </w:num>
  <w:num w:numId="40" w16cid:durableId="820342589">
    <w:abstractNumId w:val="9"/>
  </w:num>
  <w:num w:numId="41" w16cid:durableId="1057783315">
    <w:abstractNumId w:val="17"/>
  </w:num>
  <w:num w:numId="42" w16cid:durableId="1633901427">
    <w:abstractNumId w:val="39"/>
  </w:num>
  <w:num w:numId="43" w16cid:durableId="587466547">
    <w:abstractNumId w:val="7"/>
  </w:num>
  <w:num w:numId="44" w16cid:durableId="1271817583">
    <w:abstractNumId w:val="5"/>
  </w:num>
  <w:num w:numId="45" w16cid:durableId="649096526">
    <w:abstractNumId w:val="36"/>
  </w:num>
  <w:num w:numId="46" w16cid:durableId="1925841602">
    <w:abstractNumId w:val="23"/>
  </w:num>
  <w:num w:numId="47" w16cid:durableId="2242578">
    <w:abstractNumId w:val="26"/>
  </w:num>
  <w:num w:numId="48" w16cid:durableId="301154498">
    <w:abstractNumId w:val="34"/>
  </w:num>
  <w:num w:numId="49" w16cid:durableId="321660218">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4FB"/>
    <w:rsid w:val="00000CA8"/>
    <w:rsid w:val="00000D47"/>
    <w:rsid w:val="000013DB"/>
    <w:rsid w:val="00001D86"/>
    <w:rsid w:val="0000278F"/>
    <w:rsid w:val="00002A5F"/>
    <w:rsid w:val="00002C41"/>
    <w:rsid w:val="00002CC1"/>
    <w:rsid w:val="00002CE3"/>
    <w:rsid w:val="00002D19"/>
    <w:rsid w:val="00003276"/>
    <w:rsid w:val="000037C2"/>
    <w:rsid w:val="00003A8D"/>
    <w:rsid w:val="00003B43"/>
    <w:rsid w:val="00003C72"/>
    <w:rsid w:val="00003CBA"/>
    <w:rsid w:val="00004157"/>
    <w:rsid w:val="00004338"/>
    <w:rsid w:val="00004716"/>
    <w:rsid w:val="00005125"/>
    <w:rsid w:val="00005456"/>
    <w:rsid w:val="00005760"/>
    <w:rsid w:val="000057AA"/>
    <w:rsid w:val="00005845"/>
    <w:rsid w:val="0000586A"/>
    <w:rsid w:val="00005AA1"/>
    <w:rsid w:val="00005D48"/>
    <w:rsid w:val="00006100"/>
    <w:rsid w:val="0000649D"/>
    <w:rsid w:val="0000683B"/>
    <w:rsid w:val="00006D92"/>
    <w:rsid w:val="000072E2"/>
    <w:rsid w:val="000075A3"/>
    <w:rsid w:val="000077F2"/>
    <w:rsid w:val="00007A35"/>
    <w:rsid w:val="000101B0"/>
    <w:rsid w:val="0001070F"/>
    <w:rsid w:val="000107D3"/>
    <w:rsid w:val="000108AF"/>
    <w:rsid w:val="0001093E"/>
    <w:rsid w:val="00010C36"/>
    <w:rsid w:val="00010E68"/>
    <w:rsid w:val="0001134C"/>
    <w:rsid w:val="0001168F"/>
    <w:rsid w:val="00011A26"/>
    <w:rsid w:val="00011ED6"/>
    <w:rsid w:val="000122EA"/>
    <w:rsid w:val="000125B2"/>
    <w:rsid w:val="000125C8"/>
    <w:rsid w:val="00012EF7"/>
    <w:rsid w:val="000131D9"/>
    <w:rsid w:val="00013523"/>
    <w:rsid w:val="00013A7D"/>
    <w:rsid w:val="00013ADE"/>
    <w:rsid w:val="000140EC"/>
    <w:rsid w:val="00015342"/>
    <w:rsid w:val="000154A6"/>
    <w:rsid w:val="00015653"/>
    <w:rsid w:val="00015860"/>
    <w:rsid w:val="00015B6A"/>
    <w:rsid w:val="00016649"/>
    <w:rsid w:val="00016B1A"/>
    <w:rsid w:val="000177F6"/>
    <w:rsid w:val="00017BA7"/>
    <w:rsid w:val="00017BFE"/>
    <w:rsid w:val="00017D90"/>
    <w:rsid w:val="000205AF"/>
    <w:rsid w:val="0002088A"/>
    <w:rsid w:val="00020AA0"/>
    <w:rsid w:val="00020F1C"/>
    <w:rsid w:val="00021004"/>
    <w:rsid w:val="00021238"/>
    <w:rsid w:val="000217F5"/>
    <w:rsid w:val="00021B55"/>
    <w:rsid w:val="00021B90"/>
    <w:rsid w:val="000221CA"/>
    <w:rsid w:val="00022401"/>
    <w:rsid w:val="0002252F"/>
    <w:rsid w:val="000225BF"/>
    <w:rsid w:val="000226C5"/>
    <w:rsid w:val="00022DE9"/>
    <w:rsid w:val="00022FA3"/>
    <w:rsid w:val="000230A3"/>
    <w:rsid w:val="00023138"/>
    <w:rsid w:val="00023435"/>
    <w:rsid w:val="000234A8"/>
    <w:rsid w:val="00023838"/>
    <w:rsid w:val="00023A76"/>
    <w:rsid w:val="00023C29"/>
    <w:rsid w:val="00023EBB"/>
    <w:rsid w:val="000241E2"/>
    <w:rsid w:val="00024495"/>
    <w:rsid w:val="0002489D"/>
    <w:rsid w:val="000248DA"/>
    <w:rsid w:val="00025012"/>
    <w:rsid w:val="00025052"/>
    <w:rsid w:val="0002530B"/>
    <w:rsid w:val="00025C9A"/>
    <w:rsid w:val="00025CC9"/>
    <w:rsid w:val="00025CFD"/>
    <w:rsid w:val="00025E11"/>
    <w:rsid w:val="00025E57"/>
    <w:rsid w:val="00025F8D"/>
    <w:rsid w:val="000260FF"/>
    <w:rsid w:val="00026455"/>
    <w:rsid w:val="0002661F"/>
    <w:rsid w:val="000266D2"/>
    <w:rsid w:val="000269EA"/>
    <w:rsid w:val="00027433"/>
    <w:rsid w:val="00027614"/>
    <w:rsid w:val="00030007"/>
    <w:rsid w:val="0003019A"/>
    <w:rsid w:val="000304CB"/>
    <w:rsid w:val="0003051E"/>
    <w:rsid w:val="00030AE1"/>
    <w:rsid w:val="0003122B"/>
    <w:rsid w:val="00031AA5"/>
    <w:rsid w:val="00031E16"/>
    <w:rsid w:val="00031E84"/>
    <w:rsid w:val="00032129"/>
    <w:rsid w:val="0003214C"/>
    <w:rsid w:val="00032241"/>
    <w:rsid w:val="00032907"/>
    <w:rsid w:val="00032E37"/>
    <w:rsid w:val="00032F46"/>
    <w:rsid w:val="000335CD"/>
    <w:rsid w:val="00033869"/>
    <w:rsid w:val="00033EB5"/>
    <w:rsid w:val="00033F65"/>
    <w:rsid w:val="00034053"/>
    <w:rsid w:val="000341EA"/>
    <w:rsid w:val="00034508"/>
    <w:rsid w:val="000347C9"/>
    <w:rsid w:val="000348DE"/>
    <w:rsid w:val="00034927"/>
    <w:rsid w:val="00034A7B"/>
    <w:rsid w:val="00034B29"/>
    <w:rsid w:val="000352BD"/>
    <w:rsid w:val="00035305"/>
    <w:rsid w:val="0003544E"/>
    <w:rsid w:val="00035830"/>
    <w:rsid w:val="00035D96"/>
    <w:rsid w:val="00035DB2"/>
    <w:rsid w:val="0003639E"/>
    <w:rsid w:val="0003646E"/>
    <w:rsid w:val="00036804"/>
    <w:rsid w:val="00036A5C"/>
    <w:rsid w:val="00036D7F"/>
    <w:rsid w:val="00036F60"/>
    <w:rsid w:val="0003763F"/>
    <w:rsid w:val="000377AB"/>
    <w:rsid w:val="0003782E"/>
    <w:rsid w:val="00037A3E"/>
    <w:rsid w:val="00037B10"/>
    <w:rsid w:val="00037B8F"/>
    <w:rsid w:val="00037E21"/>
    <w:rsid w:val="000404E1"/>
    <w:rsid w:val="00040511"/>
    <w:rsid w:val="00040B34"/>
    <w:rsid w:val="00041B17"/>
    <w:rsid w:val="00041E0C"/>
    <w:rsid w:val="00041EF4"/>
    <w:rsid w:val="00041FE0"/>
    <w:rsid w:val="00042306"/>
    <w:rsid w:val="000426D7"/>
    <w:rsid w:val="00042BB9"/>
    <w:rsid w:val="00042FC8"/>
    <w:rsid w:val="00043249"/>
    <w:rsid w:val="0004344E"/>
    <w:rsid w:val="00043A4B"/>
    <w:rsid w:val="000440C4"/>
    <w:rsid w:val="00044177"/>
    <w:rsid w:val="0004450C"/>
    <w:rsid w:val="000445AD"/>
    <w:rsid w:val="00044654"/>
    <w:rsid w:val="00044655"/>
    <w:rsid w:val="00044B8D"/>
    <w:rsid w:val="00044BD9"/>
    <w:rsid w:val="00044D8C"/>
    <w:rsid w:val="00044FDD"/>
    <w:rsid w:val="0004501B"/>
    <w:rsid w:val="0004502E"/>
    <w:rsid w:val="00045227"/>
    <w:rsid w:val="000459A0"/>
    <w:rsid w:val="00045A3D"/>
    <w:rsid w:val="00045F86"/>
    <w:rsid w:val="0004635D"/>
    <w:rsid w:val="000464F1"/>
    <w:rsid w:val="00046643"/>
    <w:rsid w:val="0004667A"/>
    <w:rsid w:val="00046804"/>
    <w:rsid w:val="00046CF8"/>
    <w:rsid w:val="0004726C"/>
    <w:rsid w:val="00047300"/>
    <w:rsid w:val="000474AA"/>
    <w:rsid w:val="0004764F"/>
    <w:rsid w:val="000477B7"/>
    <w:rsid w:val="000477BD"/>
    <w:rsid w:val="00047AA5"/>
    <w:rsid w:val="00050021"/>
    <w:rsid w:val="00050592"/>
    <w:rsid w:val="000509F3"/>
    <w:rsid w:val="00050D84"/>
    <w:rsid w:val="0005135E"/>
    <w:rsid w:val="0005159D"/>
    <w:rsid w:val="00051A25"/>
    <w:rsid w:val="00051E63"/>
    <w:rsid w:val="0005232E"/>
    <w:rsid w:val="00052EF5"/>
    <w:rsid w:val="00052EF7"/>
    <w:rsid w:val="00053359"/>
    <w:rsid w:val="00053494"/>
    <w:rsid w:val="0005351F"/>
    <w:rsid w:val="00053593"/>
    <w:rsid w:val="000536DF"/>
    <w:rsid w:val="000540EE"/>
    <w:rsid w:val="0005418E"/>
    <w:rsid w:val="00054363"/>
    <w:rsid w:val="00054895"/>
    <w:rsid w:val="000548D9"/>
    <w:rsid w:val="000549A0"/>
    <w:rsid w:val="00054B0C"/>
    <w:rsid w:val="00054DF5"/>
    <w:rsid w:val="00054EB2"/>
    <w:rsid w:val="00054FAE"/>
    <w:rsid w:val="0005530F"/>
    <w:rsid w:val="00055372"/>
    <w:rsid w:val="000556B9"/>
    <w:rsid w:val="000556CB"/>
    <w:rsid w:val="0005571B"/>
    <w:rsid w:val="00055972"/>
    <w:rsid w:val="00055978"/>
    <w:rsid w:val="00055AC7"/>
    <w:rsid w:val="00055E93"/>
    <w:rsid w:val="00055F28"/>
    <w:rsid w:val="00056113"/>
    <w:rsid w:val="000561E4"/>
    <w:rsid w:val="00056567"/>
    <w:rsid w:val="0005657D"/>
    <w:rsid w:val="000565AB"/>
    <w:rsid w:val="00056B16"/>
    <w:rsid w:val="00056EDF"/>
    <w:rsid w:val="00057098"/>
    <w:rsid w:val="000575CF"/>
    <w:rsid w:val="00057D95"/>
    <w:rsid w:val="00057E03"/>
    <w:rsid w:val="00057F1E"/>
    <w:rsid w:val="0006004C"/>
    <w:rsid w:val="0006010A"/>
    <w:rsid w:val="0006041E"/>
    <w:rsid w:val="00060D9A"/>
    <w:rsid w:val="00060E4F"/>
    <w:rsid w:val="0006125B"/>
    <w:rsid w:val="000614BB"/>
    <w:rsid w:val="00061536"/>
    <w:rsid w:val="00061567"/>
    <w:rsid w:val="00061944"/>
    <w:rsid w:val="000619E6"/>
    <w:rsid w:val="00061B39"/>
    <w:rsid w:val="00062063"/>
    <w:rsid w:val="00062079"/>
    <w:rsid w:val="000626A8"/>
    <w:rsid w:val="00062792"/>
    <w:rsid w:val="00062D0E"/>
    <w:rsid w:val="00062E78"/>
    <w:rsid w:val="00063762"/>
    <w:rsid w:val="00063935"/>
    <w:rsid w:val="00063D70"/>
    <w:rsid w:val="00063DD1"/>
    <w:rsid w:val="00063E7C"/>
    <w:rsid w:val="000642D6"/>
    <w:rsid w:val="000646BE"/>
    <w:rsid w:val="00064882"/>
    <w:rsid w:val="00064A64"/>
    <w:rsid w:val="00064A67"/>
    <w:rsid w:val="00064BBE"/>
    <w:rsid w:val="00064CF8"/>
    <w:rsid w:val="00065026"/>
    <w:rsid w:val="00065043"/>
    <w:rsid w:val="0006551A"/>
    <w:rsid w:val="0006562F"/>
    <w:rsid w:val="000658E8"/>
    <w:rsid w:val="00065F50"/>
    <w:rsid w:val="00066121"/>
    <w:rsid w:val="00066577"/>
    <w:rsid w:val="00066A40"/>
    <w:rsid w:val="00066A76"/>
    <w:rsid w:val="00066BB9"/>
    <w:rsid w:val="00066C4E"/>
    <w:rsid w:val="00066CB1"/>
    <w:rsid w:val="00066D81"/>
    <w:rsid w:val="00066DCA"/>
    <w:rsid w:val="0006720B"/>
    <w:rsid w:val="0006741E"/>
    <w:rsid w:val="000675FF"/>
    <w:rsid w:val="0006768E"/>
    <w:rsid w:val="0006793B"/>
    <w:rsid w:val="00067C2A"/>
    <w:rsid w:val="00067C8F"/>
    <w:rsid w:val="00067FC8"/>
    <w:rsid w:val="00070127"/>
    <w:rsid w:val="00070B1A"/>
    <w:rsid w:val="00071365"/>
    <w:rsid w:val="0007137A"/>
    <w:rsid w:val="000715AE"/>
    <w:rsid w:val="000715F1"/>
    <w:rsid w:val="00071E65"/>
    <w:rsid w:val="00071F11"/>
    <w:rsid w:val="00072768"/>
    <w:rsid w:val="000729D2"/>
    <w:rsid w:val="00072C71"/>
    <w:rsid w:val="00072CB3"/>
    <w:rsid w:val="00072DC0"/>
    <w:rsid w:val="000734D7"/>
    <w:rsid w:val="000734EF"/>
    <w:rsid w:val="00073D4E"/>
    <w:rsid w:val="0007404F"/>
    <w:rsid w:val="000746FD"/>
    <w:rsid w:val="00074763"/>
    <w:rsid w:val="0007479A"/>
    <w:rsid w:val="000748FE"/>
    <w:rsid w:val="00074B7D"/>
    <w:rsid w:val="00074D27"/>
    <w:rsid w:val="00075056"/>
    <w:rsid w:val="00075100"/>
    <w:rsid w:val="00075324"/>
    <w:rsid w:val="00076194"/>
    <w:rsid w:val="000761BB"/>
    <w:rsid w:val="000761BF"/>
    <w:rsid w:val="00076CDB"/>
    <w:rsid w:val="00077232"/>
    <w:rsid w:val="00077367"/>
    <w:rsid w:val="00077500"/>
    <w:rsid w:val="00077725"/>
    <w:rsid w:val="0007794D"/>
    <w:rsid w:val="00077C7A"/>
    <w:rsid w:val="000802C7"/>
    <w:rsid w:val="00080326"/>
    <w:rsid w:val="000805E4"/>
    <w:rsid w:val="00080847"/>
    <w:rsid w:val="00080BD1"/>
    <w:rsid w:val="00080EAA"/>
    <w:rsid w:val="00081056"/>
    <w:rsid w:val="000816B1"/>
    <w:rsid w:val="00081B5A"/>
    <w:rsid w:val="00081F58"/>
    <w:rsid w:val="000824D6"/>
    <w:rsid w:val="00082753"/>
    <w:rsid w:val="00082786"/>
    <w:rsid w:val="00082B33"/>
    <w:rsid w:val="00082B40"/>
    <w:rsid w:val="00082E59"/>
    <w:rsid w:val="0008309A"/>
    <w:rsid w:val="00083733"/>
    <w:rsid w:val="000839FB"/>
    <w:rsid w:val="00083BC1"/>
    <w:rsid w:val="000843F3"/>
    <w:rsid w:val="000843FE"/>
    <w:rsid w:val="0008485F"/>
    <w:rsid w:val="00084C30"/>
    <w:rsid w:val="00084E2B"/>
    <w:rsid w:val="00084F20"/>
    <w:rsid w:val="000851BF"/>
    <w:rsid w:val="00085230"/>
    <w:rsid w:val="000852D0"/>
    <w:rsid w:val="000867F9"/>
    <w:rsid w:val="00086ADA"/>
    <w:rsid w:val="00086CF7"/>
    <w:rsid w:val="00086D18"/>
    <w:rsid w:val="00086DC9"/>
    <w:rsid w:val="00086FA9"/>
    <w:rsid w:val="000875D4"/>
    <w:rsid w:val="00087655"/>
    <w:rsid w:val="000902FD"/>
    <w:rsid w:val="00090966"/>
    <w:rsid w:val="00090BD5"/>
    <w:rsid w:val="00090BF9"/>
    <w:rsid w:val="00090D3E"/>
    <w:rsid w:val="0009100C"/>
    <w:rsid w:val="0009107D"/>
    <w:rsid w:val="000915B8"/>
    <w:rsid w:val="000923DC"/>
    <w:rsid w:val="00092FA5"/>
    <w:rsid w:val="000930AF"/>
    <w:rsid w:val="000932D6"/>
    <w:rsid w:val="00093628"/>
    <w:rsid w:val="0009378F"/>
    <w:rsid w:val="000938C2"/>
    <w:rsid w:val="000943CF"/>
    <w:rsid w:val="000944FE"/>
    <w:rsid w:val="00094589"/>
    <w:rsid w:val="000948BA"/>
    <w:rsid w:val="00094A9F"/>
    <w:rsid w:val="00094E53"/>
    <w:rsid w:val="000951DB"/>
    <w:rsid w:val="00095885"/>
    <w:rsid w:val="00095C5F"/>
    <w:rsid w:val="00096015"/>
    <w:rsid w:val="00096087"/>
    <w:rsid w:val="00096807"/>
    <w:rsid w:val="00096C29"/>
    <w:rsid w:val="00097017"/>
    <w:rsid w:val="000971A7"/>
    <w:rsid w:val="000973F9"/>
    <w:rsid w:val="00097632"/>
    <w:rsid w:val="00097965"/>
    <w:rsid w:val="00097A1E"/>
    <w:rsid w:val="00097F0F"/>
    <w:rsid w:val="000A024F"/>
    <w:rsid w:val="000A0289"/>
    <w:rsid w:val="000A0830"/>
    <w:rsid w:val="000A08E0"/>
    <w:rsid w:val="000A093B"/>
    <w:rsid w:val="000A0B46"/>
    <w:rsid w:val="000A0E18"/>
    <w:rsid w:val="000A0F4C"/>
    <w:rsid w:val="000A1533"/>
    <w:rsid w:val="000A15C7"/>
    <w:rsid w:val="000A179F"/>
    <w:rsid w:val="000A1DFE"/>
    <w:rsid w:val="000A20A2"/>
    <w:rsid w:val="000A21B8"/>
    <w:rsid w:val="000A22C4"/>
    <w:rsid w:val="000A260E"/>
    <w:rsid w:val="000A29D6"/>
    <w:rsid w:val="000A2C62"/>
    <w:rsid w:val="000A2F7D"/>
    <w:rsid w:val="000A2FF2"/>
    <w:rsid w:val="000A308B"/>
    <w:rsid w:val="000A34B9"/>
    <w:rsid w:val="000A3778"/>
    <w:rsid w:val="000A3874"/>
    <w:rsid w:val="000A3B17"/>
    <w:rsid w:val="000A4287"/>
    <w:rsid w:val="000A44E4"/>
    <w:rsid w:val="000A4761"/>
    <w:rsid w:val="000A4779"/>
    <w:rsid w:val="000A47FB"/>
    <w:rsid w:val="000A48F0"/>
    <w:rsid w:val="000A4927"/>
    <w:rsid w:val="000A498F"/>
    <w:rsid w:val="000A4D65"/>
    <w:rsid w:val="000A4F3D"/>
    <w:rsid w:val="000A4F46"/>
    <w:rsid w:val="000A5408"/>
    <w:rsid w:val="000A5FFD"/>
    <w:rsid w:val="000A60C6"/>
    <w:rsid w:val="000A60FE"/>
    <w:rsid w:val="000A6186"/>
    <w:rsid w:val="000A6443"/>
    <w:rsid w:val="000A6583"/>
    <w:rsid w:val="000A6A7D"/>
    <w:rsid w:val="000A6AB9"/>
    <w:rsid w:val="000A6CEB"/>
    <w:rsid w:val="000A6D37"/>
    <w:rsid w:val="000A6EF8"/>
    <w:rsid w:val="000A6FEF"/>
    <w:rsid w:val="000A74B2"/>
    <w:rsid w:val="000A798A"/>
    <w:rsid w:val="000A7B8A"/>
    <w:rsid w:val="000B010F"/>
    <w:rsid w:val="000B03F7"/>
    <w:rsid w:val="000B08BB"/>
    <w:rsid w:val="000B14C7"/>
    <w:rsid w:val="000B16F0"/>
    <w:rsid w:val="000B1A87"/>
    <w:rsid w:val="000B1BA8"/>
    <w:rsid w:val="000B2059"/>
    <w:rsid w:val="000B216B"/>
    <w:rsid w:val="000B21FE"/>
    <w:rsid w:val="000B2DAF"/>
    <w:rsid w:val="000B2E82"/>
    <w:rsid w:val="000B2FB0"/>
    <w:rsid w:val="000B36AF"/>
    <w:rsid w:val="000B37E4"/>
    <w:rsid w:val="000B3A46"/>
    <w:rsid w:val="000B3B7C"/>
    <w:rsid w:val="000B3D4F"/>
    <w:rsid w:val="000B3EBD"/>
    <w:rsid w:val="000B3FE0"/>
    <w:rsid w:val="000B4471"/>
    <w:rsid w:val="000B44D9"/>
    <w:rsid w:val="000B4780"/>
    <w:rsid w:val="000B48A6"/>
    <w:rsid w:val="000B4BA6"/>
    <w:rsid w:val="000B4C07"/>
    <w:rsid w:val="000B4C51"/>
    <w:rsid w:val="000B5072"/>
    <w:rsid w:val="000B508E"/>
    <w:rsid w:val="000B5523"/>
    <w:rsid w:val="000B572B"/>
    <w:rsid w:val="000B5E17"/>
    <w:rsid w:val="000B5E8B"/>
    <w:rsid w:val="000B6775"/>
    <w:rsid w:val="000B69ED"/>
    <w:rsid w:val="000B6A99"/>
    <w:rsid w:val="000C002D"/>
    <w:rsid w:val="000C0415"/>
    <w:rsid w:val="000C06D6"/>
    <w:rsid w:val="000C12B1"/>
    <w:rsid w:val="000C1847"/>
    <w:rsid w:val="000C1C03"/>
    <w:rsid w:val="000C1D2C"/>
    <w:rsid w:val="000C1F44"/>
    <w:rsid w:val="000C2571"/>
    <w:rsid w:val="000C2632"/>
    <w:rsid w:val="000C27AC"/>
    <w:rsid w:val="000C27EA"/>
    <w:rsid w:val="000C295E"/>
    <w:rsid w:val="000C352C"/>
    <w:rsid w:val="000C3766"/>
    <w:rsid w:val="000C3D1A"/>
    <w:rsid w:val="000C406B"/>
    <w:rsid w:val="000C453C"/>
    <w:rsid w:val="000C4892"/>
    <w:rsid w:val="000C498C"/>
    <w:rsid w:val="000C4DDD"/>
    <w:rsid w:val="000C4EB7"/>
    <w:rsid w:val="000C500B"/>
    <w:rsid w:val="000C506D"/>
    <w:rsid w:val="000C533E"/>
    <w:rsid w:val="000C53C5"/>
    <w:rsid w:val="000C5C1D"/>
    <w:rsid w:val="000C5F12"/>
    <w:rsid w:val="000C65C6"/>
    <w:rsid w:val="000C66BF"/>
    <w:rsid w:val="000C702D"/>
    <w:rsid w:val="000C78C6"/>
    <w:rsid w:val="000C7B4F"/>
    <w:rsid w:val="000D00F9"/>
    <w:rsid w:val="000D02FC"/>
    <w:rsid w:val="000D048C"/>
    <w:rsid w:val="000D05BB"/>
    <w:rsid w:val="000D0618"/>
    <w:rsid w:val="000D0818"/>
    <w:rsid w:val="000D0913"/>
    <w:rsid w:val="000D0ABB"/>
    <w:rsid w:val="000D0F7E"/>
    <w:rsid w:val="000D0FD6"/>
    <w:rsid w:val="000D11EC"/>
    <w:rsid w:val="000D122B"/>
    <w:rsid w:val="000D12E1"/>
    <w:rsid w:val="000D1449"/>
    <w:rsid w:val="000D1E42"/>
    <w:rsid w:val="000D1EE9"/>
    <w:rsid w:val="000D1F6D"/>
    <w:rsid w:val="000D27BF"/>
    <w:rsid w:val="000D285B"/>
    <w:rsid w:val="000D2A90"/>
    <w:rsid w:val="000D2DF2"/>
    <w:rsid w:val="000D2E10"/>
    <w:rsid w:val="000D2E19"/>
    <w:rsid w:val="000D31BD"/>
    <w:rsid w:val="000D3449"/>
    <w:rsid w:val="000D38F3"/>
    <w:rsid w:val="000D3D7D"/>
    <w:rsid w:val="000D40C8"/>
    <w:rsid w:val="000D43BE"/>
    <w:rsid w:val="000D451E"/>
    <w:rsid w:val="000D45FB"/>
    <w:rsid w:val="000D4832"/>
    <w:rsid w:val="000D4922"/>
    <w:rsid w:val="000D4A61"/>
    <w:rsid w:val="000D4E89"/>
    <w:rsid w:val="000D4F89"/>
    <w:rsid w:val="000D4FAD"/>
    <w:rsid w:val="000D5052"/>
    <w:rsid w:val="000D522D"/>
    <w:rsid w:val="000D5385"/>
    <w:rsid w:val="000D58EF"/>
    <w:rsid w:val="000D59FA"/>
    <w:rsid w:val="000D61D6"/>
    <w:rsid w:val="000D6334"/>
    <w:rsid w:val="000D65C1"/>
    <w:rsid w:val="000D73DC"/>
    <w:rsid w:val="000E040B"/>
    <w:rsid w:val="000E089B"/>
    <w:rsid w:val="000E08BE"/>
    <w:rsid w:val="000E0DAD"/>
    <w:rsid w:val="000E1F5B"/>
    <w:rsid w:val="000E2363"/>
    <w:rsid w:val="000E2CEB"/>
    <w:rsid w:val="000E3117"/>
    <w:rsid w:val="000E3178"/>
    <w:rsid w:val="000E36FF"/>
    <w:rsid w:val="000E3929"/>
    <w:rsid w:val="000E3C19"/>
    <w:rsid w:val="000E4515"/>
    <w:rsid w:val="000E4F05"/>
    <w:rsid w:val="000E506E"/>
    <w:rsid w:val="000E586B"/>
    <w:rsid w:val="000E5B28"/>
    <w:rsid w:val="000E5FDE"/>
    <w:rsid w:val="000E60C7"/>
    <w:rsid w:val="000E6178"/>
    <w:rsid w:val="000E646B"/>
    <w:rsid w:val="000E6481"/>
    <w:rsid w:val="000E6550"/>
    <w:rsid w:val="000E7618"/>
    <w:rsid w:val="000E78C4"/>
    <w:rsid w:val="000E794A"/>
    <w:rsid w:val="000E7953"/>
    <w:rsid w:val="000E7AD0"/>
    <w:rsid w:val="000F0582"/>
    <w:rsid w:val="000F0D6A"/>
    <w:rsid w:val="000F0E78"/>
    <w:rsid w:val="000F1717"/>
    <w:rsid w:val="000F17C2"/>
    <w:rsid w:val="000F17DD"/>
    <w:rsid w:val="000F191A"/>
    <w:rsid w:val="000F1A04"/>
    <w:rsid w:val="000F1E4D"/>
    <w:rsid w:val="000F225E"/>
    <w:rsid w:val="000F23D3"/>
    <w:rsid w:val="000F23E5"/>
    <w:rsid w:val="000F2B73"/>
    <w:rsid w:val="000F2C3A"/>
    <w:rsid w:val="000F2D97"/>
    <w:rsid w:val="000F2DDB"/>
    <w:rsid w:val="000F2FC5"/>
    <w:rsid w:val="000F3057"/>
    <w:rsid w:val="000F32EE"/>
    <w:rsid w:val="000F3503"/>
    <w:rsid w:val="000F3621"/>
    <w:rsid w:val="000F3C90"/>
    <w:rsid w:val="000F3EAC"/>
    <w:rsid w:val="000F4082"/>
    <w:rsid w:val="000F4475"/>
    <w:rsid w:val="000F4545"/>
    <w:rsid w:val="000F468D"/>
    <w:rsid w:val="000F477D"/>
    <w:rsid w:val="000F477E"/>
    <w:rsid w:val="000F4AB5"/>
    <w:rsid w:val="000F5191"/>
    <w:rsid w:val="000F51C9"/>
    <w:rsid w:val="000F55A3"/>
    <w:rsid w:val="000F5920"/>
    <w:rsid w:val="000F5A4E"/>
    <w:rsid w:val="000F5CDD"/>
    <w:rsid w:val="000F6098"/>
    <w:rsid w:val="000F60B4"/>
    <w:rsid w:val="000F60C3"/>
    <w:rsid w:val="000F6317"/>
    <w:rsid w:val="000F635E"/>
    <w:rsid w:val="000F64F0"/>
    <w:rsid w:val="000F6504"/>
    <w:rsid w:val="000F65CD"/>
    <w:rsid w:val="000F6AFE"/>
    <w:rsid w:val="000F6BE4"/>
    <w:rsid w:val="000F741E"/>
    <w:rsid w:val="000F7430"/>
    <w:rsid w:val="000F74AA"/>
    <w:rsid w:val="000F75DD"/>
    <w:rsid w:val="000F797F"/>
    <w:rsid w:val="000F79BC"/>
    <w:rsid w:val="00100495"/>
    <w:rsid w:val="00100525"/>
    <w:rsid w:val="00100707"/>
    <w:rsid w:val="00100C30"/>
    <w:rsid w:val="00100D3D"/>
    <w:rsid w:val="0010116A"/>
    <w:rsid w:val="0010120D"/>
    <w:rsid w:val="00101B2E"/>
    <w:rsid w:val="00101D7B"/>
    <w:rsid w:val="00101F60"/>
    <w:rsid w:val="00102018"/>
    <w:rsid w:val="00102C1E"/>
    <w:rsid w:val="00103441"/>
    <w:rsid w:val="0010362F"/>
    <w:rsid w:val="00103E01"/>
    <w:rsid w:val="001041B9"/>
    <w:rsid w:val="001045B4"/>
    <w:rsid w:val="00104759"/>
    <w:rsid w:val="001047C6"/>
    <w:rsid w:val="00104F02"/>
    <w:rsid w:val="00105085"/>
    <w:rsid w:val="00105D4D"/>
    <w:rsid w:val="00105EF0"/>
    <w:rsid w:val="001060A5"/>
    <w:rsid w:val="001060F5"/>
    <w:rsid w:val="001068EA"/>
    <w:rsid w:val="00106D42"/>
    <w:rsid w:val="001071AE"/>
    <w:rsid w:val="00107299"/>
    <w:rsid w:val="00107472"/>
    <w:rsid w:val="0010771B"/>
    <w:rsid w:val="00107C5C"/>
    <w:rsid w:val="00107D07"/>
    <w:rsid w:val="00110080"/>
    <w:rsid w:val="00110171"/>
    <w:rsid w:val="00110577"/>
    <w:rsid w:val="001106D9"/>
    <w:rsid w:val="001107FC"/>
    <w:rsid w:val="00110869"/>
    <w:rsid w:val="00110B0F"/>
    <w:rsid w:val="00111347"/>
    <w:rsid w:val="0011158A"/>
    <w:rsid w:val="00111710"/>
    <w:rsid w:val="00111777"/>
    <w:rsid w:val="001117C9"/>
    <w:rsid w:val="001123E5"/>
    <w:rsid w:val="00112F30"/>
    <w:rsid w:val="00113106"/>
    <w:rsid w:val="001134AE"/>
    <w:rsid w:val="00113705"/>
    <w:rsid w:val="001139BD"/>
    <w:rsid w:val="00113B22"/>
    <w:rsid w:val="00113B89"/>
    <w:rsid w:val="00113F63"/>
    <w:rsid w:val="00114108"/>
    <w:rsid w:val="0011459A"/>
    <w:rsid w:val="00114611"/>
    <w:rsid w:val="001148D9"/>
    <w:rsid w:val="001149D1"/>
    <w:rsid w:val="00114C6B"/>
    <w:rsid w:val="00114CDB"/>
    <w:rsid w:val="00115B6D"/>
    <w:rsid w:val="00115EED"/>
    <w:rsid w:val="001166C1"/>
    <w:rsid w:val="00116823"/>
    <w:rsid w:val="00116E89"/>
    <w:rsid w:val="0011725F"/>
    <w:rsid w:val="00117E23"/>
    <w:rsid w:val="001200CA"/>
    <w:rsid w:val="00120135"/>
    <w:rsid w:val="001201CF"/>
    <w:rsid w:val="0012047E"/>
    <w:rsid w:val="00121093"/>
    <w:rsid w:val="00121194"/>
    <w:rsid w:val="001212D4"/>
    <w:rsid w:val="00121376"/>
    <w:rsid w:val="00121DBA"/>
    <w:rsid w:val="0012220C"/>
    <w:rsid w:val="00122301"/>
    <w:rsid w:val="00122D6C"/>
    <w:rsid w:val="0012370A"/>
    <w:rsid w:val="00123B59"/>
    <w:rsid w:val="00123EE5"/>
    <w:rsid w:val="00124080"/>
    <w:rsid w:val="001247C7"/>
    <w:rsid w:val="00124EF1"/>
    <w:rsid w:val="001252EE"/>
    <w:rsid w:val="0012547F"/>
    <w:rsid w:val="00125E42"/>
    <w:rsid w:val="0012627B"/>
    <w:rsid w:val="001262B7"/>
    <w:rsid w:val="00126CF3"/>
    <w:rsid w:val="00126D7F"/>
    <w:rsid w:val="0012733F"/>
    <w:rsid w:val="001274AB"/>
    <w:rsid w:val="00127659"/>
    <w:rsid w:val="00127866"/>
    <w:rsid w:val="00127D0D"/>
    <w:rsid w:val="0013016C"/>
    <w:rsid w:val="001304B5"/>
    <w:rsid w:val="00130603"/>
    <w:rsid w:val="0013078C"/>
    <w:rsid w:val="0013084B"/>
    <w:rsid w:val="001309D3"/>
    <w:rsid w:val="001310FB"/>
    <w:rsid w:val="0013142E"/>
    <w:rsid w:val="00131451"/>
    <w:rsid w:val="001318E1"/>
    <w:rsid w:val="001319B0"/>
    <w:rsid w:val="00131A2B"/>
    <w:rsid w:val="00131E71"/>
    <w:rsid w:val="00132544"/>
    <w:rsid w:val="0013259D"/>
    <w:rsid w:val="00133018"/>
    <w:rsid w:val="001334F0"/>
    <w:rsid w:val="00133902"/>
    <w:rsid w:val="001348D8"/>
    <w:rsid w:val="00134E58"/>
    <w:rsid w:val="00134F15"/>
    <w:rsid w:val="00135392"/>
    <w:rsid w:val="00135706"/>
    <w:rsid w:val="00135848"/>
    <w:rsid w:val="00135B93"/>
    <w:rsid w:val="00135D6D"/>
    <w:rsid w:val="0013619A"/>
    <w:rsid w:val="00136F42"/>
    <w:rsid w:val="00137119"/>
    <w:rsid w:val="00137488"/>
    <w:rsid w:val="00137C16"/>
    <w:rsid w:val="00137EFA"/>
    <w:rsid w:val="00137F67"/>
    <w:rsid w:val="00140EE1"/>
    <w:rsid w:val="00140FA1"/>
    <w:rsid w:val="001411C6"/>
    <w:rsid w:val="00141B89"/>
    <w:rsid w:val="001422D0"/>
    <w:rsid w:val="00142588"/>
    <w:rsid w:val="00142791"/>
    <w:rsid w:val="00142AFB"/>
    <w:rsid w:val="00142B69"/>
    <w:rsid w:val="00142D7F"/>
    <w:rsid w:val="00142F51"/>
    <w:rsid w:val="00143544"/>
    <w:rsid w:val="0014376A"/>
    <w:rsid w:val="00143B00"/>
    <w:rsid w:val="00143B91"/>
    <w:rsid w:val="00143F97"/>
    <w:rsid w:val="001441A6"/>
    <w:rsid w:val="001443C3"/>
    <w:rsid w:val="00144406"/>
    <w:rsid w:val="001447EB"/>
    <w:rsid w:val="00145010"/>
    <w:rsid w:val="001455F1"/>
    <w:rsid w:val="00145778"/>
    <w:rsid w:val="00145816"/>
    <w:rsid w:val="00145DB1"/>
    <w:rsid w:val="00146321"/>
    <w:rsid w:val="00146350"/>
    <w:rsid w:val="001463EC"/>
    <w:rsid w:val="001464ED"/>
    <w:rsid w:val="0014662F"/>
    <w:rsid w:val="0014673C"/>
    <w:rsid w:val="00146A05"/>
    <w:rsid w:val="00146C51"/>
    <w:rsid w:val="00146C58"/>
    <w:rsid w:val="00146D5A"/>
    <w:rsid w:val="00146DAE"/>
    <w:rsid w:val="0014712C"/>
    <w:rsid w:val="00147529"/>
    <w:rsid w:val="00147A34"/>
    <w:rsid w:val="00147AF7"/>
    <w:rsid w:val="00147E47"/>
    <w:rsid w:val="001504C2"/>
    <w:rsid w:val="0015056C"/>
    <w:rsid w:val="00150C86"/>
    <w:rsid w:val="00151261"/>
    <w:rsid w:val="00151466"/>
    <w:rsid w:val="001516C7"/>
    <w:rsid w:val="001519D1"/>
    <w:rsid w:val="00151DE0"/>
    <w:rsid w:val="00151E5A"/>
    <w:rsid w:val="0015241F"/>
    <w:rsid w:val="00152D55"/>
    <w:rsid w:val="001530D1"/>
    <w:rsid w:val="00153156"/>
    <w:rsid w:val="001533C5"/>
    <w:rsid w:val="0015349B"/>
    <w:rsid w:val="00153794"/>
    <w:rsid w:val="00153DF1"/>
    <w:rsid w:val="00153DFA"/>
    <w:rsid w:val="00153E02"/>
    <w:rsid w:val="00154FFA"/>
    <w:rsid w:val="00155458"/>
    <w:rsid w:val="001554A4"/>
    <w:rsid w:val="00155593"/>
    <w:rsid w:val="001555A2"/>
    <w:rsid w:val="00155610"/>
    <w:rsid w:val="0015568A"/>
    <w:rsid w:val="00155911"/>
    <w:rsid w:val="00155D98"/>
    <w:rsid w:val="0015600E"/>
    <w:rsid w:val="001560A5"/>
    <w:rsid w:val="001566BA"/>
    <w:rsid w:val="00156753"/>
    <w:rsid w:val="0015686F"/>
    <w:rsid w:val="00156889"/>
    <w:rsid w:val="00156C3E"/>
    <w:rsid w:val="00156DB7"/>
    <w:rsid w:val="001571F9"/>
    <w:rsid w:val="0015737E"/>
    <w:rsid w:val="00157CFD"/>
    <w:rsid w:val="00157E85"/>
    <w:rsid w:val="0016045E"/>
    <w:rsid w:val="00160C66"/>
    <w:rsid w:val="00160CB7"/>
    <w:rsid w:val="00160D54"/>
    <w:rsid w:val="00160F22"/>
    <w:rsid w:val="00160F58"/>
    <w:rsid w:val="00161424"/>
    <w:rsid w:val="001614E1"/>
    <w:rsid w:val="001617DC"/>
    <w:rsid w:val="00161809"/>
    <w:rsid w:val="0016180B"/>
    <w:rsid w:val="00161F04"/>
    <w:rsid w:val="00162367"/>
    <w:rsid w:val="00162560"/>
    <w:rsid w:val="001625D0"/>
    <w:rsid w:val="001625E9"/>
    <w:rsid w:val="001626E9"/>
    <w:rsid w:val="00162B97"/>
    <w:rsid w:val="00162DAA"/>
    <w:rsid w:val="0016347F"/>
    <w:rsid w:val="001638EC"/>
    <w:rsid w:val="00163B3C"/>
    <w:rsid w:val="00163B47"/>
    <w:rsid w:val="001643BA"/>
    <w:rsid w:val="001645AF"/>
    <w:rsid w:val="00164D68"/>
    <w:rsid w:val="00164D85"/>
    <w:rsid w:val="00164E6F"/>
    <w:rsid w:val="00164F01"/>
    <w:rsid w:val="001652AB"/>
    <w:rsid w:val="001652DE"/>
    <w:rsid w:val="001653FD"/>
    <w:rsid w:val="00166EBA"/>
    <w:rsid w:val="00167101"/>
    <w:rsid w:val="001676C0"/>
    <w:rsid w:val="0017005A"/>
    <w:rsid w:val="00170102"/>
    <w:rsid w:val="00170CF3"/>
    <w:rsid w:val="00170DFF"/>
    <w:rsid w:val="00171124"/>
    <w:rsid w:val="00171EC2"/>
    <w:rsid w:val="00172084"/>
    <w:rsid w:val="00172599"/>
    <w:rsid w:val="00172B6E"/>
    <w:rsid w:val="00172BBE"/>
    <w:rsid w:val="00172E20"/>
    <w:rsid w:val="00173799"/>
    <w:rsid w:val="0017399E"/>
    <w:rsid w:val="001740BD"/>
    <w:rsid w:val="001748C7"/>
    <w:rsid w:val="001748D4"/>
    <w:rsid w:val="0017490A"/>
    <w:rsid w:val="00174F5B"/>
    <w:rsid w:val="00174F8B"/>
    <w:rsid w:val="00175107"/>
    <w:rsid w:val="001754B1"/>
    <w:rsid w:val="001755F4"/>
    <w:rsid w:val="00175654"/>
    <w:rsid w:val="0017565C"/>
    <w:rsid w:val="001756CE"/>
    <w:rsid w:val="00175918"/>
    <w:rsid w:val="00175FBE"/>
    <w:rsid w:val="00176215"/>
    <w:rsid w:val="0017626D"/>
    <w:rsid w:val="0017651C"/>
    <w:rsid w:val="00176704"/>
    <w:rsid w:val="0017674A"/>
    <w:rsid w:val="00176A7A"/>
    <w:rsid w:val="00176B3F"/>
    <w:rsid w:val="00176DEF"/>
    <w:rsid w:val="0017747C"/>
    <w:rsid w:val="001774AD"/>
    <w:rsid w:val="00177A33"/>
    <w:rsid w:val="00177F10"/>
    <w:rsid w:val="00180807"/>
    <w:rsid w:val="0018089C"/>
    <w:rsid w:val="00180AC1"/>
    <w:rsid w:val="00181244"/>
    <w:rsid w:val="00181952"/>
    <w:rsid w:val="00181BBD"/>
    <w:rsid w:val="00181C67"/>
    <w:rsid w:val="00181D07"/>
    <w:rsid w:val="00181E7A"/>
    <w:rsid w:val="0018211F"/>
    <w:rsid w:val="00182292"/>
    <w:rsid w:val="00182748"/>
    <w:rsid w:val="00182770"/>
    <w:rsid w:val="001827B2"/>
    <w:rsid w:val="00182CA1"/>
    <w:rsid w:val="00182E3A"/>
    <w:rsid w:val="0018305B"/>
    <w:rsid w:val="001833EB"/>
    <w:rsid w:val="0018347B"/>
    <w:rsid w:val="00183A7D"/>
    <w:rsid w:val="00183CCE"/>
    <w:rsid w:val="001847CA"/>
    <w:rsid w:val="00184AA4"/>
    <w:rsid w:val="00184B18"/>
    <w:rsid w:val="00184BC5"/>
    <w:rsid w:val="00184BCE"/>
    <w:rsid w:val="00185088"/>
    <w:rsid w:val="0018509D"/>
    <w:rsid w:val="00185527"/>
    <w:rsid w:val="00185927"/>
    <w:rsid w:val="00185BEB"/>
    <w:rsid w:val="00185D47"/>
    <w:rsid w:val="00185FE5"/>
    <w:rsid w:val="001861C5"/>
    <w:rsid w:val="0018637D"/>
    <w:rsid w:val="00186638"/>
    <w:rsid w:val="00186D11"/>
    <w:rsid w:val="00186FE7"/>
    <w:rsid w:val="001872D4"/>
    <w:rsid w:val="0018773C"/>
    <w:rsid w:val="00187CC0"/>
    <w:rsid w:val="00187EE1"/>
    <w:rsid w:val="001900E4"/>
    <w:rsid w:val="00190860"/>
    <w:rsid w:val="001909E5"/>
    <w:rsid w:val="00190A64"/>
    <w:rsid w:val="00190EBC"/>
    <w:rsid w:val="00190F06"/>
    <w:rsid w:val="00191A6D"/>
    <w:rsid w:val="00191B31"/>
    <w:rsid w:val="00191CBA"/>
    <w:rsid w:val="00191D2F"/>
    <w:rsid w:val="00191F69"/>
    <w:rsid w:val="00192102"/>
    <w:rsid w:val="001922D9"/>
    <w:rsid w:val="001923E3"/>
    <w:rsid w:val="00192618"/>
    <w:rsid w:val="00192812"/>
    <w:rsid w:val="00192C75"/>
    <w:rsid w:val="001939D9"/>
    <w:rsid w:val="00193BFC"/>
    <w:rsid w:val="001942EA"/>
    <w:rsid w:val="00194333"/>
    <w:rsid w:val="00194B73"/>
    <w:rsid w:val="00194BA9"/>
    <w:rsid w:val="00194E77"/>
    <w:rsid w:val="00194EE1"/>
    <w:rsid w:val="001950AA"/>
    <w:rsid w:val="0019520D"/>
    <w:rsid w:val="00195F54"/>
    <w:rsid w:val="00196502"/>
    <w:rsid w:val="00196AC3"/>
    <w:rsid w:val="00196E4C"/>
    <w:rsid w:val="00196FBD"/>
    <w:rsid w:val="0019742F"/>
    <w:rsid w:val="0019755B"/>
    <w:rsid w:val="00197754"/>
    <w:rsid w:val="00197758"/>
    <w:rsid w:val="00197ADA"/>
    <w:rsid w:val="00197B08"/>
    <w:rsid w:val="00197DE3"/>
    <w:rsid w:val="001A00CB"/>
    <w:rsid w:val="001A02C6"/>
    <w:rsid w:val="001A0917"/>
    <w:rsid w:val="001A1150"/>
    <w:rsid w:val="001A14D1"/>
    <w:rsid w:val="001A17A2"/>
    <w:rsid w:val="001A19C4"/>
    <w:rsid w:val="001A1BF2"/>
    <w:rsid w:val="001A1E4A"/>
    <w:rsid w:val="001A2021"/>
    <w:rsid w:val="001A214D"/>
    <w:rsid w:val="001A26EB"/>
    <w:rsid w:val="001A2986"/>
    <w:rsid w:val="001A2B30"/>
    <w:rsid w:val="001A2B47"/>
    <w:rsid w:val="001A2D26"/>
    <w:rsid w:val="001A30B3"/>
    <w:rsid w:val="001A3E87"/>
    <w:rsid w:val="001A4068"/>
    <w:rsid w:val="001A44AC"/>
    <w:rsid w:val="001A497E"/>
    <w:rsid w:val="001A49C9"/>
    <w:rsid w:val="001A4EE2"/>
    <w:rsid w:val="001A579A"/>
    <w:rsid w:val="001A584F"/>
    <w:rsid w:val="001A594E"/>
    <w:rsid w:val="001A5CD7"/>
    <w:rsid w:val="001A5ED1"/>
    <w:rsid w:val="001A60F2"/>
    <w:rsid w:val="001A6706"/>
    <w:rsid w:val="001A67F0"/>
    <w:rsid w:val="001A6CF2"/>
    <w:rsid w:val="001A6DAD"/>
    <w:rsid w:val="001A7113"/>
    <w:rsid w:val="001A725F"/>
    <w:rsid w:val="001A753E"/>
    <w:rsid w:val="001A7768"/>
    <w:rsid w:val="001A7943"/>
    <w:rsid w:val="001A7BAC"/>
    <w:rsid w:val="001A7D44"/>
    <w:rsid w:val="001A7F0F"/>
    <w:rsid w:val="001B030E"/>
    <w:rsid w:val="001B063C"/>
    <w:rsid w:val="001B0DA6"/>
    <w:rsid w:val="001B0DD9"/>
    <w:rsid w:val="001B0F8B"/>
    <w:rsid w:val="001B0FDB"/>
    <w:rsid w:val="001B105B"/>
    <w:rsid w:val="001B1346"/>
    <w:rsid w:val="001B14E4"/>
    <w:rsid w:val="001B19AF"/>
    <w:rsid w:val="001B1ADF"/>
    <w:rsid w:val="001B1BCE"/>
    <w:rsid w:val="001B1BDD"/>
    <w:rsid w:val="001B22CF"/>
    <w:rsid w:val="001B25DA"/>
    <w:rsid w:val="001B263B"/>
    <w:rsid w:val="001B2AEE"/>
    <w:rsid w:val="001B2CDC"/>
    <w:rsid w:val="001B300A"/>
    <w:rsid w:val="001B301B"/>
    <w:rsid w:val="001B324A"/>
    <w:rsid w:val="001B3329"/>
    <w:rsid w:val="001B3622"/>
    <w:rsid w:val="001B3854"/>
    <w:rsid w:val="001B3A9E"/>
    <w:rsid w:val="001B40DE"/>
    <w:rsid w:val="001B43BC"/>
    <w:rsid w:val="001B479E"/>
    <w:rsid w:val="001B5419"/>
    <w:rsid w:val="001B56A2"/>
    <w:rsid w:val="001B5A8E"/>
    <w:rsid w:val="001B6223"/>
    <w:rsid w:val="001B6325"/>
    <w:rsid w:val="001B6738"/>
    <w:rsid w:val="001B6B6B"/>
    <w:rsid w:val="001B7015"/>
    <w:rsid w:val="001B70F7"/>
    <w:rsid w:val="001B752D"/>
    <w:rsid w:val="001B7A8D"/>
    <w:rsid w:val="001C05C4"/>
    <w:rsid w:val="001C0BBC"/>
    <w:rsid w:val="001C0BBD"/>
    <w:rsid w:val="001C0CD7"/>
    <w:rsid w:val="001C127F"/>
    <w:rsid w:val="001C14DB"/>
    <w:rsid w:val="001C15A4"/>
    <w:rsid w:val="001C1689"/>
    <w:rsid w:val="001C1A16"/>
    <w:rsid w:val="001C1C58"/>
    <w:rsid w:val="001C2765"/>
    <w:rsid w:val="001C27F1"/>
    <w:rsid w:val="001C2A72"/>
    <w:rsid w:val="001C2B79"/>
    <w:rsid w:val="001C3408"/>
    <w:rsid w:val="001C3653"/>
    <w:rsid w:val="001C3E1B"/>
    <w:rsid w:val="001C3EFE"/>
    <w:rsid w:val="001C3F91"/>
    <w:rsid w:val="001C4142"/>
    <w:rsid w:val="001C4A7A"/>
    <w:rsid w:val="001C4DF1"/>
    <w:rsid w:val="001C4F85"/>
    <w:rsid w:val="001C502A"/>
    <w:rsid w:val="001C505F"/>
    <w:rsid w:val="001C53C6"/>
    <w:rsid w:val="001C5460"/>
    <w:rsid w:val="001C576B"/>
    <w:rsid w:val="001C577A"/>
    <w:rsid w:val="001C59E3"/>
    <w:rsid w:val="001C5B56"/>
    <w:rsid w:val="001C5D2A"/>
    <w:rsid w:val="001C5D45"/>
    <w:rsid w:val="001C5EB5"/>
    <w:rsid w:val="001C60E3"/>
    <w:rsid w:val="001C621F"/>
    <w:rsid w:val="001C64FC"/>
    <w:rsid w:val="001C677D"/>
    <w:rsid w:val="001C6CA1"/>
    <w:rsid w:val="001C7024"/>
    <w:rsid w:val="001C7E82"/>
    <w:rsid w:val="001D0542"/>
    <w:rsid w:val="001D0642"/>
    <w:rsid w:val="001D085B"/>
    <w:rsid w:val="001D0AB1"/>
    <w:rsid w:val="001D0B16"/>
    <w:rsid w:val="001D0B24"/>
    <w:rsid w:val="001D0B98"/>
    <w:rsid w:val="001D0D1E"/>
    <w:rsid w:val="001D0F8E"/>
    <w:rsid w:val="001D0F8F"/>
    <w:rsid w:val="001D124F"/>
    <w:rsid w:val="001D14E0"/>
    <w:rsid w:val="001D15C1"/>
    <w:rsid w:val="001D1724"/>
    <w:rsid w:val="001D1895"/>
    <w:rsid w:val="001D1A2F"/>
    <w:rsid w:val="001D1EB5"/>
    <w:rsid w:val="001D2097"/>
    <w:rsid w:val="001D24E3"/>
    <w:rsid w:val="001D2681"/>
    <w:rsid w:val="001D3001"/>
    <w:rsid w:val="001D3679"/>
    <w:rsid w:val="001D3764"/>
    <w:rsid w:val="001D433E"/>
    <w:rsid w:val="001D45FA"/>
    <w:rsid w:val="001D4A05"/>
    <w:rsid w:val="001D5153"/>
    <w:rsid w:val="001D555E"/>
    <w:rsid w:val="001D5828"/>
    <w:rsid w:val="001D5B18"/>
    <w:rsid w:val="001D5BB6"/>
    <w:rsid w:val="001D6000"/>
    <w:rsid w:val="001D681C"/>
    <w:rsid w:val="001D6A59"/>
    <w:rsid w:val="001D6E16"/>
    <w:rsid w:val="001D71CB"/>
    <w:rsid w:val="001D734E"/>
    <w:rsid w:val="001D7438"/>
    <w:rsid w:val="001D7686"/>
    <w:rsid w:val="001D7CB4"/>
    <w:rsid w:val="001D7E35"/>
    <w:rsid w:val="001D7F58"/>
    <w:rsid w:val="001E0176"/>
    <w:rsid w:val="001E042F"/>
    <w:rsid w:val="001E0A62"/>
    <w:rsid w:val="001E0AB5"/>
    <w:rsid w:val="001E0B54"/>
    <w:rsid w:val="001E0F01"/>
    <w:rsid w:val="001E140D"/>
    <w:rsid w:val="001E16AA"/>
    <w:rsid w:val="001E1729"/>
    <w:rsid w:val="001E1E24"/>
    <w:rsid w:val="001E2039"/>
    <w:rsid w:val="001E2955"/>
    <w:rsid w:val="001E3017"/>
    <w:rsid w:val="001E361F"/>
    <w:rsid w:val="001E3650"/>
    <w:rsid w:val="001E39A0"/>
    <w:rsid w:val="001E3F73"/>
    <w:rsid w:val="001E401E"/>
    <w:rsid w:val="001E4241"/>
    <w:rsid w:val="001E44D1"/>
    <w:rsid w:val="001E517B"/>
    <w:rsid w:val="001E5562"/>
    <w:rsid w:val="001E5804"/>
    <w:rsid w:val="001E5981"/>
    <w:rsid w:val="001E59B8"/>
    <w:rsid w:val="001E59C2"/>
    <w:rsid w:val="001E5CAF"/>
    <w:rsid w:val="001E60AC"/>
    <w:rsid w:val="001E61F7"/>
    <w:rsid w:val="001E6524"/>
    <w:rsid w:val="001E6563"/>
    <w:rsid w:val="001E7550"/>
    <w:rsid w:val="001E7799"/>
    <w:rsid w:val="001E78BD"/>
    <w:rsid w:val="001E7C29"/>
    <w:rsid w:val="001F0014"/>
    <w:rsid w:val="001F0209"/>
    <w:rsid w:val="001F0304"/>
    <w:rsid w:val="001F0632"/>
    <w:rsid w:val="001F0D77"/>
    <w:rsid w:val="001F0DE9"/>
    <w:rsid w:val="001F1265"/>
    <w:rsid w:val="001F131B"/>
    <w:rsid w:val="001F134C"/>
    <w:rsid w:val="001F14CB"/>
    <w:rsid w:val="001F1973"/>
    <w:rsid w:val="001F1C8F"/>
    <w:rsid w:val="001F1D80"/>
    <w:rsid w:val="001F1D8A"/>
    <w:rsid w:val="001F209B"/>
    <w:rsid w:val="001F20AD"/>
    <w:rsid w:val="001F2A35"/>
    <w:rsid w:val="001F306A"/>
    <w:rsid w:val="001F366A"/>
    <w:rsid w:val="001F4133"/>
    <w:rsid w:val="001F4257"/>
    <w:rsid w:val="001F42F0"/>
    <w:rsid w:val="001F44E0"/>
    <w:rsid w:val="001F46BE"/>
    <w:rsid w:val="001F49F2"/>
    <w:rsid w:val="001F4B06"/>
    <w:rsid w:val="001F4BA5"/>
    <w:rsid w:val="001F51F2"/>
    <w:rsid w:val="001F61BB"/>
    <w:rsid w:val="001F627B"/>
    <w:rsid w:val="001F6948"/>
    <w:rsid w:val="001F698B"/>
    <w:rsid w:val="001F6E52"/>
    <w:rsid w:val="001F7224"/>
    <w:rsid w:val="001F731B"/>
    <w:rsid w:val="001F77EF"/>
    <w:rsid w:val="001F7884"/>
    <w:rsid w:val="001F7909"/>
    <w:rsid w:val="001F7BE8"/>
    <w:rsid w:val="0020023C"/>
    <w:rsid w:val="002009E3"/>
    <w:rsid w:val="00200AF5"/>
    <w:rsid w:val="00200E90"/>
    <w:rsid w:val="00200F4B"/>
    <w:rsid w:val="002018E2"/>
    <w:rsid w:val="002018FF"/>
    <w:rsid w:val="00201B77"/>
    <w:rsid w:val="00201EA0"/>
    <w:rsid w:val="00201F27"/>
    <w:rsid w:val="00201F49"/>
    <w:rsid w:val="002022B1"/>
    <w:rsid w:val="002024DE"/>
    <w:rsid w:val="00202506"/>
    <w:rsid w:val="002026B3"/>
    <w:rsid w:val="0020280D"/>
    <w:rsid w:val="00202904"/>
    <w:rsid w:val="00202D69"/>
    <w:rsid w:val="00202E1B"/>
    <w:rsid w:val="00202E24"/>
    <w:rsid w:val="0020310F"/>
    <w:rsid w:val="002031CA"/>
    <w:rsid w:val="0020342A"/>
    <w:rsid w:val="002034E5"/>
    <w:rsid w:val="0020351D"/>
    <w:rsid w:val="00203894"/>
    <w:rsid w:val="00203A22"/>
    <w:rsid w:val="00203A61"/>
    <w:rsid w:val="00203C11"/>
    <w:rsid w:val="00203C9D"/>
    <w:rsid w:val="00203EFD"/>
    <w:rsid w:val="002042BB"/>
    <w:rsid w:val="0020477E"/>
    <w:rsid w:val="002049FC"/>
    <w:rsid w:val="00204C05"/>
    <w:rsid w:val="00204E38"/>
    <w:rsid w:val="00204EF7"/>
    <w:rsid w:val="0020518F"/>
    <w:rsid w:val="00205234"/>
    <w:rsid w:val="002052C5"/>
    <w:rsid w:val="00205374"/>
    <w:rsid w:val="0020563D"/>
    <w:rsid w:val="00205829"/>
    <w:rsid w:val="00205A02"/>
    <w:rsid w:val="00205A2A"/>
    <w:rsid w:val="00205B13"/>
    <w:rsid w:val="00205B5F"/>
    <w:rsid w:val="00205B65"/>
    <w:rsid w:val="00205BF7"/>
    <w:rsid w:val="00205E41"/>
    <w:rsid w:val="0020620C"/>
    <w:rsid w:val="002068FA"/>
    <w:rsid w:val="00207182"/>
    <w:rsid w:val="00207466"/>
    <w:rsid w:val="002076D5"/>
    <w:rsid w:val="0020784E"/>
    <w:rsid w:val="002078C3"/>
    <w:rsid w:val="002102D3"/>
    <w:rsid w:val="002104ED"/>
    <w:rsid w:val="002106F7"/>
    <w:rsid w:val="00210C35"/>
    <w:rsid w:val="00210CB9"/>
    <w:rsid w:val="00210DF8"/>
    <w:rsid w:val="00211045"/>
    <w:rsid w:val="00211050"/>
    <w:rsid w:val="0021126E"/>
    <w:rsid w:val="0021153F"/>
    <w:rsid w:val="00211642"/>
    <w:rsid w:val="002119A2"/>
    <w:rsid w:val="00211AE1"/>
    <w:rsid w:val="00211BEA"/>
    <w:rsid w:val="0021234A"/>
    <w:rsid w:val="0021263D"/>
    <w:rsid w:val="002127F9"/>
    <w:rsid w:val="002128F2"/>
    <w:rsid w:val="00212B0D"/>
    <w:rsid w:val="00212E44"/>
    <w:rsid w:val="00212ED0"/>
    <w:rsid w:val="002133CA"/>
    <w:rsid w:val="00213932"/>
    <w:rsid w:val="00213AEE"/>
    <w:rsid w:val="00213B3C"/>
    <w:rsid w:val="00213CCD"/>
    <w:rsid w:val="00214157"/>
    <w:rsid w:val="00214320"/>
    <w:rsid w:val="00214CD6"/>
    <w:rsid w:val="002152C2"/>
    <w:rsid w:val="002154CF"/>
    <w:rsid w:val="002157E8"/>
    <w:rsid w:val="0021581F"/>
    <w:rsid w:val="00215878"/>
    <w:rsid w:val="002161A2"/>
    <w:rsid w:val="002162B1"/>
    <w:rsid w:val="00216441"/>
    <w:rsid w:val="002165C8"/>
    <w:rsid w:val="002168D9"/>
    <w:rsid w:val="0021693A"/>
    <w:rsid w:val="00216D60"/>
    <w:rsid w:val="00216ED4"/>
    <w:rsid w:val="002171DF"/>
    <w:rsid w:val="00217471"/>
    <w:rsid w:val="0021774E"/>
    <w:rsid w:val="00217BF1"/>
    <w:rsid w:val="00220076"/>
    <w:rsid w:val="002203F7"/>
    <w:rsid w:val="0022073C"/>
    <w:rsid w:val="0022099D"/>
    <w:rsid w:val="00221020"/>
    <w:rsid w:val="00221370"/>
    <w:rsid w:val="00221CCB"/>
    <w:rsid w:val="00221DB3"/>
    <w:rsid w:val="00221ED4"/>
    <w:rsid w:val="00221EDB"/>
    <w:rsid w:val="0022246E"/>
    <w:rsid w:val="0022282B"/>
    <w:rsid w:val="00222B80"/>
    <w:rsid w:val="00222F29"/>
    <w:rsid w:val="0022324D"/>
    <w:rsid w:val="0022359C"/>
    <w:rsid w:val="002239A2"/>
    <w:rsid w:val="00223CD5"/>
    <w:rsid w:val="00223E6D"/>
    <w:rsid w:val="00224246"/>
    <w:rsid w:val="002242E9"/>
    <w:rsid w:val="00224417"/>
    <w:rsid w:val="0022443D"/>
    <w:rsid w:val="00224938"/>
    <w:rsid w:val="002250C4"/>
    <w:rsid w:val="00225248"/>
    <w:rsid w:val="00225AFE"/>
    <w:rsid w:val="002260A4"/>
    <w:rsid w:val="0022640B"/>
    <w:rsid w:val="00226584"/>
    <w:rsid w:val="00226810"/>
    <w:rsid w:val="00226ADE"/>
    <w:rsid w:val="00226D1B"/>
    <w:rsid w:val="002275F3"/>
    <w:rsid w:val="00227811"/>
    <w:rsid w:val="0022784C"/>
    <w:rsid w:val="00227D00"/>
    <w:rsid w:val="0023006D"/>
    <w:rsid w:val="0023034D"/>
    <w:rsid w:val="00230478"/>
    <w:rsid w:val="002304A5"/>
    <w:rsid w:val="00231380"/>
    <w:rsid w:val="002313D9"/>
    <w:rsid w:val="00231598"/>
    <w:rsid w:val="002317AF"/>
    <w:rsid w:val="002317CE"/>
    <w:rsid w:val="00231A45"/>
    <w:rsid w:val="00231A57"/>
    <w:rsid w:val="00231C39"/>
    <w:rsid w:val="00231CF8"/>
    <w:rsid w:val="00231E36"/>
    <w:rsid w:val="002322D2"/>
    <w:rsid w:val="002323BC"/>
    <w:rsid w:val="00232464"/>
    <w:rsid w:val="00232675"/>
    <w:rsid w:val="002328E6"/>
    <w:rsid w:val="00232AA5"/>
    <w:rsid w:val="00232C3F"/>
    <w:rsid w:val="00232D70"/>
    <w:rsid w:val="00232FAF"/>
    <w:rsid w:val="00233370"/>
    <w:rsid w:val="00233434"/>
    <w:rsid w:val="00233B1C"/>
    <w:rsid w:val="00233DCD"/>
    <w:rsid w:val="00233F11"/>
    <w:rsid w:val="002343A9"/>
    <w:rsid w:val="00234446"/>
    <w:rsid w:val="00234A45"/>
    <w:rsid w:val="00234C96"/>
    <w:rsid w:val="00234D78"/>
    <w:rsid w:val="00234E8E"/>
    <w:rsid w:val="00234E92"/>
    <w:rsid w:val="0023529F"/>
    <w:rsid w:val="00235AE4"/>
    <w:rsid w:val="00235CD6"/>
    <w:rsid w:val="00235E79"/>
    <w:rsid w:val="00235F3D"/>
    <w:rsid w:val="00236238"/>
    <w:rsid w:val="00236331"/>
    <w:rsid w:val="0023688D"/>
    <w:rsid w:val="002369B0"/>
    <w:rsid w:val="00236A33"/>
    <w:rsid w:val="00236E5E"/>
    <w:rsid w:val="00236E90"/>
    <w:rsid w:val="0023749D"/>
    <w:rsid w:val="002374DD"/>
    <w:rsid w:val="002374E7"/>
    <w:rsid w:val="002377FE"/>
    <w:rsid w:val="00237D1E"/>
    <w:rsid w:val="00237D22"/>
    <w:rsid w:val="00237FE5"/>
    <w:rsid w:val="00240789"/>
    <w:rsid w:val="002408E5"/>
    <w:rsid w:val="00240B0E"/>
    <w:rsid w:val="00240BF7"/>
    <w:rsid w:val="00240C65"/>
    <w:rsid w:val="00240D0F"/>
    <w:rsid w:val="00240D76"/>
    <w:rsid w:val="00240DDA"/>
    <w:rsid w:val="00240F7E"/>
    <w:rsid w:val="00241CD9"/>
    <w:rsid w:val="00242B34"/>
    <w:rsid w:val="00242E00"/>
    <w:rsid w:val="00243069"/>
    <w:rsid w:val="002432D2"/>
    <w:rsid w:val="0024349A"/>
    <w:rsid w:val="002438E1"/>
    <w:rsid w:val="00243DCD"/>
    <w:rsid w:val="00244BC3"/>
    <w:rsid w:val="002451C7"/>
    <w:rsid w:val="00245448"/>
    <w:rsid w:val="00246050"/>
    <w:rsid w:val="002460AC"/>
    <w:rsid w:val="002460CE"/>
    <w:rsid w:val="00246206"/>
    <w:rsid w:val="00246283"/>
    <w:rsid w:val="002462B2"/>
    <w:rsid w:val="00246539"/>
    <w:rsid w:val="0024682E"/>
    <w:rsid w:val="00246F7F"/>
    <w:rsid w:val="00247233"/>
    <w:rsid w:val="00247730"/>
    <w:rsid w:val="002479BE"/>
    <w:rsid w:val="00247DA5"/>
    <w:rsid w:val="00247DAF"/>
    <w:rsid w:val="00247F33"/>
    <w:rsid w:val="00247F50"/>
    <w:rsid w:val="002500DF"/>
    <w:rsid w:val="002500E5"/>
    <w:rsid w:val="00250105"/>
    <w:rsid w:val="00250476"/>
    <w:rsid w:val="00250733"/>
    <w:rsid w:val="00250821"/>
    <w:rsid w:val="00250CB3"/>
    <w:rsid w:val="00251342"/>
    <w:rsid w:val="0025160D"/>
    <w:rsid w:val="00251CD1"/>
    <w:rsid w:val="00251D3E"/>
    <w:rsid w:val="00251DE8"/>
    <w:rsid w:val="0025203A"/>
    <w:rsid w:val="00252284"/>
    <w:rsid w:val="0025249D"/>
    <w:rsid w:val="0025249E"/>
    <w:rsid w:val="002525B0"/>
    <w:rsid w:val="002528C2"/>
    <w:rsid w:val="0025310A"/>
    <w:rsid w:val="00253370"/>
    <w:rsid w:val="002535D2"/>
    <w:rsid w:val="002537BB"/>
    <w:rsid w:val="00253ED8"/>
    <w:rsid w:val="00254005"/>
    <w:rsid w:val="002540A2"/>
    <w:rsid w:val="002544FB"/>
    <w:rsid w:val="0025463B"/>
    <w:rsid w:val="00254BA0"/>
    <w:rsid w:val="00254C8C"/>
    <w:rsid w:val="00254F75"/>
    <w:rsid w:val="00254FC2"/>
    <w:rsid w:val="00255039"/>
    <w:rsid w:val="00255080"/>
    <w:rsid w:val="0025519D"/>
    <w:rsid w:val="002553C7"/>
    <w:rsid w:val="002554DE"/>
    <w:rsid w:val="002556CC"/>
    <w:rsid w:val="00255716"/>
    <w:rsid w:val="0025578D"/>
    <w:rsid w:val="00255BA9"/>
    <w:rsid w:val="00255C9D"/>
    <w:rsid w:val="00255D51"/>
    <w:rsid w:val="00255F1E"/>
    <w:rsid w:val="002561BA"/>
    <w:rsid w:val="0025647F"/>
    <w:rsid w:val="00256B71"/>
    <w:rsid w:val="002572B9"/>
    <w:rsid w:val="002572BD"/>
    <w:rsid w:val="002577D4"/>
    <w:rsid w:val="00257B28"/>
    <w:rsid w:val="002603D4"/>
    <w:rsid w:val="002607F0"/>
    <w:rsid w:val="00260802"/>
    <w:rsid w:val="00260E56"/>
    <w:rsid w:val="002610BE"/>
    <w:rsid w:val="002612D0"/>
    <w:rsid w:val="002613E7"/>
    <w:rsid w:val="0026145E"/>
    <w:rsid w:val="0026179E"/>
    <w:rsid w:val="00261803"/>
    <w:rsid w:val="00261C04"/>
    <w:rsid w:val="00261C22"/>
    <w:rsid w:val="00261CE4"/>
    <w:rsid w:val="00261DCA"/>
    <w:rsid w:val="00261F68"/>
    <w:rsid w:val="00261F8B"/>
    <w:rsid w:val="002628CB"/>
    <w:rsid w:val="00262BFE"/>
    <w:rsid w:val="00262DF9"/>
    <w:rsid w:val="00262E1F"/>
    <w:rsid w:val="00262FF1"/>
    <w:rsid w:val="002630E6"/>
    <w:rsid w:val="00263814"/>
    <w:rsid w:val="002638A7"/>
    <w:rsid w:val="00263CD5"/>
    <w:rsid w:val="0026400C"/>
    <w:rsid w:val="00264131"/>
    <w:rsid w:val="002641E8"/>
    <w:rsid w:val="002647B5"/>
    <w:rsid w:val="00264895"/>
    <w:rsid w:val="002654C0"/>
    <w:rsid w:val="002657EC"/>
    <w:rsid w:val="002657EF"/>
    <w:rsid w:val="002664A8"/>
    <w:rsid w:val="002664F9"/>
    <w:rsid w:val="002668C2"/>
    <w:rsid w:val="00266D10"/>
    <w:rsid w:val="00266ED9"/>
    <w:rsid w:val="00267114"/>
    <w:rsid w:val="00267145"/>
    <w:rsid w:val="00267418"/>
    <w:rsid w:val="002675A6"/>
    <w:rsid w:val="00267856"/>
    <w:rsid w:val="0026787D"/>
    <w:rsid w:val="00267E5B"/>
    <w:rsid w:val="002706D0"/>
    <w:rsid w:val="002709F1"/>
    <w:rsid w:val="00270C8B"/>
    <w:rsid w:val="00270E7B"/>
    <w:rsid w:val="0027113A"/>
    <w:rsid w:val="002712F5"/>
    <w:rsid w:val="00271599"/>
    <w:rsid w:val="00271613"/>
    <w:rsid w:val="0027196D"/>
    <w:rsid w:val="00271BD3"/>
    <w:rsid w:val="00271CFC"/>
    <w:rsid w:val="00272353"/>
    <w:rsid w:val="00272435"/>
    <w:rsid w:val="002727B5"/>
    <w:rsid w:val="0027284E"/>
    <w:rsid w:val="00272864"/>
    <w:rsid w:val="00272ABC"/>
    <w:rsid w:val="00272BE9"/>
    <w:rsid w:val="00273186"/>
    <w:rsid w:val="0027330C"/>
    <w:rsid w:val="0027363E"/>
    <w:rsid w:val="0027377F"/>
    <w:rsid w:val="002739CC"/>
    <w:rsid w:val="00273A84"/>
    <w:rsid w:val="00273F23"/>
    <w:rsid w:val="00274187"/>
    <w:rsid w:val="0027421F"/>
    <w:rsid w:val="0027450E"/>
    <w:rsid w:val="002745C0"/>
    <w:rsid w:val="0027464D"/>
    <w:rsid w:val="00274AD6"/>
    <w:rsid w:val="00274CDF"/>
    <w:rsid w:val="00274D1B"/>
    <w:rsid w:val="00274E68"/>
    <w:rsid w:val="002751C0"/>
    <w:rsid w:val="002751EE"/>
    <w:rsid w:val="00275471"/>
    <w:rsid w:val="0027574F"/>
    <w:rsid w:val="00275B51"/>
    <w:rsid w:val="00275F2B"/>
    <w:rsid w:val="00275FDE"/>
    <w:rsid w:val="002763A2"/>
    <w:rsid w:val="002763F5"/>
    <w:rsid w:val="00276422"/>
    <w:rsid w:val="002765AD"/>
    <w:rsid w:val="002765D8"/>
    <w:rsid w:val="002767C0"/>
    <w:rsid w:val="002768DE"/>
    <w:rsid w:val="002770D7"/>
    <w:rsid w:val="00277114"/>
    <w:rsid w:val="00277383"/>
    <w:rsid w:val="002773F8"/>
    <w:rsid w:val="002777BA"/>
    <w:rsid w:val="00277A6A"/>
    <w:rsid w:val="00277CA7"/>
    <w:rsid w:val="00277DFD"/>
    <w:rsid w:val="00277FAB"/>
    <w:rsid w:val="00280813"/>
    <w:rsid w:val="00280818"/>
    <w:rsid w:val="0028083C"/>
    <w:rsid w:val="00280A04"/>
    <w:rsid w:val="00280A24"/>
    <w:rsid w:val="002811A8"/>
    <w:rsid w:val="002813DA"/>
    <w:rsid w:val="002814C1"/>
    <w:rsid w:val="00281642"/>
    <w:rsid w:val="00281E03"/>
    <w:rsid w:val="00281F91"/>
    <w:rsid w:val="00281FA4"/>
    <w:rsid w:val="0028206C"/>
    <w:rsid w:val="0028279F"/>
    <w:rsid w:val="00282E27"/>
    <w:rsid w:val="00282E2B"/>
    <w:rsid w:val="002833B8"/>
    <w:rsid w:val="00283533"/>
    <w:rsid w:val="00283BC6"/>
    <w:rsid w:val="00283C9A"/>
    <w:rsid w:val="0028402A"/>
    <w:rsid w:val="002842AC"/>
    <w:rsid w:val="0028478A"/>
    <w:rsid w:val="00284BA8"/>
    <w:rsid w:val="00284C4E"/>
    <w:rsid w:val="0028508A"/>
    <w:rsid w:val="0028508B"/>
    <w:rsid w:val="00285A63"/>
    <w:rsid w:val="00285A7D"/>
    <w:rsid w:val="00285B4C"/>
    <w:rsid w:val="0028607D"/>
    <w:rsid w:val="002860ED"/>
    <w:rsid w:val="002867DC"/>
    <w:rsid w:val="00286816"/>
    <w:rsid w:val="00286E02"/>
    <w:rsid w:val="00287241"/>
    <w:rsid w:val="002872A4"/>
    <w:rsid w:val="00287491"/>
    <w:rsid w:val="0028784E"/>
    <w:rsid w:val="0028789A"/>
    <w:rsid w:val="0028799E"/>
    <w:rsid w:val="00287A53"/>
    <w:rsid w:val="00287B01"/>
    <w:rsid w:val="00290145"/>
    <w:rsid w:val="0029044E"/>
    <w:rsid w:val="002906AA"/>
    <w:rsid w:val="0029081D"/>
    <w:rsid w:val="002908AB"/>
    <w:rsid w:val="00290AC3"/>
    <w:rsid w:val="00290BEE"/>
    <w:rsid w:val="00290C50"/>
    <w:rsid w:val="00290E06"/>
    <w:rsid w:val="00290E77"/>
    <w:rsid w:val="002911A4"/>
    <w:rsid w:val="00291BF8"/>
    <w:rsid w:val="00291E57"/>
    <w:rsid w:val="002922A0"/>
    <w:rsid w:val="00292737"/>
    <w:rsid w:val="00292797"/>
    <w:rsid w:val="00292809"/>
    <w:rsid w:val="00292A1D"/>
    <w:rsid w:val="00292E32"/>
    <w:rsid w:val="00293643"/>
    <w:rsid w:val="00293647"/>
    <w:rsid w:val="0029382A"/>
    <w:rsid w:val="002939FD"/>
    <w:rsid w:val="00293B90"/>
    <w:rsid w:val="00293BED"/>
    <w:rsid w:val="00293C23"/>
    <w:rsid w:val="00293D40"/>
    <w:rsid w:val="00293E2C"/>
    <w:rsid w:val="00294655"/>
    <w:rsid w:val="0029467D"/>
    <w:rsid w:val="0029468D"/>
    <w:rsid w:val="002946AC"/>
    <w:rsid w:val="002949CC"/>
    <w:rsid w:val="00294CE8"/>
    <w:rsid w:val="00294F70"/>
    <w:rsid w:val="0029500E"/>
    <w:rsid w:val="002954E9"/>
    <w:rsid w:val="002956B3"/>
    <w:rsid w:val="00295809"/>
    <w:rsid w:val="002959F4"/>
    <w:rsid w:val="00295A00"/>
    <w:rsid w:val="00295B70"/>
    <w:rsid w:val="00295C83"/>
    <w:rsid w:val="00295D36"/>
    <w:rsid w:val="00295E8B"/>
    <w:rsid w:val="00296497"/>
    <w:rsid w:val="0029652B"/>
    <w:rsid w:val="0029674B"/>
    <w:rsid w:val="00296C38"/>
    <w:rsid w:val="00296C6F"/>
    <w:rsid w:val="00296D6B"/>
    <w:rsid w:val="002970C8"/>
    <w:rsid w:val="002974AD"/>
    <w:rsid w:val="0029773B"/>
    <w:rsid w:val="00297743"/>
    <w:rsid w:val="002977EF"/>
    <w:rsid w:val="00297834"/>
    <w:rsid w:val="00297B5C"/>
    <w:rsid w:val="00297D94"/>
    <w:rsid w:val="002A05C3"/>
    <w:rsid w:val="002A0900"/>
    <w:rsid w:val="002A118F"/>
    <w:rsid w:val="002A1376"/>
    <w:rsid w:val="002A1808"/>
    <w:rsid w:val="002A18CB"/>
    <w:rsid w:val="002A1923"/>
    <w:rsid w:val="002A19EE"/>
    <w:rsid w:val="002A1D33"/>
    <w:rsid w:val="002A2552"/>
    <w:rsid w:val="002A256B"/>
    <w:rsid w:val="002A2615"/>
    <w:rsid w:val="002A28A0"/>
    <w:rsid w:val="002A2A37"/>
    <w:rsid w:val="002A2B69"/>
    <w:rsid w:val="002A2D53"/>
    <w:rsid w:val="002A2F09"/>
    <w:rsid w:val="002A3373"/>
    <w:rsid w:val="002A3557"/>
    <w:rsid w:val="002A3786"/>
    <w:rsid w:val="002A3823"/>
    <w:rsid w:val="002A38BB"/>
    <w:rsid w:val="002A39DC"/>
    <w:rsid w:val="002A41B4"/>
    <w:rsid w:val="002A44CD"/>
    <w:rsid w:val="002A472D"/>
    <w:rsid w:val="002A4C8D"/>
    <w:rsid w:val="002A4EAD"/>
    <w:rsid w:val="002A4ECC"/>
    <w:rsid w:val="002A5058"/>
    <w:rsid w:val="002A528B"/>
    <w:rsid w:val="002A55F4"/>
    <w:rsid w:val="002A58F3"/>
    <w:rsid w:val="002A5A98"/>
    <w:rsid w:val="002A5AD3"/>
    <w:rsid w:val="002A5C87"/>
    <w:rsid w:val="002A5D81"/>
    <w:rsid w:val="002A5E27"/>
    <w:rsid w:val="002A5FA6"/>
    <w:rsid w:val="002A6095"/>
    <w:rsid w:val="002A62FD"/>
    <w:rsid w:val="002A6344"/>
    <w:rsid w:val="002A652A"/>
    <w:rsid w:val="002A6A66"/>
    <w:rsid w:val="002A6BEC"/>
    <w:rsid w:val="002A7441"/>
    <w:rsid w:val="002A75C0"/>
    <w:rsid w:val="002A77E6"/>
    <w:rsid w:val="002A7954"/>
    <w:rsid w:val="002A79D3"/>
    <w:rsid w:val="002B09FC"/>
    <w:rsid w:val="002B0F37"/>
    <w:rsid w:val="002B1456"/>
    <w:rsid w:val="002B16B7"/>
    <w:rsid w:val="002B19A4"/>
    <w:rsid w:val="002B25F0"/>
    <w:rsid w:val="002B2ABA"/>
    <w:rsid w:val="002B2AFD"/>
    <w:rsid w:val="002B2C81"/>
    <w:rsid w:val="002B2F61"/>
    <w:rsid w:val="002B2F8E"/>
    <w:rsid w:val="002B31BB"/>
    <w:rsid w:val="002B31E0"/>
    <w:rsid w:val="002B3222"/>
    <w:rsid w:val="002B32E3"/>
    <w:rsid w:val="002B3466"/>
    <w:rsid w:val="002B367F"/>
    <w:rsid w:val="002B3CFB"/>
    <w:rsid w:val="002B41DE"/>
    <w:rsid w:val="002B43A2"/>
    <w:rsid w:val="002B4784"/>
    <w:rsid w:val="002B4809"/>
    <w:rsid w:val="002B4841"/>
    <w:rsid w:val="002B4AD9"/>
    <w:rsid w:val="002B505C"/>
    <w:rsid w:val="002B51C9"/>
    <w:rsid w:val="002B5220"/>
    <w:rsid w:val="002B570D"/>
    <w:rsid w:val="002B5ABD"/>
    <w:rsid w:val="002B5D7D"/>
    <w:rsid w:val="002B5DE9"/>
    <w:rsid w:val="002B5EF7"/>
    <w:rsid w:val="002B617D"/>
    <w:rsid w:val="002B62CB"/>
    <w:rsid w:val="002B630E"/>
    <w:rsid w:val="002B649C"/>
    <w:rsid w:val="002B6694"/>
    <w:rsid w:val="002B66B0"/>
    <w:rsid w:val="002B6846"/>
    <w:rsid w:val="002B6AD4"/>
    <w:rsid w:val="002B74E4"/>
    <w:rsid w:val="002B7966"/>
    <w:rsid w:val="002B7E61"/>
    <w:rsid w:val="002B7FAF"/>
    <w:rsid w:val="002C0F24"/>
    <w:rsid w:val="002C105C"/>
    <w:rsid w:val="002C10DC"/>
    <w:rsid w:val="002C133E"/>
    <w:rsid w:val="002C16A0"/>
    <w:rsid w:val="002C1804"/>
    <w:rsid w:val="002C1C7B"/>
    <w:rsid w:val="002C23EF"/>
    <w:rsid w:val="002C259F"/>
    <w:rsid w:val="002C263D"/>
    <w:rsid w:val="002C27BE"/>
    <w:rsid w:val="002C2BB4"/>
    <w:rsid w:val="002C2BB7"/>
    <w:rsid w:val="002C2C3C"/>
    <w:rsid w:val="002C2DE0"/>
    <w:rsid w:val="002C32BA"/>
    <w:rsid w:val="002C354A"/>
    <w:rsid w:val="002C3867"/>
    <w:rsid w:val="002C3DE5"/>
    <w:rsid w:val="002C3F19"/>
    <w:rsid w:val="002C47C5"/>
    <w:rsid w:val="002C4993"/>
    <w:rsid w:val="002C49B0"/>
    <w:rsid w:val="002C510E"/>
    <w:rsid w:val="002C544C"/>
    <w:rsid w:val="002C5475"/>
    <w:rsid w:val="002C629B"/>
    <w:rsid w:val="002C662D"/>
    <w:rsid w:val="002C69AE"/>
    <w:rsid w:val="002C6FB4"/>
    <w:rsid w:val="002C7073"/>
    <w:rsid w:val="002C70BF"/>
    <w:rsid w:val="002C713D"/>
    <w:rsid w:val="002C752B"/>
    <w:rsid w:val="002C7CBF"/>
    <w:rsid w:val="002D0513"/>
    <w:rsid w:val="002D05F0"/>
    <w:rsid w:val="002D16C4"/>
    <w:rsid w:val="002D17F8"/>
    <w:rsid w:val="002D1CF6"/>
    <w:rsid w:val="002D221C"/>
    <w:rsid w:val="002D2257"/>
    <w:rsid w:val="002D2460"/>
    <w:rsid w:val="002D2476"/>
    <w:rsid w:val="002D25F7"/>
    <w:rsid w:val="002D2714"/>
    <w:rsid w:val="002D292D"/>
    <w:rsid w:val="002D345E"/>
    <w:rsid w:val="002D35AA"/>
    <w:rsid w:val="002D3644"/>
    <w:rsid w:val="002D38E5"/>
    <w:rsid w:val="002D3DDA"/>
    <w:rsid w:val="002D421E"/>
    <w:rsid w:val="002D4296"/>
    <w:rsid w:val="002D42E0"/>
    <w:rsid w:val="002D4975"/>
    <w:rsid w:val="002D49DD"/>
    <w:rsid w:val="002D4A31"/>
    <w:rsid w:val="002D4DF8"/>
    <w:rsid w:val="002D5383"/>
    <w:rsid w:val="002D5860"/>
    <w:rsid w:val="002D5993"/>
    <w:rsid w:val="002D59BE"/>
    <w:rsid w:val="002D608A"/>
    <w:rsid w:val="002D624A"/>
    <w:rsid w:val="002D6935"/>
    <w:rsid w:val="002D72F3"/>
    <w:rsid w:val="002D734A"/>
    <w:rsid w:val="002D7431"/>
    <w:rsid w:val="002D752D"/>
    <w:rsid w:val="002D75C4"/>
    <w:rsid w:val="002D78F3"/>
    <w:rsid w:val="002D7ADF"/>
    <w:rsid w:val="002E02BD"/>
    <w:rsid w:val="002E0B6D"/>
    <w:rsid w:val="002E1255"/>
    <w:rsid w:val="002E13E3"/>
    <w:rsid w:val="002E1AB3"/>
    <w:rsid w:val="002E1C19"/>
    <w:rsid w:val="002E1C7E"/>
    <w:rsid w:val="002E1D0B"/>
    <w:rsid w:val="002E1D97"/>
    <w:rsid w:val="002E1E8B"/>
    <w:rsid w:val="002E21E5"/>
    <w:rsid w:val="002E247D"/>
    <w:rsid w:val="002E2536"/>
    <w:rsid w:val="002E2F79"/>
    <w:rsid w:val="002E337C"/>
    <w:rsid w:val="002E3759"/>
    <w:rsid w:val="002E48FD"/>
    <w:rsid w:val="002E4991"/>
    <w:rsid w:val="002E4A1D"/>
    <w:rsid w:val="002E4F8C"/>
    <w:rsid w:val="002E5020"/>
    <w:rsid w:val="002E5244"/>
    <w:rsid w:val="002E5AAD"/>
    <w:rsid w:val="002E60B1"/>
    <w:rsid w:val="002E617F"/>
    <w:rsid w:val="002E6666"/>
    <w:rsid w:val="002E6745"/>
    <w:rsid w:val="002E69CA"/>
    <w:rsid w:val="002E7266"/>
    <w:rsid w:val="002E741F"/>
    <w:rsid w:val="002E7733"/>
    <w:rsid w:val="002E7C70"/>
    <w:rsid w:val="002F01E0"/>
    <w:rsid w:val="002F07C1"/>
    <w:rsid w:val="002F0FE7"/>
    <w:rsid w:val="002F1903"/>
    <w:rsid w:val="002F1AC5"/>
    <w:rsid w:val="002F1D35"/>
    <w:rsid w:val="002F241D"/>
    <w:rsid w:val="002F25D1"/>
    <w:rsid w:val="002F25FA"/>
    <w:rsid w:val="002F2BBA"/>
    <w:rsid w:val="002F3084"/>
    <w:rsid w:val="002F3600"/>
    <w:rsid w:val="002F3761"/>
    <w:rsid w:val="002F3A14"/>
    <w:rsid w:val="002F3C93"/>
    <w:rsid w:val="002F3F3D"/>
    <w:rsid w:val="002F4203"/>
    <w:rsid w:val="002F4657"/>
    <w:rsid w:val="002F4685"/>
    <w:rsid w:val="002F4718"/>
    <w:rsid w:val="002F5065"/>
    <w:rsid w:val="002F5094"/>
    <w:rsid w:val="002F53DB"/>
    <w:rsid w:val="002F5452"/>
    <w:rsid w:val="002F5660"/>
    <w:rsid w:val="002F5A62"/>
    <w:rsid w:val="002F5C47"/>
    <w:rsid w:val="002F5D75"/>
    <w:rsid w:val="002F6148"/>
    <w:rsid w:val="002F6373"/>
    <w:rsid w:val="002F6DEA"/>
    <w:rsid w:val="002F7027"/>
    <w:rsid w:val="002F7667"/>
    <w:rsid w:val="002F7A47"/>
    <w:rsid w:val="002F7BF3"/>
    <w:rsid w:val="002F7C45"/>
    <w:rsid w:val="002F7D93"/>
    <w:rsid w:val="00300163"/>
    <w:rsid w:val="0030092A"/>
    <w:rsid w:val="00300C43"/>
    <w:rsid w:val="00301044"/>
    <w:rsid w:val="003011A0"/>
    <w:rsid w:val="003012CF"/>
    <w:rsid w:val="0030186B"/>
    <w:rsid w:val="00301B4A"/>
    <w:rsid w:val="00301CAF"/>
    <w:rsid w:val="00301FDD"/>
    <w:rsid w:val="003020BD"/>
    <w:rsid w:val="0030217E"/>
    <w:rsid w:val="003021FF"/>
    <w:rsid w:val="00302277"/>
    <w:rsid w:val="00302288"/>
    <w:rsid w:val="003024B7"/>
    <w:rsid w:val="00302503"/>
    <w:rsid w:val="003027DB"/>
    <w:rsid w:val="0030291C"/>
    <w:rsid w:val="003031DC"/>
    <w:rsid w:val="003036C7"/>
    <w:rsid w:val="00303928"/>
    <w:rsid w:val="0030398D"/>
    <w:rsid w:val="003039EF"/>
    <w:rsid w:val="00303BF5"/>
    <w:rsid w:val="00303C7B"/>
    <w:rsid w:val="00304259"/>
    <w:rsid w:val="00304516"/>
    <w:rsid w:val="00304B12"/>
    <w:rsid w:val="00304BF2"/>
    <w:rsid w:val="00304D66"/>
    <w:rsid w:val="00304DC2"/>
    <w:rsid w:val="00305575"/>
    <w:rsid w:val="003055CB"/>
    <w:rsid w:val="00305635"/>
    <w:rsid w:val="00305738"/>
    <w:rsid w:val="00305A10"/>
    <w:rsid w:val="00305EE9"/>
    <w:rsid w:val="00306048"/>
    <w:rsid w:val="003065F7"/>
    <w:rsid w:val="0030661A"/>
    <w:rsid w:val="003068F7"/>
    <w:rsid w:val="00306BCF"/>
    <w:rsid w:val="00306C5C"/>
    <w:rsid w:val="00306E2C"/>
    <w:rsid w:val="00306FD5"/>
    <w:rsid w:val="003074A3"/>
    <w:rsid w:val="0030798F"/>
    <w:rsid w:val="00307A86"/>
    <w:rsid w:val="00307B5A"/>
    <w:rsid w:val="00307B9A"/>
    <w:rsid w:val="00307E4C"/>
    <w:rsid w:val="0031021B"/>
    <w:rsid w:val="0031045A"/>
    <w:rsid w:val="003107C2"/>
    <w:rsid w:val="003114D3"/>
    <w:rsid w:val="00311D99"/>
    <w:rsid w:val="00311FFB"/>
    <w:rsid w:val="003122C4"/>
    <w:rsid w:val="0031272F"/>
    <w:rsid w:val="00314069"/>
    <w:rsid w:val="0031440A"/>
    <w:rsid w:val="003149F0"/>
    <w:rsid w:val="00314B45"/>
    <w:rsid w:val="003152FC"/>
    <w:rsid w:val="00315410"/>
    <w:rsid w:val="00315631"/>
    <w:rsid w:val="00315A0F"/>
    <w:rsid w:val="00315ADA"/>
    <w:rsid w:val="00315B22"/>
    <w:rsid w:val="00315C4E"/>
    <w:rsid w:val="003160C0"/>
    <w:rsid w:val="00316201"/>
    <w:rsid w:val="003164E5"/>
    <w:rsid w:val="003168E8"/>
    <w:rsid w:val="00316C52"/>
    <w:rsid w:val="00317025"/>
    <w:rsid w:val="0031715A"/>
    <w:rsid w:val="0031725C"/>
    <w:rsid w:val="003172FD"/>
    <w:rsid w:val="0031730F"/>
    <w:rsid w:val="0031784F"/>
    <w:rsid w:val="00317881"/>
    <w:rsid w:val="003179FD"/>
    <w:rsid w:val="00317F1A"/>
    <w:rsid w:val="00317FEC"/>
    <w:rsid w:val="00320044"/>
    <w:rsid w:val="0032007D"/>
    <w:rsid w:val="00320666"/>
    <w:rsid w:val="00320806"/>
    <w:rsid w:val="003209B7"/>
    <w:rsid w:val="00320A42"/>
    <w:rsid w:val="00320DF2"/>
    <w:rsid w:val="00321334"/>
    <w:rsid w:val="00321457"/>
    <w:rsid w:val="003216AB"/>
    <w:rsid w:val="0032183A"/>
    <w:rsid w:val="00321CD0"/>
    <w:rsid w:val="00322078"/>
    <w:rsid w:val="00322406"/>
    <w:rsid w:val="0032260E"/>
    <w:rsid w:val="003227C9"/>
    <w:rsid w:val="00322B55"/>
    <w:rsid w:val="00323437"/>
    <w:rsid w:val="003234CA"/>
    <w:rsid w:val="00323613"/>
    <w:rsid w:val="00323E7B"/>
    <w:rsid w:val="00323E94"/>
    <w:rsid w:val="003245D2"/>
    <w:rsid w:val="00324873"/>
    <w:rsid w:val="00324E58"/>
    <w:rsid w:val="003250AD"/>
    <w:rsid w:val="003255CA"/>
    <w:rsid w:val="00325CD5"/>
    <w:rsid w:val="00326A2D"/>
    <w:rsid w:val="00326E38"/>
    <w:rsid w:val="00326F99"/>
    <w:rsid w:val="00327242"/>
    <w:rsid w:val="0032735B"/>
    <w:rsid w:val="00327685"/>
    <w:rsid w:val="003278F6"/>
    <w:rsid w:val="00327BDD"/>
    <w:rsid w:val="00327FB1"/>
    <w:rsid w:val="0033072B"/>
    <w:rsid w:val="00330863"/>
    <w:rsid w:val="00330BC9"/>
    <w:rsid w:val="003311C6"/>
    <w:rsid w:val="003311E6"/>
    <w:rsid w:val="00331402"/>
    <w:rsid w:val="00331487"/>
    <w:rsid w:val="003315F6"/>
    <w:rsid w:val="0033163A"/>
    <w:rsid w:val="003316A1"/>
    <w:rsid w:val="00331AD5"/>
    <w:rsid w:val="00331BEE"/>
    <w:rsid w:val="0033211B"/>
    <w:rsid w:val="0033222E"/>
    <w:rsid w:val="0033295F"/>
    <w:rsid w:val="00333636"/>
    <w:rsid w:val="003336F0"/>
    <w:rsid w:val="003336FB"/>
    <w:rsid w:val="00333778"/>
    <w:rsid w:val="0033391A"/>
    <w:rsid w:val="00333AB1"/>
    <w:rsid w:val="00333C01"/>
    <w:rsid w:val="0033444C"/>
    <w:rsid w:val="00334545"/>
    <w:rsid w:val="0033479E"/>
    <w:rsid w:val="00335154"/>
    <w:rsid w:val="003357BA"/>
    <w:rsid w:val="00335A0C"/>
    <w:rsid w:val="00335E8B"/>
    <w:rsid w:val="00336116"/>
    <w:rsid w:val="0033635D"/>
    <w:rsid w:val="003364CC"/>
    <w:rsid w:val="003366A6"/>
    <w:rsid w:val="00336AEE"/>
    <w:rsid w:val="00336B96"/>
    <w:rsid w:val="00336CA4"/>
    <w:rsid w:val="0033712F"/>
    <w:rsid w:val="003373FD"/>
    <w:rsid w:val="00337582"/>
    <w:rsid w:val="003375C3"/>
    <w:rsid w:val="00337768"/>
    <w:rsid w:val="00337A41"/>
    <w:rsid w:val="00337AEC"/>
    <w:rsid w:val="003401ED"/>
    <w:rsid w:val="00340781"/>
    <w:rsid w:val="00340A20"/>
    <w:rsid w:val="00340AD2"/>
    <w:rsid w:val="00340E23"/>
    <w:rsid w:val="00341005"/>
    <w:rsid w:val="003413E3"/>
    <w:rsid w:val="003415FD"/>
    <w:rsid w:val="003416D9"/>
    <w:rsid w:val="0034178C"/>
    <w:rsid w:val="003417A3"/>
    <w:rsid w:val="0034186C"/>
    <w:rsid w:val="00341D7C"/>
    <w:rsid w:val="00341E12"/>
    <w:rsid w:val="00342026"/>
    <w:rsid w:val="0034216C"/>
    <w:rsid w:val="003421CC"/>
    <w:rsid w:val="00342410"/>
    <w:rsid w:val="00342A60"/>
    <w:rsid w:val="00342BCE"/>
    <w:rsid w:val="00342E2D"/>
    <w:rsid w:val="0034324F"/>
    <w:rsid w:val="00343390"/>
    <w:rsid w:val="0034342B"/>
    <w:rsid w:val="003436D8"/>
    <w:rsid w:val="00343A13"/>
    <w:rsid w:val="00343B8E"/>
    <w:rsid w:val="00343C6F"/>
    <w:rsid w:val="00343CCA"/>
    <w:rsid w:val="00344506"/>
    <w:rsid w:val="003446BC"/>
    <w:rsid w:val="003446EF"/>
    <w:rsid w:val="003447E5"/>
    <w:rsid w:val="0034481F"/>
    <w:rsid w:val="00344D10"/>
    <w:rsid w:val="00344F5D"/>
    <w:rsid w:val="00344FED"/>
    <w:rsid w:val="003452B2"/>
    <w:rsid w:val="0034575E"/>
    <w:rsid w:val="00345FF5"/>
    <w:rsid w:val="003462F2"/>
    <w:rsid w:val="00346DD2"/>
    <w:rsid w:val="00346F20"/>
    <w:rsid w:val="003470C2"/>
    <w:rsid w:val="0034728C"/>
    <w:rsid w:val="00347790"/>
    <w:rsid w:val="003478E0"/>
    <w:rsid w:val="00347998"/>
    <w:rsid w:val="00347C70"/>
    <w:rsid w:val="00347F8D"/>
    <w:rsid w:val="00347FAB"/>
    <w:rsid w:val="0035027B"/>
    <w:rsid w:val="00350BD8"/>
    <w:rsid w:val="003512CF"/>
    <w:rsid w:val="00351AC2"/>
    <w:rsid w:val="00352172"/>
    <w:rsid w:val="003524E9"/>
    <w:rsid w:val="00352526"/>
    <w:rsid w:val="00352558"/>
    <w:rsid w:val="0035273E"/>
    <w:rsid w:val="003528FC"/>
    <w:rsid w:val="00352F69"/>
    <w:rsid w:val="003531C7"/>
    <w:rsid w:val="00353CB0"/>
    <w:rsid w:val="00353F26"/>
    <w:rsid w:val="0035406A"/>
    <w:rsid w:val="003545D9"/>
    <w:rsid w:val="0035489D"/>
    <w:rsid w:val="0035495C"/>
    <w:rsid w:val="00354EC4"/>
    <w:rsid w:val="00354F0E"/>
    <w:rsid w:val="0035575E"/>
    <w:rsid w:val="00355B1D"/>
    <w:rsid w:val="00355D08"/>
    <w:rsid w:val="00355DF2"/>
    <w:rsid w:val="00356039"/>
    <w:rsid w:val="003564F2"/>
    <w:rsid w:val="00356510"/>
    <w:rsid w:val="003567A2"/>
    <w:rsid w:val="00356BB7"/>
    <w:rsid w:val="00356FB9"/>
    <w:rsid w:val="003571BE"/>
    <w:rsid w:val="003571CD"/>
    <w:rsid w:val="003572EA"/>
    <w:rsid w:val="0035786D"/>
    <w:rsid w:val="00357938"/>
    <w:rsid w:val="00357C53"/>
    <w:rsid w:val="00357EA3"/>
    <w:rsid w:val="00357F46"/>
    <w:rsid w:val="0036048C"/>
    <w:rsid w:val="00360A1B"/>
    <w:rsid w:val="00361028"/>
    <w:rsid w:val="00361230"/>
    <w:rsid w:val="003614F2"/>
    <w:rsid w:val="0036165F"/>
    <w:rsid w:val="00361728"/>
    <w:rsid w:val="0036189E"/>
    <w:rsid w:val="00361DDC"/>
    <w:rsid w:val="00361E38"/>
    <w:rsid w:val="00361F48"/>
    <w:rsid w:val="00361F61"/>
    <w:rsid w:val="00361FAA"/>
    <w:rsid w:val="00361FAF"/>
    <w:rsid w:val="003622A7"/>
    <w:rsid w:val="0036245B"/>
    <w:rsid w:val="00362677"/>
    <w:rsid w:val="00362855"/>
    <w:rsid w:val="00363188"/>
    <w:rsid w:val="00363B0B"/>
    <w:rsid w:val="00363D15"/>
    <w:rsid w:val="00363D28"/>
    <w:rsid w:val="00363DBD"/>
    <w:rsid w:val="00363DEE"/>
    <w:rsid w:val="003640F7"/>
    <w:rsid w:val="003650FF"/>
    <w:rsid w:val="00365385"/>
    <w:rsid w:val="003654B5"/>
    <w:rsid w:val="0036555B"/>
    <w:rsid w:val="00365BA3"/>
    <w:rsid w:val="00365FC2"/>
    <w:rsid w:val="00366549"/>
    <w:rsid w:val="00366989"/>
    <w:rsid w:val="003669F4"/>
    <w:rsid w:val="00366E69"/>
    <w:rsid w:val="003670B6"/>
    <w:rsid w:val="003673A0"/>
    <w:rsid w:val="00367508"/>
    <w:rsid w:val="00367AD4"/>
    <w:rsid w:val="003702E0"/>
    <w:rsid w:val="003707A4"/>
    <w:rsid w:val="003709D0"/>
    <w:rsid w:val="00370D8C"/>
    <w:rsid w:val="0037132E"/>
    <w:rsid w:val="003714D3"/>
    <w:rsid w:val="003715C3"/>
    <w:rsid w:val="00371FB4"/>
    <w:rsid w:val="003721DB"/>
    <w:rsid w:val="0037228D"/>
    <w:rsid w:val="003723DF"/>
    <w:rsid w:val="0037247E"/>
    <w:rsid w:val="003728C4"/>
    <w:rsid w:val="00372FF7"/>
    <w:rsid w:val="00373232"/>
    <w:rsid w:val="0037336A"/>
    <w:rsid w:val="00373EA2"/>
    <w:rsid w:val="00374009"/>
    <w:rsid w:val="00374126"/>
    <w:rsid w:val="00374412"/>
    <w:rsid w:val="00374482"/>
    <w:rsid w:val="00374549"/>
    <w:rsid w:val="003747AD"/>
    <w:rsid w:val="00374B6C"/>
    <w:rsid w:val="003750DD"/>
    <w:rsid w:val="00375450"/>
    <w:rsid w:val="003758BF"/>
    <w:rsid w:val="003758CA"/>
    <w:rsid w:val="00376100"/>
    <w:rsid w:val="003762B4"/>
    <w:rsid w:val="003767E5"/>
    <w:rsid w:val="00376A55"/>
    <w:rsid w:val="003770A9"/>
    <w:rsid w:val="0037737A"/>
    <w:rsid w:val="003777AE"/>
    <w:rsid w:val="003801B9"/>
    <w:rsid w:val="003806E9"/>
    <w:rsid w:val="00380786"/>
    <w:rsid w:val="00380B7C"/>
    <w:rsid w:val="00380D95"/>
    <w:rsid w:val="00380F6A"/>
    <w:rsid w:val="003810DA"/>
    <w:rsid w:val="003811C1"/>
    <w:rsid w:val="003816B3"/>
    <w:rsid w:val="003816D2"/>
    <w:rsid w:val="00381757"/>
    <w:rsid w:val="0038214F"/>
    <w:rsid w:val="00382793"/>
    <w:rsid w:val="00382C6D"/>
    <w:rsid w:val="00382D11"/>
    <w:rsid w:val="003831E3"/>
    <w:rsid w:val="0038327E"/>
    <w:rsid w:val="00383695"/>
    <w:rsid w:val="00383AAE"/>
    <w:rsid w:val="00383E4E"/>
    <w:rsid w:val="003840D3"/>
    <w:rsid w:val="0038417E"/>
    <w:rsid w:val="003847E4"/>
    <w:rsid w:val="003848DE"/>
    <w:rsid w:val="00384B84"/>
    <w:rsid w:val="003850F3"/>
    <w:rsid w:val="00385BFD"/>
    <w:rsid w:val="00385DE1"/>
    <w:rsid w:val="00385F64"/>
    <w:rsid w:val="0038611F"/>
    <w:rsid w:val="00386971"/>
    <w:rsid w:val="00386F0C"/>
    <w:rsid w:val="00386F9A"/>
    <w:rsid w:val="00387287"/>
    <w:rsid w:val="00387486"/>
    <w:rsid w:val="003875E8"/>
    <w:rsid w:val="00387E71"/>
    <w:rsid w:val="00390610"/>
    <w:rsid w:val="003913F2"/>
    <w:rsid w:val="00391F78"/>
    <w:rsid w:val="00392188"/>
    <w:rsid w:val="00392560"/>
    <w:rsid w:val="0039256D"/>
    <w:rsid w:val="00392604"/>
    <w:rsid w:val="00392BA8"/>
    <w:rsid w:val="00392DD6"/>
    <w:rsid w:val="00392E99"/>
    <w:rsid w:val="00393241"/>
    <w:rsid w:val="0039326B"/>
    <w:rsid w:val="00393350"/>
    <w:rsid w:val="003942EE"/>
    <w:rsid w:val="003945C6"/>
    <w:rsid w:val="00394647"/>
    <w:rsid w:val="00394A2D"/>
    <w:rsid w:val="00394C21"/>
    <w:rsid w:val="00394DCB"/>
    <w:rsid w:val="00394F8D"/>
    <w:rsid w:val="00395039"/>
    <w:rsid w:val="00395055"/>
    <w:rsid w:val="0039516A"/>
    <w:rsid w:val="0039547D"/>
    <w:rsid w:val="003954AC"/>
    <w:rsid w:val="003957B2"/>
    <w:rsid w:val="003958D6"/>
    <w:rsid w:val="00395A5C"/>
    <w:rsid w:val="00395D5E"/>
    <w:rsid w:val="00395E31"/>
    <w:rsid w:val="0039626C"/>
    <w:rsid w:val="003963B5"/>
    <w:rsid w:val="00396601"/>
    <w:rsid w:val="003969A4"/>
    <w:rsid w:val="00396EB2"/>
    <w:rsid w:val="003970BC"/>
    <w:rsid w:val="00397204"/>
    <w:rsid w:val="003972EC"/>
    <w:rsid w:val="003977F6"/>
    <w:rsid w:val="0039788B"/>
    <w:rsid w:val="00397AAF"/>
    <w:rsid w:val="00397DE6"/>
    <w:rsid w:val="00397F27"/>
    <w:rsid w:val="003A01F2"/>
    <w:rsid w:val="003A0FAF"/>
    <w:rsid w:val="003A102F"/>
    <w:rsid w:val="003A11EA"/>
    <w:rsid w:val="003A171F"/>
    <w:rsid w:val="003A19A8"/>
    <w:rsid w:val="003A1BE9"/>
    <w:rsid w:val="003A1C9A"/>
    <w:rsid w:val="003A2356"/>
    <w:rsid w:val="003A24F1"/>
    <w:rsid w:val="003A255C"/>
    <w:rsid w:val="003A2789"/>
    <w:rsid w:val="003A3403"/>
    <w:rsid w:val="003A390D"/>
    <w:rsid w:val="003A3E62"/>
    <w:rsid w:val="003A4074"/>
    <w:rsid w:val="003A456E"/>
    <w:rsid w:val="003A466E"/>
    <w:rsid w:val="003A46A8"/>
    <w:rsid w:val="003A4BF0"/>
    <w:rsid w:val="003A5219"/>
    <w:rsid w:val="003A5299"/>
    <w:rsid w:val="003A52F0"/>
    <w:rsid w:val="003A5372"/>
    <w:rsid w:val="003A54A5"/>
    <w:rsid w:val="003A562F"/>
    <w:rsid w:val="003A592A"/>
    <w:rsid w:val="003A5B9D"/>
    <w:rsid w:val="003A68B4"/>
    <w:rsid w:val="003A697B"/>
    <w:rsid w:val="003A701C"/>
    <w:rsid w:val="003A7032"/>
    <w:rsid w:val="003A70F8"/>
    <w:rsid w:val="003A77C8"/>
    <w:rsid w:val="003A7D7A"/>
    <w:rsid w:val="003A7F91"/>
    <w:rsid w:val="003B0440"/>
    <w:rsid w:val="003B0971"/>
    <w:rsid w:val="003B0B3E"/>
    <w:rsid w:val="003B0E68"/>
    <w:rsid w:val="003B0FAF"/>
    <w:rsid w:val="003B11C3"/>
    <w:rsid w:val="003B122B"/>
    <w:rsid w:val="003B17C5"/>
    <w:rsid w:val="003B1B69"/>
    <w:rsid w:val="003B215C"/>
    <w:rsid w:val="003B21CA"/>
    <w:rsid w:val="003B2233"/>
    <w:rsid w:val="003B2561"/>
    <w:rsid w:val="003B2A79"/>
    <w:rsid w:val="003B327E"/>
    <w:rsid w:val="003B328A"/>
    <w:rsid w:val="003B32FC"/>
    <w:rsid w:val="003B3B86"/>
    <w:rsid w:val="003B3BC0"/>
    <w:rsid w:val="003B3FDE"/>
    <w:rsid w:val="003B412F"/>
    <w:rsid w:val="003B42A9"/>
    <w:rsid w:val="003B42DC"/>
    <w:rsid w:val="003B4345"/>
    <w:rsid w:val="003B45DC"/>
    <w:rsid w:val="003B45E9"/>
    <w:rsid w:val="003B4DEC"/>
    <w:rsid w:val="003B5443"/>
    <w:rsid w:val="003B54FD"/>
    <w:rsid w:val="003B575F"/>
    <w:rsid w:val="003B58B8"/>
    <w:rsid w:val="003B594E"/>
    <w:rsid w:val="003B5C2D"/>
    <w:rsid w:val="003B6162"/>
    <w:rsid w:val="003B6303"/>
    <w:rsid w:val="003B6528"/>
    <w:rsid w:val="003B6735"/>
    <w:rsid w:val="003B68DF"/>
    <w:rsid w:val="003B6A46"/>
    <w:rsid w:val="003B6A89"/>
    <w:rsid w:val="003B7068"/>
    <w:rsid w:val="003B72C9"/>
    <w:rsid w:val="003B73A3"/>
    <w:rsid w:val="003B7467"/>
    <w:rsid w:val="003B7A89"/>
    <w:rsid w:val="003B7B9D"/>
    <w:rsid w:val="003C0446"/>
    <w:rsid w:val="003C049E"/>
    <w:rsid w:val="003C0568"/>
    <w:rsid w:val="003C078D"/>
    <w:rsid w:val="003C0C73"/>
    <w:rsid w:val="003C0EA7"/>
    <w:rsid w:val="003C1611"/>
    <w:rsid w:val="003C1C76"/>
    <w:rsid w:val="003C22EE"/>
    <w:rsid w:val="003C2383"/>
    <w:rsid w:val="003C290D"/>
    <w:rsid w:val="003C2BF3"/>
    <w:rsid w:val="003C2D66"/>
    <w:rsid w:val="003C2F90"/>
    <w:rsid w:val="003C37F8"/>
    <w:rsid w:val="003C3B22"/>
    <w:rsid w:val="003C3BBC"/>
    <w:rsid w:val="003C3E2F"/>
    <w:rsid w:val="003C4159"/>
    <w:rsid w:val="003C4B11"/>
    <w:rsid w:val="003C4DB7"/>
    <w:rsid w:val="003C4FE3"/>
    <w:rsid w:val="003C500C"/>
    <w:rsid w:val="003C50CE"/>
    <w:rsid w:val="003C52F0"/>
    <w:rsid w:val="003C5481"/>
    <w:rsid w:val="003C5620"/>
    <w:rsid w:val="003C586A"/>
    <w:rsid w:val="003C5AB9"/>
    <w:rsid w:val="003C627F"/>
    <w:rsid w:val="003C6380"/>
    <w:rsid w:val="003C64D3"/>
    <w:rsid w:val="003C768C"/>
    <w:rsid w:val="003C7C1A"/>
    <w:rsid w:val="003D0C54"/>
    <w:rsid w:val="003D1494"/>
    <w:rsid w:val="003D210E"/>
    <w:rsid w:val="003D2C23"/>
    <w:rsid w:val="003D3E2D"/>
    <w:rsid w:val="003D461A"/>
    <w:rsid w:val="003D4868"/>
    <w:rsid w:val="003D4903"/>
    <w:rsid w:val="003D4A06"/>
    <w:rsid w:val="003D4A6D"/>
    <w:rsid w:val="003D53D6"/>
    <w:rsid w:val="003D5B3A"/>
    <w:rsid w:val="003D5D55"/>
    <w:rsid w:val="003D62AB"/>
    <w:rsid w:val="003D6A93"/>
    <w:rsid w:val="003D6AD1"/>
    <w:rsid w:val="003D6B0D"/>
    <w:rsid w:val="003D6C8A"/>
    <w:rsid w:val="003D6E31"/>
    <w:rsid w:val="003D6F2F"/>
    <w:rsid w:val="003D6FE3"/>
    <w:rsid w:val="003D6FE4"/>
    <w:rsid w:val="003D70B7"/>
    <w:rsid w:val="003D7165"/>
    <w:rsid w:val="003D77D8"/>
    <w:rsid w:val="003D7DA2"/>
    <w:rsid w:val="003E0327"/>
    <w:rsid w:val="003E03CE"/>
    <w:rsid w:val="003E06F3"/>
    <w:rsid w:val="003E0CDB"/>
    <w:rsid w:val="003E1250"/>
    <w:rsid w:val="003E15B4"/>
    <w:rsid w:val="003E17A3"/>
    <w:rsid w:val="003E1C96"/>
    <w:rsid w:val="003E1CBA"/>
    <w:rsid w:val="003E1F71"/>
    <w:rsid w:val="003E2208"/>
    <w:rsid w:val="003E2279"/>
    <w:rsid w:val="003E2427"/>
    <w:rsid w:val="003E25F3"/>
    <w:rsid w:val="003E266B"/>
    <w:rsid w:val="003E29C0"/>
    <w:rsid w:val="003E29DE"/>
    <w:rsid w:val="003E2AFA"/>
    <w:rsid w:val="003E2B56"/>
    <w:rsid w:val="003E2D40"/>
    <w:rsid w:val="003E32F4"/>
    <w:rsid w:val="003E3ABA"/>
    <w:rsid w:val="003E3B39"/>
    <w:rsid w:val="003E3B5A"/>
    <w:rsid w:val="003E3E8D"/>
    <w:rsid w:val="003E4505"/>
    <w:rsid w:val="003E4B7C"/>
    <w:rsid w:val="003E5B2E"/>
    <w:rsid w:val="003E5C8B"/>
    <w:rsid w:val="003E5F96"/>
    <w:rsid w:val="003E6089"/>
    <w:rsid w:val="003E62A9"/>
    <w:rsid w:val="003E6852"/>
    <w:rsid w:val="003E689B"/>
    <w:rsid w:val="003E7061"/>
    <w:rsid w:val="003E7392"/>
    <w:rsid w:val="003E73EB"/>
    <w:rsid w:val="003E74DF"/>
    <w:rsid w:val="003E7634"/>
    <w:rsid w:val="003E785A"/>
    <w:rsid w:val="003E7860"/>
    <w:rsid w:val="003E7D66"/>
    <w:rsid w:val="003E7D93"/>
    <w:rsid w:val="003E7E3D"/>
    <w:rsid w:val="003F0F21"/>
    <w:rsid w:val="003F0F9D"/>
    <w:rsid w:val="003F0FA8"/>
    <w:rsid w:val="003F1173"/>
    <w:rsid w:val="003F123E"/>
    <w:rsid w:val="003F13B3"/>
    <w:rsid w:val="003F13FE"/>
    <w:rsid w:val="003F1868"/>
    <w:rsid w:val="003F19CF"/>
    <w:rsid w:val="003F22CA"/>
    <w:rsid w:val="003F2343"/>
    <w:rsid w:val="003F2425"/>
    <w:rsid w:val="003F2900"/>
    <w:rsid w:val="003F2D3D"/>
    <w:rsid w:val="003F2D9F"/>
    <w:rsid w:val="003F2F54"/>
    <w:rsid w:val="003F306A"/>
    <w:rsid w:val="003F3430"/>
    <w:rsid w:val="003F354C"/>
    <w:rsid w:val="003F3AE0"/>
    <w:rsid w:val="003F3BA8"/>
    <w:rsid w:val="003F3BC5"/>
    <w:rsid w:val="003F4563"/>
    <w:rsid w:val="003F492C"/>
    <w:rsid w:val="003F5715"/>
    <w:rsid w:val="003F5B3B"/>
    <w:rsid w:val="003F6490"/>
    <w:rsid w:val="003F7121"/>
    <w:rsid w:val="003F7169"/>
    <w:rsid w:val="003F716F"/>
    <w:rsid w:val="003F77BC"/>
    <w:rsid w:val="003F7893"/>
    <w:rsid w:val="003F7DFF"/>
    <w:rsid w:val="003F7E3D"/>
    <w:rsid w:val="00400132"/>
    <w:rsid w:val="0040014B"/>
    <w:rsid w:val="00400802"/>
    <w:rsid w:val="00400DEF"/>
    <w:rsid w:val="00400E97"/>
    <w:rsid w:val="00400EC8"/>
    <w:rsid w:val="0040122B"/>
    <w:rsid w:val="00401715"/>
    <w:rsid w:val="00401F01"/>
    <w:rsid w:val="004024C9"/>
    <w:rsid w:val="004024D2"/>
    <w:rsid w:val="0040253E"/>
    <w:rsid w:val="004031B8"/>
    <w:rsid w:val="00403242"/>
    <w:rsid w:val="0040385C"/>
    <w:rsid w:val="00403EA8"/>
    <w:rsid w:val="00403EEC"/>
    <w:rsid w:val="00403F79"/>
    <w:rsid w:val="00404099"/>
    <w:rsid w:val="004043CB"/>
    <w:rsid w:val="00404679"/>
    <w:rsid w:val="00404790"/>
    <w:rsid w:val="00404953"/>
    <w:rsid w:val="00404A3E"/>
    <w:rsid w:val="00404AC6"/>
    <w:rsid w:val="00404BAB"/>
    <w:rsid w:val="00404E3F"/>
    <w:rsid w:val="0040508F"/>
    <w:rsid w:val="00405E60"/>
    <w:rsid w:val="004063F1"/>
    <w:rsid w:val="00406452"/>
    <w:rsid w:val="00406578"/>
    <w:rsid w:val="004067A6"/>
    <w:rsid w:val="004069BF"/>
    <w:rsid w:val="00406A78"/>
    <w:rsid w:val="00406CA5"/>
    <w:rsid w:val="00406EA3"/>
    <w:rsid w:val="0040725D"/>
    <w:rsid w:val="00407483"/>
    <w:rsid w:val="00407586"/>
    <w:rsid w:val="004077EF"/>
    <w:rsid w:val="0040793A"/>
    <w:rsid w:val="00407C7F"/>
    <w:rsid w:val="00407CE5"/>
    <w:rsid w:val="00410640"/>
    <w:rsid w:val="00410E7B"/>
    <w:rsid w:val="0041108A"/>
    <w:rsid w:val="004113D4"/>
    <w:rsid w:val="00411AA2"/>
    <w:rsid w:val="00411D7B"/>
    <w:rsid w:val="00411EB5"/>
    <w:rsid w:val="00411F4F"/>
    <w:rsid w:val="004124F9"/>
    <w:rsid w:val="00412A28"/>
    <w:rsid w:val="0041323A"/>
    <w:rsid w:val="00413672"/>
    <w:rsid w:val="004146DE"/>
    <w:rsid w:val="00414B3B"/>
    <w:rsid w:val="004156F1"/>
    <w:rsid w:val="00415753"/>
    <w:rsid w:val="00415B19"/>
    <w:rsid w:val="00415C0B"/>
    <w:rsid w:val="004162B1"/>
    <w:rsid w:val="00416997"/>
    <w:rsid w:val="00416AEF"/>
    <w:rsid w:val="00416B45"/>
    <w:rsid w:val="00416C68"/>
    <w:rsid w:val="00416D14"/>
    <w:rsid w:val="0041701A"/>
    <w:rsid w:val="00417A2C"/>
    <w:rsid w:val="00417B1D"/>
    <w:rsid w:val="00417C3C"/>
    <w:rsid w:val="00417D9F"/>
    <w:rsid w:val="00417FE7"/>
    <w:rsid w:val="004204B0"/>
    <w:rsid w:val="004205E1"/>
    <w:rsid w:val="00420721"/>
    <w:rsid w:val="004209B7"/>
    <w:rsid w:val="00421370"/>
    <w:rsid w:val="004215F6"/>
    <w:rsid w:val="0042197D"/>
    <w:rsid w:val="00421E4E"/>
    <w:rsid w:val="00421EEC"/>
    <w:rsid w:val="00422057"/>
    <w:rsid w:val="00422497"/>
    <w:rsid w:val="004228B2"/>
    <w:rsid w:val="00422D9E"/>
    <w:rsid w:val="0042361C"/>
    <w:rsid w:val="004236DD"/>
    <w:rsid w:val="00423735"/>
    <w:rsid w:val="00423AF0"/>
    <w:rsid w:val="00423EAD"/>
    <w:rsid w:val="00423F5D"/>
    <w:rsid w:val="00424365"/>
    <w:rsid w:val="00424483"/>
    <w:rsid w:val="004246D2"/>
    <w:rsid w:val="004248E2"/>
    <w:rsid w:val="00424A95"/>
    <w:rsid w:val="00424DF8"/>
    <w:rsid w:val="00424E8C"/>
    <w:rsid w:val="0042601B"/>
    <w:rsid w:val="00426292"/>
    <w:rsid w:val="0042635F"/>
    <w:rsid w:val="004263E8"/>
    <w:rsid w:val="004267B2"/>
    <w:rsid w:val="00426863"/>
    <w:rsid w:val="004268C3"/>
    <w:rsid w:val="00426A97"/>
    <w:rsid w:val="004272EB"/>
    <w:rsid w:val="004277DD"/>
    <w:rsid w:val="00427832"/>
    <w:rsid w:val="00427A66"/>
    <w:rsid w:val="004304C6"/>
    <w:rsid w:val="004304F5"/>
    <w:rsid w:val="00430D70"/>
    <w:rsid w:val="00430FB1"/>
    <w:rsid w:val="0043121A"/>
    <w:rsid w:val="004312D3"/>
    <w:rsid w:val="00431553"/>
    <w:rsid w:val="004316DE"/>
    <w:rsid w:val="00431D59"/>
    <w:rsid w:val="00431F37"/>
    <w:rsid w:val="0043244A"/>
    <w:rsid w:val="00432C42"/>
    <w:rsid w:val="00433117"/>
    <w:rsid w:val="004337D2"/>
    <w:rsid w:val="00433957"/>
    <w:rsid w:val="004343B1"/>
    <w:rsid w:val="0043446D"/>
    <w:rsid w:val="0043485C"/>
    <w:rsid w:val="00434C02"/>
    <w:rsid w:val="00434C3B"/>
    <w:rsid w:val="0043514A"/>
    <w:rsid w:val="004358DB"/>
    <w:rsid w:val="00435950"/>
    <w:rsid w:val="00435E14"/>
    <w:rsid w:val="00435EB5"/>
    <w:rsid w:val="00435F65"/>
    <w:rsid w:val="00435FB7"/>
    <w:rsid w:val="0043623C"/>
    <w:rsid w:val="0043644E"/>
    <w:rsid w:val="00436C21"/>
    <w:rsid w:val="00436D9F"/>
    <w:rsid w:val="004370A4"/>
    <w:rsid w:val="0043725B"/>
    <w:rsid w:val="004375B1"/>
    <w:rsid w:val="00437834"/>
    <w:rsid w:val="004378B8"/>
    <w:rsid w:val="004378C3"/>
    <w:rsid w:val="00437AC4"/>
    <w:rsid w:val="00437C2C"/>
    <w:rsid w:val="004405FA"/>
    <w:rsid w:val="00440647"/>
    <w:rsid w:val="004406AA"/>
    <w:rsid w:val="0044077A"/>
    <w:rsid w:val="00440EA1"/>
    <w:rsid w:val="004414C7"/>
    <w:rsid w:val="004414EB"/>
    <w:rsid w:val="00441749"/>
    <w:rsid w:val="00441F64"/>
    <w:rsid w:val="004421E1"/>
    <w:rsid w:val="00442A39"/>
    <w:rsid w:val="00442E1A"/>
    <w:rsid w:val="00442E8C"/>
    <w:rsid w:val="00443257"/>
    <w:rsid w:val="004435CB"/>
    <w:rsid w:val="00443AAA"/>
    <w:rsid w:val="004440C2"/>
    <w:rsid w:val="004441DD"/>
    <w:rsid w:val="00444229"/>
    <w:rsid w:val="00444316"/>
    <w:rsid w:val="00444597"/>
    <w:rsid w:val="00444655"/>
    <w:rsid w:val="00445633"/>
    <w:rsid w:val="00445A90"/>
    <w:rsid w:val="00445B7A"/>
    <w:rsid w:val="00445C35"/>
    <w:rsid w:val="0044609E"/>
    <w:rsid w:val="00446D08"/>
    <w:rsid w:val="00446F71"/>
    <w:rsid w:val="004470DE"/>
    <w:rsid w:val="0044712D"/>
    <w:rsid w:val="004472AE"/>
    <w:rsid w:val="0044767F"/>
    <w:rsid w:val="00447973"/>
    <w:rsid w:val="00447A5B"/>
    <w:rsid w:val="004501B9"/>
    <w:rsid w:val="00450604"/>
    <w:rsid w:val="00450A7C"/>
    <w:rsid w:val="0045115A"/>
    <w:rsid w:val="00451180"/>
    <w:rsid w:val="0045121A"/>
    <w:rsid w:val="00451696"/>
    <w:rsid w:val="0045185A"/>
    <w:rsid w:val="00452195"/>
    <w:rsid w:val="004525C4"/>
    <w:rsid w:val="0045292A"/>
    <w:rsid w:val="00452F93"/>
    <w:rsid w:val="00453CFE"/>
    <w:rsid w:val="00453D4C"/>
    <w:rsid w:val="00453DC4"/>
    <w:rsid w:val="00453F03"/>
    <w:rsid w:val="00453FAA"/>
    <w:rsid w:val="004541AC"/>
    <w:rsid w:val="00454282"/>
    <w:rsid w:val="0045435C"/>
    <w:rsid w:val="004546F5"/>
    <w:rsid w:val="004547F9"/>
    <w:rsid w:val="00454932"/>
    <w:rsid w:val="00454A59"/>
    <w:rsid w:val="00454D3E"/>
    <w:rsid w:val="0045549B"/>
    <w:rsid w:val="00455A0B"/>
    <w:rsid w:val="00455AC4"/>
    <w:rsid w:val="00455FDC"/>
    <w:rsid w:val="00456028"/>
    <w:rsid w:val="0045651D"/>
    <w:rsid w:val="0045750B"/>
    <w:rsid w:val="004579AC"/>
    <w:rsid w:val="004601D2"/>
    <w:rsid w:val="004602F7"/>
    <w:rsid w:val="004606DD"/>
    <w:rsid w:val="00460D7B"/>
    <w:rsid w:val="00460DB4"/>
    <w:rsid w:val="004617EE"/>
    <w:rsid w:val="00461D61"/>
    <w:rsid w:val="004620D0"/>
    <w:rsid w:val="00462A23"/>
    <w:rsid w:val="00462AA0"/>
    <w:rsid w:val="00463248"/>
    <w:rsid w:val="00463496"/>
    <w:rsid w:val="004634A9"/>
    <w:rsid w:val="00463DDF"/>
    <w:rsid w:val="004643D6"/>
    <w:rsid w:val="004646EE"/>
    <w:rsid w:val="00464D42"/>
    <w:rsid w:val="0046500E"/>
    <w:rsid w:val="0046544E"/>
    <w:rsid w:val="0046565B"/>
    <w:rsid w:val="00465801"/>
    <w:rsid w:val="00465A54"/>
    <w:rsid w:val="00465F2D"/>
    <w:rsid w:val="00466632"/>
    <w:rsid w:val="004668E3"/>
    <w:rsid w:val="004669B2"/>
    <w:rsid w:val="0046717A"/>
    <w:rsid w:val="004673D9"/>
    <w:rsid w:val="004673EF"/>
    <w:rsid w:val="004674A9"/>
    <w:rsid w:val="00467BF4"/>
    <w:rsid w:val="00467F61"/>
    <w:rsid w:val="00467F7C"/>
    <w:rsid w:val="0047010E"/>
    <w:rsid w:val="00470442"/>
    <w:rsid w:val="0047074B"/>
    <w:rsid w:val="00470912"/>
    <w:rsid w:val="00470CF6"/>
    <w:rsid w:val="0047112F"/>
    <w:rsid w:val="0047125B"/>
    <w:rsid w:val="0047136E"/>
    <w:rsid w:val="0047143C"/>
    <w:rsid w:val="00471981"/>
    <w:rsid w:val="00471A18"/>
    <w:rsid w:val="00471C19"/>
    <w:rsid w:val="004722B8"/>
    <w:rsid w:val="004723D1"/>
    <w:rsid w:val="0047242A"/>
    <w:rsid w:val="0047242D"/>
    <w:rsid w:val="00472782"/>
    <w:rsid w:val="0047285B"/>
    <w:rsid w:val="00472ACC"/>
    <w:rsid w:val="00472F5D"/>
    <w:rsid w:val="00473026"/>
    <w:rsid w:val="004731BC"/>
    <w:rsid w:val="0047374E"/>
    <w:rsid w:val="00473B1C"/>
    <w:rsid w:val="00474160"/>
    <w:rsid w:val="00474A34"/>
    <w:rsid w:val="00474BEF"/>
    <w:rsid w:val="00474D40"/>
    <w:rsid w:val="0047541A"/>
    <w:rsid w:val="00475907"/>
    <w:rsid w:val="0047598E"/>
    <w:rsid w:val="004759B6"/>
    <w:rsid w:val="004760ED"/>
    <w:rsid w:val="0047619C"/>
    <w:rsid w:val="0047620B"/>
    <w:rsid w:val="00476250"/>
    <w:rsid w:val="004763E0"/>
    <w:rsid w:val="00476961"/>
    <w:rsid w:val="00476BBE"/>
    <w:rsid w:val="004772DA"/>
    <w:rsid w:val="00477DF9"/>
    <w:rsid w:val="00477E70"/>
    <w:rsid w:val="0048010F"/>
    <w:rsid w:val="0048012E"/>
    <w:rsid w:val="00480204"/>
    <w:rsid w:val="00480ABE"/>
    <w:rsid w:val="00480B1E"/>
    <w:rsid w:val="00480C28"/>
    <w:rsid w:val="00480CF5"/>
    <w:rsid w:val="00480E36"/>
    <w:rsid w:val="0048133C"/>
    <w:rsid w:val="00481452"/>
    <w:rsid w:val="00481669"/>
    <w:rsid w:val="00481F68"/>
    <w:rsid w:val="00481FE1"/>
    <w:rsid w:val="00481FF6"/>
    <w:rsid w:val="00482271"/>
    <w:rsid w:val="004824B0"/>
    <w:rsid w:val="0048338E"/>
    <w:rsid w:val="00483987"/>
    <w:rsid w:val="00483A63"/>
    <w:rsid w:val="00483AC0"/>
    <w:rsid w:val="00483FA3"/>
    <w:rsid w:val="00483FCB"/>
    <w:rsid w:val="004840AB"/>
    <w:rsid w:val="004843BF"/>
    <w:rsid w:val="00484909"/>
    <w:rsid w:val="00484B9D"/>
    <w:rsid w:val="00484BC6"/>
    <w:rsid w:val="0048528B"/>
    <w:rsid w:val="0048540A"/>
    <w:rsid w:val="00485479"/>
    <w:rsid w:val="004855BD"/>
    <w:rsid w:val="004859B2"/>
    <w:rsid w:val="00485D9F"/>
    <w:rsid w:val="00485E6A"/>
    <w:rsid w:val="00485ECC"/>
    <w:rsid w:val="00485FCC"/>
    <w:rsid w:val="00486520"/>
    <w:rsid w:val="0048713A"/>
    <w:rsid w:val="004871C7"/>
    <w:rsid w:val="00487581"/>
    <w:rsid w:val="00487905"/>
    <w:rsid w:val="00490393"/>
    <w:rsid w:val="0049051B"/>
    <w:rsid w:val="00490742"/>
    <w:rsid w:val="00490F61"/>
    <w:rsid w:val="004914CA"/>
    <w:rsid w:val="00491C6B"/>
    <w:rsid w:val="00491C9F"/>
    <w:rsid w:val="00492198"/>
    <w:rsid w:val="004923E4"/>
    <w:rsid w:val="00492972"/>
    <w:rsid w:val="00492CB2"/>
    <w:rsid w:val="004932C0"/>
    <w:rsid w:val="004937E8"/>
    <w:rsid w:val="00493927"/>
    <w:rsid w:val="00493977"/>
    <w:rsid w:val="00493C90"/>
    <w:rsid w:val="00493D3B"/>
    <w:rsid w:val="00493F18"/>
    <w:rsid w:val="0049415E"/>
    <w:rsid w:val="004946C8"/>
    <w:rsid w:val="00494C24"/>
    <w:rsid w:val="00495197"/>
    <w:rsid w:val="00495218"/>
    <w:rsid w:val="0049571B"/>
    <w:rsid w:val="00495BB7"/>
    <w:rsid w:val="00495CF0"/>
    <w:rsid w:val="00495EDC"/>
    <w:rsid w:val="004962CF"/>
    <w:rsid w:val="00496BD2"/>
    <w:rsid w:val="00496EA0"/>
    <w:rsid w:val="00496F12"/>
    <w:rsid w:val="00497179"/>
    <w:rsid w:val="00497205"/>
    <w:rsid w:val="0049779E"/>
    <w:rsid w:val="00497DEB"/>
    <w:rsid w:val="004A03A0"/>
    <w:rsid w:val="004A059E"/>
    <w:rsid w:val="004A08E6"/>
    <w:rsid w:val="004A0F5F"/>
    <w:rsid w:val="004A1146"/>
    <w:rsid w:val="004A1157"/>
    <w:rsid w:val="004A130D"/>
    <w:rsid w:val="004A1475"/>
    <w:rsid w:val="004A215E"/>
    <w:rsid w:val="004A273E"/>
    <w:rsid w:val="004A281B"/>
    <w:rsid w:val="004A311B"/>
    <w:rsid w:val="004A3141"/>
    <w:rsid w:val="004A3369"/>
    <w:rsid w:val="004A344F"/>
    <w:rsid w:val="004A39D9"/>
    <w:rsid w:val="004A40E3"/>
    <w:rsid w:val="004A43F0"/>
    <w:rsid w:val="004A479A"/>
    <w:rsid w:val="004A53B6"/>
    <w:rsid w:val="004A54CF"/>
    <w:rsid w:val="004A59EE"/>
    <w:rsid w:val="004A5C33"/>
    <w:rsid w:val="004A6598"/>
    <w:rsid w:val="004A6F41"/>
    <w:rsid w:val="004A6F99"/>
    <w:rsid w:val="004A70AB"/>
    <w:rsid w:val="004A7D62"/>
    <w:rsid w:val="004B00B8"/>
    <w:rsid w:val="004B011C"/>
    <w:rsid w:val="004B024E"/>
    <w:rsid w:val="004B0978"/>
    <w:rsid w:val="004B0FF0"/>
    <w:rsid w:val="004B13C1"/>
    <w:rsid w:val="004B153F"/>
    <w:rsid w:val="004B155C"/>
    <w:rsid w:val="004B167A"/>
    <w:rsid w:val="004B175F"/>
    <w:rsid w:val="004B189A"/>
    <w:rsid w:val="004B1F50"/>
    <w:rsid w:val="004B20AE"/>
    <w:rsid w:val="004B24C5"/>
    <w:rsid w:val="004B276B"/>
    <w:rsid w:val="004B27DC"/>
    <w:rsid w:val="004B2B2E"/>
    <w:rsid w:val="004B2B5C"/>
    <w:rsid w:val="004B2D0B"/>
    <w:rsid w:val="004B2E6E"/>
    <w:rsid w:val="004B331C"/>
    <w:rsid w:val="004B399F"/>
    <w:rsid w:val="004B4429"/>
    <w:rsid w:val="004B46D9"/>
    <w:rsid w:val="004B49B7"/>
    <w:rsid w:val="004B4BD6"/>
    <w:rsid w:val="004B5215"/>
    <w:rsid w:val="004B5784"/>
    <w:rsid w:val="004B612C"/>
    <w:rsid w:val="004B6303"/>
    <w:rsid w:val="004B693B"/>
    <w:rsid w:val="004B69B5"/>
    <w:rsid w:val="004B6C12"/>
    <w:rsid w:val="004B701F"/>
    <w:rsid w:val="004B70C2"/>
    <w:rsid w:val="004B7231"/>
    <w:rsid w:val="004B74E0"/>
    <w:rsid w:val="004B79B1"/>
    <w:rsid w:val="004B7AD2"/>
    <w:rsid w:val="004B7B33"/>
    <w:rsid w:val="004C059F"/>
    <w:rsid w:val="004C05DE"/>
    <w:rsid w:val="004C0675"/>
    <w:rsid w:val="004C0680"/>
    <w:rsid w:val="004C0A8D"/>
    <w:rsid w:val="004C0C60"/>
    <w:rsid w:val="004C1065"/>
    <w:rsid w:val="004C10E9"/>
    <w:rsid w:val="004C127C"/>
    <w:rsid w:val="004C1D99"/>
    <w:rsid w:val="004C1DCA"/>
    <w:rsid w:val="004C1E9D"/>
    <w:rsid w:val="004C20A4"/>
    <w:rsid w:val="004C20C7"/>
    <w:rsid w:val="004C2261"/>
    <w:rsid w:val="004C242A"/>
    <w:rsid w:val="004C2C55"/>
    <w:rsid w:val="004C2DEA"/>
    <w:rsid w:val="004C2E7E"/>
    <w:rsid w:val="004C314C"/>
    <w:rsid w:val="004C31F9"/>
    <w:rsid w:val="004C33C6"/>
    <w:rsid w:val="004C3717"/>
    <w:rsid w:val="004C37FF"/>
    <w:rsid w:val="004C3904"/>
    <w:rsid w:val="004C3CE0"/>
    <w:rsid w:val="004C427B"/>
    <w:rsid w:val="004C454A"/>
    <w:rsid w:val="004C4C9A"/>
    <w:rsid w:val="004C4F40"/>
    <w:rsid w:val="004C52E0"/>
    <w:rsid w:val="004C53B9"/>
    <w:rsid w:val="004C66E6"/>
    <w:rsid w:val="004C6826"/>
    <w:rsid w:val="004C6926"/>
    <w:rsid w:val="004C708B"/>
    <w:rsid w:val="004C7255"/>
    <w:rsid w:val="004C72B1"/>
    <w:rsid w:val="004C7445"/>
    <w:rsid w:val="004C7878"/>
    <w:rsid w:val="004C7B22"/>
    <w:rsid w:val="004C7BB3"/>
    <w:rsid w:val="004C7DEA"/>
    <w:rsid w:val="004C7F9B"/>
    <w:rsid w:val="004D025E"/>
    <w:rsid w:val="004D03E2"/>
    <w:rsid w:val="004D0FCB"/>
    <w:rsid w:val="004D1035"/>
    <w:rsid w:val="004D16E4"/>
    <w:rsid w:val="004D1864"/>
    <w:rsid w:val="004D1A78"/>
    <w:rsid w:val="004D2095"/>
    <w:rsid w:val="004D279D"/>
    <w:rsid w:val="004D2BF7"/>
    <w:rsid w:val="004D2D60"/>
    <w:rsid w:val="004D2F82"/>
    <w:rsid w:val="004D3179"/>
    <w:rsid w:val="004D3351"/>
    <w:rsid w:val="004D3450"/>
    <w:rsid w:val="004D38A5"/>
    <w:rsid w:val="004D3D6E"/>
    <w:rsid w:val="004D3DE3"/>
    <w:rsid w:val="004D4480"/>
    <w:rsid w:val="004D4EDC"/>
    <w:rsid w:val="004D52B7"/>
    <w:rsid w:val="004D7623"/>
    <w:rsid w:val="004D7950"/>
    <w:rsid w:val="004D79F1"/>
    <w:rsid w:val="004D7A67"/>
    <w:rsid w:val="004D7C2C"/>
    <w:rsid w:val="004E0001"/>
    <w:rsid w:val="004E0902"/>
    <w:rsid w:val="004E0C24"/>
    <w:rsid w:val="004E11D1"/>
    <w:rsid w:val="004E1255"/>
    <w:rsid w:val="004E14B7"/>
    <w:rsid w:val="004E1557"/>
    <w:rsid w:val="004E15E2"/>
    <w:rsid w:val="004E163A"/>
    <w:rsid w:val="004E1A4B"/>
    <w:rsid w:val="004E1C0F"/>
    <w:rsid w:val="004E1C6D"/>
    <w:rsid w:val="004E1DF8"/>
    <w:rsid w:val="004E1FAC"/>
    <w:rsid w:val="004E202B"/>
    <w:rsid w:val="004E2399"/>
    <w:rsid w:val="004E2C76"/>
    <w:rsid w:val="004E2D76"/>
    <w:rsid w:val="004E3282"/>
    <w:rsid w:val="004E32F3"/>
    <w:rsid w:val="004E35AF"/>
    <w:rsid w:val="004E3BC1"/>
    <w:rsid w:val="004E3C95"/>
    <w:rsid w:val="004E3D58"/>
    <w:rsid w:val="004E46E4"/>
    <w:rsid w:val="004E474F"/>
    <w:rsid w:val="004E49D7"/>
    <w:rsid w:val="004E4A21"/>
    <w:rsid w:val="004E4AE0"/>
    <w:rsid w:val="004E4FF9"/>
    <w:rsid w:val="004E53AA"/>
    <w:rsid w:val="004E53D7"/>
    <w:rsid w:val="004E57B1"/>
    <w:rsid w:val="004E581E"/>
    <w:rsid w:val="004E5832"/>
    <w:rsid w:val="004E5B57"/>
    <w:rsid w:val="004E5BED"/>
    <w:rsid w:val="004E5D1C"/>
    <w:rsid w:val="004E5D22"/>
    <w:rsid w:val="004E5F0E"/>
    <w:rsid w:val="004E613C"/>
    <w:rsid w:val="004E637F"/>
    <w:rsid w:val="004E6465"/>
    <w:rsid w:val="004E65EE"/>
    <w:rsid w:val="004E664E"/>
    <w:rsid w:val="004E678A"/>
    <w:rsid w:val="004E6978"/>
    <w:rsid w:val="004E69BA"/>
    <w:rsid w:val="004E70F7"/>
    <w:rsid w:val="004E76AD"/>
    <w:rsid w:val="004E76F1"/>
    <w:rsid w:val="004E7826"/>
    <w:rsid w:val="004E7A3E"/>
    <w:rsid w:val="004E7C49"/>
    <w:rsid w:val="004F02C7"/>
    <w:rsid w:val="004F05A5"/>
    <w:rsid w:val="004F0618"/>
    <w:rsid w:val="004F072E"/>
    <w:rsid w:val="004F0B2A"/>
    <w:rsid w:val="004F0EEC"/>
    <w:rsid w:val="004F12B2"/>
    <w:rsid w:val="004F130A"/>
    <w:rsid w:val="004F148D"/>
    <w:rsid w:val="004F182F"/>
    <w:rsid w:val="004F187F"/>
    <w:rsid w:val="004F1895"/>
    <w:rsid w:val="004F1AEE"/>
    <w:rsid w:val="004F2139"/>
    <w:rsid w:val="004F2665"/>
    <w:rsid w:val="004F2706"/>
    <w:rsid w:val="004F28ED"/>
    <w:rsid w:val="004F2972"/>
    <w:rsid w:val="004F2A0D"/>
    <w:rsid w:val="004F2A27"/>
    <w:rsid w:val="004F2A99"/>
    <w:rsid w:val="004F2C39"/>
    <w:rsid w:val="004F2F84"/>
    <w:rsid w:val="004F365B"/>
    <w:rsid w:val="004F3763"/>
    <w:rsid w:val="004F3A51"/>
    <w:rsid w:val="004F3B77"/>
    <w:rsid w:val="004F3C2C"/>
    <w:rsid w:val="004F3CDE"/>
    <w:rsid w:val="004F3E66"/>
    <w:rsid w:val="004F4269"/>
    <w:rsid w:val="004F4306"/>
    <w:rsid w:val="004F4BE2"/>
    <w:rsid w:val="004F4DD9"/>
    <w:rsid w:val="004F4EBD"/>
    <w:rsid w:val="004F530D"/>
    <w:rsid w:val="004F5BCD"/>
    <w:rsid w:val="004F6F10"/>
    <w:rsid w:val="004F7914"/>
    <w:rsid w:val="004F7A25"/>
    <w:rsid w:val="004F7F0C"/>
    <w:rsid w:val="004F7F15"/>
    <w:rsid w:val="0050038B"/>
    <w:rsid w:val="00500A1A"/>
    <w:rsid w:val="00500B8F"/>
    <w:rsid w:val="00500DF2"/>
    <w:rsid w:val="00501079"/>
    <w:rsid w:val="0050141F"/>
    <w:rsid w:val="0050143A"/>
    <w:rsid w:val="005017A8"/>
    <w:rsid w:val="00501B2E"/>
    <w:rsid w:val="0050227A"/>
    <w:rsid w:val="005022C0"/>
    <w:rsid w:val="00502404"/>
    <w:rsid w:val="0050245C"/>
    <w:rsid w:val="005024F5"/>
    <w:rsid w:val="00502BB8"/>
    <w:rsid w:val="00502C0B"/>
    <w:rsid w:val="005033A4"/>
    <w:rsid w:val="00503863"/>
    <w:rsid w:val="00503BEC"/>
    <w:rsid w:val="005042D6"/>
    <w:rsid w:val="005043F4"/>
    <w:rsid w:val="0050468A"/>
    <w:rsid w:val="005046D4"/>
    <w:rsid w:val="00504F56"/>
    <w:rsid w:val="0050502B"/>
    <w:rsid w:val="00505275"/>
    <w:rsid w:val="0050541D"/>
    <w:rsid w:val="00505520"/>
    <w:rsid w:val="00505585"/>
    <w:rsid w:val="005057F0"/>
    <w:rsid w:val="00505C21"/>
    <w:rsid w:val="005060EB"/>
    <w:rsid w:val="005062B8"/>
    <w:rsid w:val="00506742"/>
    <w:rsid w:val="00506988"/>
    <w:rsid w:val="00506A39"/>
    <w:rsid w:val="00506C9C"/>
    <w:rsid w:val="00506E20"/>
    <w:rsid w:val="005072DD"/>
    <w:rsid w:val="005072F2"/>
    <w:rsid w:val="0050756F"/>
    <w:rsid w:val="00507749"/>
    <w:rsid w:val="00507B76"/>
    <w:rsid w:val="00507CB2"/>
    <w:rsid w:val="00510227"/>
    <w:rsid w:val="00510412"/>
    <w:rsid w:val="0051066B"/>
    <w:rsid w:val="005106F3"/>
    <w:rsid w:val="0051103D"/>
    <w:rsid w:val="005114DF"/>
    <w:rsid w:val="00511B4C"/>
    <w:rsid w:val="005122EA"/>
    <w:rsid w:val="005126EC"/>
    <w:rsid w:val="0051274E"/>
    <w:rsid w:val="00512A3A"/>
    <w:rsid w:val="00512A7C"/>
    <w:rsid w:val="00512B39"/>
    <w:rsid w:val="00513351"/>
    <w:rsid w:val="00513420"/>
    <w:rsid w:val="00513D34"/>
    <w:rsid w:val="00513EE9"/>
    <w:rsid w:val="00514147"/>
    <w:rsid w:val="005141FD"/>
    <w:rsid w:val="005142F8"/>
    <w:rsid w:val="00514EF1"/>
    <w:rsid w:val="00514F9D"/>
    <w:rsid w:val="00515394"/>
    <w:rsid w:val="005157E9"/>
    <w:rsid w:val="005160A2"/>
    <w:rsid w:val="0051633B"/>
    <w:rsid w:val="0051640E"/>
    <w:rsid w:val="00516797"/>
    <w:rsid w:val="0051694E"/>
    <w:rsid w:val="005169FC"/>
    <w:rsid w:val="00516BD6"/>
    <w:rsid w:val="00516C83"/>
    <w:rsid w:val="00516C8D"/>
    <w:rsid w:val="00516F4A"/>
    <w:rsid w:val="00517108"/>
    <w:rsid w:val="0051736C"/>
    <w:rsid w:val="005179E5"/>
    <w:rsid w:val="00517C88"/>
    <w:rsid w:val="005203FA"/>
    <w:rsid w:val="0052045A"/>
    <w:rsid w:val="0052047F"/>
    <w:rsid w:val="00520701"/>
    <w:rsid w:val="00520A61"/>
    <w:rsid w:val="00520B8A"/>
    <w:rsid w:val="0052111B"/>
    <w:rsid w:val="00521598"/>
    <w:rsid w:val="0052183C"/>
    <w:rsid w:val="00521AC6"/>
    <w:rsid w:val="00521FA0"/>
    <w:rsid w:val="0052260A"/>
    <w:rsid w:val="00522712"/>
    <w:rsid w:val="00522922"/>
    <w:rsid w:val="00522997"/>
    <w:rsid w:val="00522AD1"/>
    <w:rsid w:val="00522F3F"/>
    <w:rsid w:val="005233EB"/>
    <w:rsid w:val="005235C8"/>
    <w:rsid w:val="005235EE"/>
    <w:rsid w:val="00523891"/>
    <w:rsid w:val="0052429E"/>
    <w:rsid w:val="00524DF9"/>
    <w:rsid w:val="00524EF0"/>
    <w:rsid w:val="00525057"/>
    <w:rsid w:val="005250C0"/>
    <w:rsid w:val="00525184"/>
    <w:rsid w:val="00525831"/>
    <w:rsid w:val="0052599E"/>
    <w:rsid w:val="00525F93"/>
    <w:rsid w:val="00525FCE"/>
    <w:rsid w:val="00526438"/>
    <w:rsid w:val="00526647"/>
    <w:rsid w:val="005266A7"/>
    <w:rsid w:val="0052677E"/>
    <w:rsid w:val="00526D51"/>
    <w:rsid w:val="00526DA6"/>
    <w:rsid w:val="00526E2D"/>
    <w:rsid w:val="005274AB"/>
    <w:rsid w:val="005274B4"/>
    <w:rsid w:val="005276D0"/>
    <w:rsid w:val="005279BA"/>
    <w:rsid w:val="00527A11"/>
    <w:rsid w:val="00527E48"/>
    <w:rsid w:val="00527E4D"/>
    <w:rsid w:val="00527EB8"/>
    <w:rsid w:val="005301E8"/>
    <w:rsid w:val="00530A60"/>
    <w:rsid w:val="00530E0B"/>
    <w:rsid w:val="00530F58"/>
    <w:rsid w:val="00531357"/>
    <w:rsid w:val="005317E6"/>
    <w:rsid w:val="0053197A"/>
    <w:rsid w:val="005319A3"/>
    <w:rsid w:val="00531C0B"/>
    <w:rsid w:val="00531E36"/>
    <w:rsid w:val="00531E81"/>
    <w:rsid w:val="00531F6E"/>
    <w:rsid w:val="00532028"/>
    <w:rsid w:val="00532410"/>
    <w:rsid w:val="00532524"/>
    <w:rsid w:val="00532951"/>
    <w:rsid w:val="005339C9"/>
    <w:rsid w:val="00533DE5"/>
    <w:rsid w:val="00533EC7"/>
    <w:rsid w:val="00533ED1"/>
    <w:rsid w:val="0053408E"/>
    <w:rsid w:val="0053419B"/>
    <w:rsid w:val="005348FB"/>
    <w:rsid w:val="00534933"/>
    <w:rsid w:val="00534E65"/>
    <w:rsid w:val="005352B6"/>
    <w:rsid w:val="00535497"/>
    <w:rsid w:val="00535750"/>
    <w:rsid w:val="00535BF5"/>
    <w:rsid w:val="00535D0C"/>
    <w:rsid w:val="00535ED7"/>
    <w:rsid w:val="005360A3"/>
    <w:rsid w:val="00536189"/>
    <w:rsid w:val="005363C3"/>
    <w:rsid w:val="005367C4"/>
    <w:rsid w:val="005368AA"/>
    <w:rsid w:val="0053698B"/>
    <w:rsid w:val="005369DE"/>
    <w:rsid w:val="00536C2B"/>
    <w:rsid w:val="00536E7F"/>
    <w:rsid w:val="00537145"/>
    <w:rsid w:val="00537430"/>
    <w:rsid w:val="0053761A"/>
    <w:rsid w:val="00537D50"/>
    <w:rsid w:val="00537E2E"/>
    <w:rsid w:val="005408C6"/>
    <w:rsid w:val="00540A02"/>
    <w:rsid w:val="00540A14"/>
    <w:rsid w:val="00540C4F"/>
    <w:rsid w:val="0054145A"/>
    <w:rsid w:val="005416AE"/>
    <w:rsid w:val="0054170B"/>
    <w:rsid w:val="005418B8"/>
    <w:rsid w:val="00541AC6"/>
    <w:rsid w:val="00541C73"/>
    <w:rsid w:val="00541E6F"/>
    <w:rsid w:val="00541EA3"/>
    <w:rsid w:val="00542026"/>
    <w:rsid w:val="005421E0"/>
    <w:rsid w:val="0054268D"/>
    <w:rsid w:val="00542C07"/>
    <w:rsid w:val="00542ED9"/>
    <w:rsid w:val="00542FEB"/>
    <w:rsid w:val="0054345A"/>
    <w:rsid w:val="0054375D"/>
    <w:rsid w:val="00543A83"/>
    <w:rsid w:val="00543B41"/>
    <w:rsid w:val="00544099"/>
    <w:rsid w:val="005444CD"/>
    <w:rsid w:val="00544590"/>
    <w:rsid w:val="00544E23"/>
    <w:rsid w:val="00544EF1"/>
    <w:rsid w:val="00544F78"/>
    <w:rsid w:val="00545077"/>
    <w:rsid w:val="005450B7"/>
    <w:rsid w:val="00545728"/>
    <w:rsid w:val="005464E9"/>
    <w:rsid w:val="0054685E"/>
    <w:rsid w:val="00547065"/>
    <w:rsid w:val="0054733C"/>
    <w:rsid w:val="0054753C"/>
    <w:rsid w:val="00547727"/>
    <w:rsid w:val="0054791C"/>
    <w:rsid w:val="00547C8E"/>
    <w:rsid w:val="00547E3A"/>
    <w:rsid w:val="0055000C"/>
    <w:rsid w:val="00550152"/>
    <w:rsid w:val="005505D6"/>
    <w:rsid w:val="005506A1"/>
    <w:rsid w:val="005507B6"/>
    <w:rsid w:val="00550B07"/>
    <w:rsid w:val="00550B6E"/>
    <w:rsid w:val="00550BAE"/>
    <w:rsid w:val="00550D8E"/>
    <w:rsid w:val="0055115E"/>
    <w:rsid w:val="00551322"/>
    <w:rsid w:val="005517F0"/>
    <w:rsid w:val="005519DC"/>
    <w:rsid w:val="00551B9B"/>
    <w:rsid w:val="00551C2C"/>
    <w:rsid w:val="00551D7A"/>
    <w:rsid w:val="00552012"/>
    <w:rsid w:val="0055273C"/>
    <w:rsid w:val="00552759"/>
    <w:rsid w:val="00552814"/>
    <w:rsid w:val="00552F78"/>
    <w:rsid w:val="00553105"/>
    <w:rsid w:val="00553FFB"/>
    <w:rsid w:val="00554192"/>
    <w:rsid w:val="005547C6"/>
    <w:rsid w:val="00554D82"/>
    <w:rsid w:val="005550A4"/>
    <w:rsid w:val="005550B6"/>
    <w:rsid w:val="005557E0"/>
    <w:rsid w:val="005557EC"/>
    <w:rsid w:val="00555A36"/>
    <w:rsid w:val="00555B4E"/>
    <w:rsid w:val="00555F2A"/>
    <w:rsid w:val="0055612B"/>
    <w:rsid w:val="00556295"/>
    <w:rsid w:val="0055670E"/>
    <w:rsid w:val="00556A08"/>
    <w:rsid w:val="00556D02"/>
    <w:rsid w:val="00556F2B"/>
    <w:rsid w:val="005576E4"/>
    <w:rsid w:val="005576EB"/>
    <w:rsid w:val="005579C7"/>
    <w:rsid w:val="00557BD5"/>
    <w:rsid w:val="00557C92"/>
    <w:rsid w:val="00557D33"/>
    <w:rsid w:val="00557DF6"/>
    <w:rsid w:val="00560154"/>
    <w:rsid w:val="00560175"/>
    <w:rsid w:val="0056056F"/>
    <w:rsid w:val="005605DB"/>
    <w:rsid w:val="00560731"/>
    <w:rsid w:val="005607F6"/>
    <w:rsid w:val="00560D3E"/>
    <w:rsid w:val="00560FB7"/>
    <w:rsid w:val="00561243"/>
    <w:rsid w:val="00561253"/>
    <w:rsid w:val="00561433"/>
    <w:rsid w:val="0056146B"/>
    <w:rsid w:val="0056147F"/>
    <w:rsid w:val="00561571"/>
    <w:rsid w:val="005618DD"/>
    <w:rsid w:val="005621F7"/>
    <w:rsid w:val="0056308E"/>
    <w:rsid w:val="005636AF"/>
    <w:rsid w:val="0056378E"/>
    <w:rsid w:val="005637A8"/>
    <w:rsid w:val="00563CE2"/>
    <w:rsid w:val="00563ED4"/>
    <w:rsid w:val="00563F05"/>
    <w:rsid w:val="00563F5A"/>
    <w:rsid w:val="005640F8"/>
    <w:rsid w:val="005644CC"/>
    <w:rsid w:val="005644ED"/>
    <w:rsid w:val="0056458B"/>
    <w:rsid w:val="00564764"/>
    <w:rsid w:val="0056539A"/>
    <w:rsid w:val="00565B7D"/>
    <w:rsid w:val="00565BB3"/>
    <w:rsid w:val="005669A4"/>
    <w:rsid w:val="00566D1B"/>
    <w:rsid w:val="0056703B"/>
    <w:rsid w:val="0056722A"/>
    <w:rsid w:val="005674BD"/>
    <w:rsid w:val="0056796C"/>
    <w:rsid w:val="00567A32"/>
    <w:rsid w:val="00567A64"/>
    <w:rsid w:val="00567BB2"/>
    <w:rsid w:val="00567D67"/>
    <w:rsid w:val="00567DB7"/>
    <w:rsid w:val="00567F04"/>
    <w:rsid w:val="005702B3"/>
    <w:rsid w:val="005705F4"/>
    <w:rsid w:val="005707F8"/>
    <w:rsid w:val="00570B09"/>
    <w:rsid w:val="00570BE1"/>
    <w:rsid w:val="00570D22"/>
    <w:rsid w:val="00570DF0"/>
    <w:rsid w:val="00570E55"/>
    <w:rsid w:val="005715A4"/>
    <w:rsid w:val="005719B4"/>
    <w:rsid w:val="00571CA5"/>
    <w:rsid w:val="00571CED"/>
    <w:rsid w:val="00571EDC"/>
    <w:rsid w:val="005722AF"/>
    <w:rsid w:val="00572387"/>
    <w:rsid w:val="00572583"/>
    <w:rsid w:val="005728DE"/>
    <w:rsid w:val="00572A7B"/>
    <w:rsid w:val="00572E48"/>
    <w:rsid w:val="0057358F"/>
    <w:rsid w:val="00573A4C"/>
    <w:rsid w:val="00573AC4"/>
    <w:rsid w:val="00573EC0"/>
    <w:rsid w:val="00573FB1"/>
    <w:rsid w:val="0057483F"/>
    <w:rsid w:val="00574A47"/>
    <w:rsid w:val="00574E0B"/>
    <w:rsid w:val="005751FA"/>
    <w:rsid w:val="0057544A"/>
    <w:rsid w:val="0057578A"/>
    <w:rsid w:val="00575820"/>
    <w:rsid w:val="00575BFE"/>
    <w:rsid w:val="00575F4D"/>
    <w:rsid w:val="0057611C"/>
    <w:rsid w:val="00576399"/>
    <w:rsid w:val="00576786"/>
    <w:rsid w:val="00576D6B"/>
    <w:rsid w:val="00576E59"/>
    <w:rsid w:val="00576ECB"/>
    <w:rsid w:val="0057778E"/>
    <w:rsid w:val="00577862"/>
    <w:rsid w:val="00577C2F"/>
    <w:rsid w:val="00577C93"/>
    <w:rsid w:val="00577D86"/>
    <w:rsid w:val="00577EE8"/>
    <w:rsid w:val="0058006A"/>
    <w:rsid w:val="00580096"/>
    <w:rsid w:val="00580408"/>
    <w:rsid w:val="00580530"/>
    <w:rsid w:val="00580730"/>
    <w:rsid w:val="00580770"/>
    <w:rsid w:val="005808AC"/>
    <w:rsid w:val="00580EA2"/>
    <w:rsid w:val="00581007"/>
    <w:rsid w:val="0058198B"/>
    <w:rsid w:val="00581A9C"/>
    <w:rsid w:val="00581DB5"/>
    <w:rsid w:val="00581DE0"/>
    <w:rsid w:val="0058218D"/>
    <w:rsid w:val="00582626"/>
    <w:rsid w:val="005827C5"/>
    <w:rsid w:val="00582EA0"/>
    <w:rsid w:val="005831F3"/>
    <w:rsid w:val="00583734"/>
    <w:rsid w:val="00583AE0"/>
    <w:rsid w:val="00583E3F"/>
    <w:rsid w:val="0058451D"/>
    <w:rsid w:val="005845C7"/>
    <w:rsid w:val="00584C10"/>
    <w:rsid w:val="00584D8D"/>
    <w:rsid w:val="0058527E"/>
    <w:rsid w:val="00585565"/>
    <w:rsid w:val="0058574C"/>
    <w:rsid w:val="005859CD"/>
    <w:rsid w:val="00585A5D"/>
    <w:rsid w:val="00585AFB"/>
    <w:rsid w:val="00585D8B"/>
    <w:rsid w:val="0058627A"/>
    <w:rsid w:val="005862BB"/>
    <w:rsid w:val="005862CE"/>
    <w:rsid w:val="00586716"/>
    <w:rsid w:val="005869EB"/>
    <w:rsid w:val="00586A91"/>
    <w:rsid w:val="00586AC4"/>
    <w:rsid w:val="00586CD9"/>
    <w:rsid w:val="0058768C"/>
    <w:rsid w:val="005876A4"/>
    <w:rsid w:val="00587D0E"/>
    <w:rsid w:val="0059050A"/>
    <w:rsid w:val="0059091D"/>
    <w:rsid w:val="00590EC3"/>
    <w:rsid w:val="005916DB"/>
    <w:rsid w:val="00591793"/>
    <w:rsid w:val="00591868"/>
    <w:rsid w:val="005919B3"/>
    <w:rsid w:val="00591A9E"/>
    <w:rsid w:val="00591D7F"/>
    <w:rsid w:val="0059229D"/>
    <w:rsid w:val="005924CE"/>
    <w:rsid w:val="00592567"/>
    <w:rsid w:val="00592CE7"/>
    <w:rsid w:val="005931A2"/>
    <w:rsid w:val="005932FB"/>
    <w:rsid w:val="00593402"/>
    <w:rsid w:val="005936CF"/>
    <w:rsid w:val="005940C8"/>
    <w:rsid w:val="00594316"/>
    <w:rsid w:val="00594525"/>
    <w:rsid w:val="005946BF"/>
    <w:rsid w:val="0059479C"/>
    <w:rsid w:val="0059480A"/>
    <w:rsid w:val="00594B8D"/>
    <w:rsid w:val="005952B8"/>
    <w:rsid w:val="005954A7"/>
    <w:rsid w:val="005957B5"/>
    <w:rsid w:val="00595A23"/>
    <w:rsid w:val="0059606A"/>
    <w:rsid w:val="00596105"/>
    <w:rsid w:val="00596316"/>
    <w:rsid w:val="005965C8"/>
    <w:rsid w:val="005966D3"/>
    <w:rsid w:val="00596710"/>
    <w:rsid w:val="00596C5E"/>
    <w:rsid w:val="00596F55"/>
    <w:rsid w:val="0059774D"/>
    <w:rsid w:val="00597A09"/>
    <w:rsid w:val="00597C3A"/>
    <w:rsid w:val="00597C8A"/>
    <w:rsid w:val="00597DEC"/>
    <w:rsid w:val="00597F33"/>
    <w:rsid w:val="005A0163"/>
    <w:rsid w:val="005A0336"/>
    <w:rsid w:val="005A0367"/>
    <w:rsid w:val="005A0B3C"/>
    <w:rsid w:val="005A0C83"/>
    <w:rsid w:val="005A0EC3"/>
    <w:rsid w:val="005A1227"/>
    <w:rsid w:val="005A1701"/>
    <w:rsid w:val="005A1BEA"/>
    <w:rsid w:val="005A1C30"/>
    <w:rsid w:val="005A24B5"/>
    <w:rsid w:val="005A2AA6"/>
    <w:rsid w:val="005A2B5B"/>
    <w:rsid w:val="005A2BE1"/>
    <w:rsid w:val="005A2DF5"/>
    <w:rsid w:val="005A2FB6"/>
    <w:rsid w:val="005A3205"/>
    <w:rsid w:val="005A3661"/>
    <w:rsid w:val="005A423C"/>
    <w:rsid w:val="005A5282"/>
    <w:rsid w:val="005A533C"/>
    <w:rsid w:val="005A5409"/>
    <w:rsid w:val="005A5463"/>
    <w:rsid w:val="005A558C"/>
    <w:rsid w:val="005A5BAF"/>
    <w:rsid w:val="005A5BCA"/>
    <w:rsid w:val="005A5CD9"/>
    <w:rsid w:val="005A6152"/>
    <w:rsid w:val="005A6C90"/>
    <w:rsid w:val="005A6F8D"/>
    <w:rsid w:val="005A7391"/>
    <w:rsid w:val="005A7695"/>
    <w:rsid w:val="005A7714"/>
    <w:rsid w:val="005A780E"/>
    <w:rsid w:val="005A7882"/>
    <w:rsid w:val="005A795B"/>
    <w:rsid w:val="005A7A79"/>
    <w:rsid w:val="005A7B3E"/>
    <w:rsid w:val="005A7C58"/>
    <w:rsid w:val="005A7CDC"/>
    <w:rsid w:val="005B0195"/>
    <w:rsid w:val="005B06E4"/>
    <w:rsid w:val="005B0D15"/>
    <w:rsid w:val="005B18BE"/>
    <w:rsid w:val="005B1F35"/>
    <w:rsid w:val="005B211D"/>
    <w:rsid w:val="005B2392"/>
    <w:rsid w:val="005B27BF"/>
    <w:rsid w:val="005B27F9"/>
    <w:rsid w:val="005B2888"/>
    <w:rsid w:val="005B29C3"/>
    <w:rsid w:val="005B2DEA"/>
    <w:rsid w:val="005B30E4"/>
    <w:rsid w:val="005B35B0"/>
    <w:rsid w:val="005B3695"/>
    <w:rsid w:val="005B39B9"/>
    <w:rsid w:val="005B3B24"/>
    <w:rsid w:val="005B3B9E"/>
    <w:rsid w:val="005B3EDB"/>
    <w:rsid w:val="005B4071"/>
    <w:rsid w:val="005B47FC"/>
    <w:rsid w:val="005B4B06"/>
    <w:rsid w:val="005B4C71"/>
    <w:rsid w:val="005B52CA"/>
    <w:rsid w:val="005B5350"/>
    <w:rsid w:val="005B5642"/>
    <w:rsid w:val="005B5B2E"/>
    <w:rsid w:val="005B632E"/>
    <w:rsid w:val="005B6363"/>
    <w:rsid w:val="005B6BC2"/>
    <w:rsid w:val="005B6EDE"/>
    <w:rsid w:val="005B7365"/>
    <w:rsid w:val="005B7564"/>
    <w:rsid w:val="005B7AA2"/>
    <w:rsid w:val="005B7C89"/>
    <w:rsid w:val="005B7CB0"/>
    <w:rsid w:val="005B7F9C"/>
    <w:rsid w:val="005C014E"/>
    <w:rsid w:val="005C03B2"/>
    <w:rsid w:val="005C099C"/>
    <w:rsid w:val="005C0CD4"/>
    <w:rsid w:val="005C0D06"/>
    <w:rsid w:val="005C105E"/>
    <w:rsid w:val="005C14A9"/>
    <w:rsid w:val="005C14CA"/>
    <w:rsid w:val="005C1B34"/>
    <w:rsid w:val="005C1E15"/>
    <w:rsid w:val="005C1F44"/>
    <w:rsid w:val="005C2467"/>
    <w:rsid w:val="005C3F38"/>
    <w:rsid w:val="005C3FE0"/>
    <w:rsid w:val="005C426F"/>
    <w:rsid w:val="005C44F6"/>
    <w:rsid w:val="005C4501"/>
    <w:rsid w:val="005C46F6"/>
    <w:rsid w:val="005C4BDA"/>
    <w:rsid w:val="005C539E"/>
    <w:rsid w:val="005C572C"/>
    <w:rsid w:val="005C58E3"/>
    <w:rsid w:val="005C599C"/>
    <w:rsid w:val="005C69EB"/>
    <w:rsid w:val="005C6A2B"/>
    <w:rsid w:val="005C7498"/>
    <w:rsid w:val="005C751E"/>
    <w:rsid w:val="005C7701"/>
    <w:rsid w:val="005C7802"/>
    <w:rsid w:val="005C7C21"/>
    <w:rsid w:val="005C7D89"/>
    <w:rsid w:val="005D0A60"/>
    <w:rsid w:val="005D0B7F"/>
    <w:rsid w:val="005D0C12"/>
    <w:rsid w:val="005D0C89"/>
    <w:rsid w:val="005D0F65"/>
    <w:rsid w:val="005D1077"/>
    <w:rsid w:val="005D163A"/>
    <w:rsid w:val="005D1720"/>
    <w:rsid w:val="005D1A3B"/>
    <w:rsid w:val="005D1A4B"/>
    <w:rsid w:val="005D22E8"/>
    <w:rsid w:val="005D239C"/>
    <w:rsid w:val="005D2483"/>
    <w:rsid w:val="005D2B18"/>
    <w:rsid w:val="005D2F9A"/>
    <w:rsid w:val="005D321F"/>
    <w:rsid w:val="005D352D"/>
    <w:rsid w:val="005D391C"/>
    <w:rsid w:val="005D3A6F"/>
    <w:rsid w:val="005D3BC2"/>
    <w:rsid w:val="005D3C84"/>
    <w:rsid w:val="005D40DB"/>
    <w:rsid w:val="005D4312"/>
    <w:rsid w:val="005D44C4"/>
    <w:rsid w:val="005D450F"/>
    <w:rsid w:val="005D473D"/>
    <w:rsid w:val="005D4830"/>
    <w:rsid w:val="005D4F97"/>
    <w:rsid w:val="005D544F"/>
    <w:rsid w:val="005D5849"/>
    <w:rsid w:val="005D5F2D"/>
    <w:rsid w:val="005D608D"/>
    <w:rsid w:val="005D67E6"/>
    <w:rsid w:val="005D6B4F"/>
    <w:rsid w:val="005D7001"/>
    <w:rsid w:val="005D7471"/>
    <w:rsid w:val="005D77E2"/>
    <w:rsid w:val="005E060C"/>
    <w:rsid w:val="005E07E0"/>
    <w:rsid w:val="005E0DFE"/>
    <w:rsid w:val="005E0EA5"/>
    <w:rsid w:val="005E11D3"/>
    <w:rsid w:val="005E1246"/>
    <w:rsid w:val="005E1454"/>
    <w:rsid w:val="005E1E36"/>
    <w:rsid w:val="005E218B"/>
    <w:rsid w:val="005E23EA"/>
    <w:rsid w:val="005E24C1"/>
    <w:rsid w:val="005E2892"/>
    <w:rsid w:val="005E29B9"/>
    <w:rsid w:val="005E2BC3"/>
    <w:rsid w:val="005E2F94"/>
    <w:rsid w:val="005E310B"/>
    <w:rsid w:val="005E36A0"/>
    <w:rsid w:val="005E36C4"/>
    <w:rsid w:val="005E36E0"/>
    <w:rsid w:val="005E3913"/>
    <w:rsid w:val="005E4534"/>
    <w:rsid w:val="005E4A62"/>
    <w:rsid w:val="005E4BD0"/>
    <w:rsid w:val="005E4C83"/>
    <w:rsid w:val="005E5190"/>
    <w:rsid w:val="005E527F"/>
    <w:rsid w:val="005E52CF"/>
    <w:rsid w:val="005E58ED"/>
    <w:rsid w:val="005E5FBE"/>
    <w:rsid w:val="005E6206"/>
    <w:rsid w:val="005E651C"/>
    <w:rsid w:val="005E6A45"/>
    <w:rsid w:val="005E6D31"/>
    <w:rsid w:val="005E753A"/>
    <w:rsid w:val="005E757C"/>
    <w:rsid w:val="005E77D3"/>
    <w:rsid w:val="005E7BED"/>
    <w:rsid w:val="005E7E35"/>
    <w:rsid w:val="005F00CE"/>
    <w:rsid w:val="005F065D"/>
    <w:rsid w:val="005F07C8"/>
    <w:rsid w:val="005F0B16"/>
    <w:rsid w:val="005F0D8C"/>
    <w:rsid w:val="005F0E51"/>
    <w:rsid w:val="005F145D"/>
    <w:rsid w:val="005F1D35"/>
    <w:rsid w:val="005F24FE"/>
    <w:rsid w:val="005F28F9"/>
    <w:rsid w:val="005F2BFF"/>
    <w:rsid w:val="005F2E51"/>
    <w:rsid w:val="005F3015"/>
    <w:rsid w:val="005F3465"/>
    <w:rsid w:val="005F393D"/>
    <w:rsid w:val="005F3C75"/>
    <w:rsid w:val="005F3C83"/>
    <w:rsid w:val="005F4095"/>
    <w:rsid w:val="005F41A2"/>
    <w:rsid w:val="005F41B2"/>
    <w:rsid w:val="005F44B7"/>
    <w:rsid w:val="005F48B6"/>
    <w:rsid w:val="005F50B6"/>
    <w:rsid w:val="005F517F"/>
    <w:rsid w:val="005F5541"/>
    <w:rsid w:val="005F5903"/>
    <w:rsid w:val="005F5A14"/>
    <w:rsid w:val="005F5F06"/>
    <w:rsid w:val="005F604A"/>
    <w:rsid w:val="005F64E1"/>
    <w:rsid w:val="005F6745"/>
    <w:rsid w:val="005F67B4"/>
    <w:rsid w:val="005F69DB"/>
    <w:rsid w:val="005F6AD4"/>
    <w:rsid w:val="005F6C0C"/>
    <w:rsid w:val="005F72E5"/>
    <w:rsid w:val="005F7A89"/>
    <w:rsid w:val="005F7CA4"/>
    <w:rsid w:val="005F7F03"/>
    <w:rsid w:val="006002DC"/>
    <w:rsid w:val="006003B3"/>
    <w:rsid w:val="00600E38"/>
    <w:rsid w:val="00600E3C"/>
    <w:rsid w:val="0060109A"/>
    <w:rsid w:val="00601376"/>
    <w:rsid w:val="006013CB"/>
    <w:rsid w:val="0060161B"/>
    <w:rsid w:val="00601A3D"/>
    <w:rsid w:val="00602125"/>
    <w:rsid w:val="0060220D"/>
    <w:rsid w:val="0060255B"/>
    <w:rsid w:val="00602DF8"/>
    <w:rsid w:val="00602EAA"/>
    <w:rsid w:val="00602F1A"/>
    <w:rsid w:val="00603052"/>
    <w:rsid w:val="006039B9"/>
    <w:rsid w:val="00603A45"/>
    <w:rsid w:val="00603D6C"/>
    <w:rsid w:val="00603E77"/>
    <w:rsid w:val="00604002"/>
    <w:rsid w:val="00604AD8"/>
    <w:rsid w:val="00604C80"/>
    <w:rsid w:val="00604F06"/>
    <w:rsid w:val="0060502A"/>
    <w:rsid w:val="00605567"/>
    <w:rsid w:val="006058C4"/>
    <w:rsid w:val="00606041"/>
    <w:rsid w:val="006069FC"/>
    <w:rsid w:val="00606BE6"/>
    <w:rsid w:val="00606D89"/>
    <w:rsid w:val="00606E95"/>
    <w:rsid w:val="0060741B"/>
    <w:rsid w:val="00607631"/>
    <w:rsid w:val="006078CE"/>
    <w:rsid w:val="00607AAA"/>
    <w:rsid w:val="00607C7E"/>
    <w:rsid w:val="0061018A"/>
    <w:rsid w:val="006103EB"/>
    <w:rsid w:val="00610567"/>
    <w:rsid w:val="0061064E"/>
    <w:rsid w:val="0061070F"/>
    <w:rsid w:val="006108C3"/>
    <w:rsid w:val="006109FD"/>
    <w:rsid w:val="00610F2B"/>
    <w:rsid w:val="00611020"/>
    <w:rsid w:val="006112C0"/>
    <w:rsid w:val="00611364"/>
    <w:rsid w:val="006116D3"/>
    <w:rsid w:val="0061184D"/>
    <w:rsid w:val="00611C4D"/>
    <w:rsid w:val="00611FE1"/>
    <w:rsid w:val="006121FA"/>
    <w:rsid w:val="0061266E"/>
    <w:rsid w:val="006126B3"/>
    <w:rsid w:val="0061291F"/>
    <w:rsid w:val="00612959"/>
    <w:rsid w:val="00612C46"/>
    <w:rsid w:val="00612D66"/>
    <w:rsid w:val="006130D4"/>
    <w:rsid w:val="0061335F"/>
    <w:rsid w:val="006134F6"/>
    <w:rsid w:val="0061352D"/>
    <w:rsid w:val="00614094"/>
    <w:rsid w:val="0061452A"/>
    <w:rsid w:val="0061460B"/>
    <w:rsid w:val="00614691"/>
    <w:rsid w:val="0061483F"/>
    <w:rsid w:val="00615AD2"/>
    <w:rsid w:val="00615C9C"/>
    <w:rsid w:val="00615FEA"/>
    <w:rsid w:val="0061687B"/>
    <w:rsid w:val="00616B48"/>
    <w:rsid w:val="006172EC"/>
    <w:rsid w:val="0061731E"/>
    <w:rsid w:val="006176EA"/>
    <w:rsid w:val="006206C5"/>
    <w:rsid w:val="00620BB0"/>
    <w:rsid w:val="00621169"/>
    <w:rsid w:val="006214BF"/>
    <w:rsid w:val="00621613"/>
    <w:rsid w:val="00621653"/>
    <w:rsid w:val="00621831"/>
    <w:rsid w:val="0062192F"/>
    <w:rsid w:val="00621F8E"/>
    <w:rsid w:val="0062224F"/>
    <w:rsid w:val="0062249E"/>
    <w:rsid w:val="00622AD0"/>
    <w:rsid w:val="006231DD"/>
    <w:rsid w:val="0062331C"/>
    <w:rsid w:val="006237D1"/>
    <w:rsid w:val="006238C6"/>
    <w:rsid w:val="00623B36"/>
    <w:rsid w:val="006244A3"/>
    <w:rsid w:val="00624591"/>
    <w:rsid w:val="006245C6"/>
    <w:rsid w:val="00624A78"/>
    <w:rsid w:val="006252B9"/>
    <w:rsid w:val="006252E3"/>
    <w:rsid w:val="0062539C"/>
    <w:rsid w:val="006255AC"/>
    <w:rsid w:val="00625644"/>
    <w:rsid w:val="0062598B"/>
    <w:rsid w:val="00625AA2"/>
    <w:rsid w:val="00625D19"/>
    <w:rsid w:val="00625D5D"/>
    <w:rsid w:val="00625EAB"/>
    <w:rsid w:val="00625FA2"/>
    <w:rsid w:val="0062685C"/>
    <w:rsid w:val="006269CC"/>
    <w:rsid w:val="00626ABF"/>
    <w:rsid w:val="00626B6E"/>
    <w:rsid w:val="00626C60"/>
    <w:rsid w:val="00626FD3"/>
    <w:rsid w:val="0062721D"/>
    <w:rsid w:val="00627270"/>
    <w:rsid w:val="00627A38"/>
    <w:rsid w:val="00627A89"/>
    <w:rsid w:val="00630AF6"/>
    <w:rsid w:val="00630B28"/>
    <w:rsid w:val="006310B1"/>
    <w:rsid w:val="00631301"/>
    <w:rsid w:val="00631463"/>
    <w:rsid w:val="006316F2"/>
    <w:rsid w:val="00631896"/>
    <w:rsid w:val="00631D76"/>
    <w:rsid w:val="00631DB3"/>
    <w:rsid w:val="006323AC"/>
    <w:rsid w:val="00632560"/>
    <w:rsid w:val="0063265D"/>
    <w:rsid w:val="00633126"/>
    <w:rsid w:val="00633BA5"/>
    <w:rsid w:val="00633BAF"/>
    <w:rsid w:val="00633C2F"/>
    <w:rsid w:val="0063409C"/>
    <w:rsid w:val="0063442A"/>
    <w:rsid w:val="0063448F"/>
    <w:rsid w:val="006344B9"/>
    <w:rsid w:val="006344F0"/>
    <w:rsid w:val="00634920"/>
    <w:rsid w:val="00634C6E"/>
    <w:rsid w:val="006353F2"/>
    <w:rsid w:val="00635405"/>
    <w:rsid w:val="0063568A"/>
    <w:rsid w:val="006356FD"/>
    <w:rsid w:val="00635741"/>
    <w:rsid w:val="006357C6"/>
    <w:rsid w:val="00635A28"/>
    <w:rsid w:val="00636010"/>
    <w:rsid w:val="00636252"/>
    <w:rsid w:val="00636318"/>
    <w:rsid w:val="006364A0"/>
    <w:rsid w:val="00636512"/>
    <w:rsid w:val="006367A0"/>
    <w:rsid w:val="00636E72"/>
    <w:rsid w:val="00636E82"/>
    <w:rsid w:val="0063719D"/>
    <w:rsid w:val="00637411"/>
    <w:rsid w:val="0063788E"/>
    <w:rsid w:val="0063796B"/>
    <w:rsid w:val="0063798E"/>
    <w:rsid w:val="00637ED3"/>
    <w:rsid w:val="006407A7"/>
    <w:rsid w:val="006407FF"/>
    <w:rsid w:val="00640B3F"/>
    <w:rsid w:val="00640CF5"/>
    <w:rsid w:val="00640F71"/>
    <w:rsid w:val="00640F90"/>
    <w:rsid w:val="006414DC"/>
    <w:rsid w:val="00641823"/>
    <w:rsid w:val="006423C0"/>
    <w:rsid w:val="00642788"/>
    <w:rsid w:val="006428D0"/>
    <w:rsid w:val="0064295C"/>
    <w:rsid w:val="00642989"/>
    <w:rsid w:val="00642F67"/>
    <w:rsid w:val="0064368A"/>
    <w:rsid w:val="006438FE"/>
    <w:rsid w:val="00643EF7"/>
    <w:rsid w:val="00644637"/>
    <w:rsid w:val="00645B1E"/>
    <w:rsid w:val="00645CF1"/>
    <w:rsid w:val="00645F6C"/>
    <w:rsid w:val="00646055"/>
    <w:rsid w:val="00646BA1"/>
    <w:rsid w:val="00646EA1"/>
    <w:rsid w:val="00646FE4"/>
    <w:rsid w:val="006473C6"/>
    <w:rsid w:val="006476E8"/>
    <w:rsid w:val="006478E5"/>
    <w:rsid w:val="00647AD9"/>
    <w:rsid w:val="00647E1F"/>
    <w:rsid w:val="00647F61"/>
    <w:rsid w:val="00647FE3"/>
    <w:rsid w:val="00650354"/>
    <w:rsid w:val="006508A6"/>
    <w:rsid w:val="00650966"/>
    <w:rsid w:val="00650D2A"/>
    <w:rsid w:val="00650F25"/>
    <w:rsid w:val="006511A0"/>
    <w:rsid w:val="0065154C"/>
    <w:rsid w:val="00651924"/>
    <w:rsid w:val="00652442"/>
    <w:rsid w:val="00652445"/>
    <w:rsid w:val="00652F2E"/>
    <w:rsid w:val="006531F5"/>
    <w:rsid w:val="00653294"/>
    <w:rsid w:val="006535C8"/>
    <w:rsid w:val="0065384D"/>
    <w:rsid w:val="00653914"/>
    <w:rsid w:val="00654396"/>
    <w:rsid w:val="0065459C"/>
    <w:rsid w:val="00654665"/>
    <w:rsid w:val="00654D16"/>
    <w:rsid w:val="00654DAA"/>
    <w:rsid w:val="006550C1"/>
    <w:rsid w:val="006552EC"/>
    <w:rsid w:val="006554D0"/>
    <w:rsid w:val="0065558C"/>
    <w:rsid w:val="00655758"/>
    <w:rsid w:val="006559DA"/>
    <w:rsid w:val="00655B9D"/>
    <w:rsid w:val="0065633C"/>
    <w:rsid w:val="006564D9"/>
    <w:rsid w:val="00656547"/>
    <w:rsid w:val="00656B40"/>
    <w:rsid w:val="00656CBB"/>
    <w:rsid w:val="00656DA1"/>
    <w:rsid w:val="00656F05"/>
    <w:rsid w:val="006570AE"/>
    <w:rsid w:val="0065713F"/>
    <w:rsid w:val="006576E3"/>
    <w:rsid w:val="00657B82"/>
    <w:rsid w:val="006608BD"/>
    <w:rsid w:val="006613D1"/>
    <w:rsid w:val="006615C8"/>
    <w:rsid w:val="006615EE"/>
    <w:rsid w:val="00661666"/>
    <w:rsid w:val="00661989"/>
    <w:rsid w:val="006624FD"/>
    <w:rsid w:val="0066278E"/>
    <w:rsid w:val="00662D3D"/>
    <w:rsid w:val="00662E67"/>
    <w:rsid w:val="00662F08"/>
    <w:rsid w:val="00663495"/>
    <w:rsid w:val="00663793"/>
    <w:rsid w:val="006640E0"/>
    <w:rsid w:val="0066422B"/>
    <w:rsid w:val="006642E3"/>
    <w:rsid w:val="0066449D"/>
    <w:rsid w:val="0066468D"/>
    <w:rsid w:val="006651D7"/>
    <w:rsid w:val="006659D2"/>
    <w:rsid w:val="00665AC8"/>
    <w:rsid w:val="00665B41"/>
    <w:rsid w:val="00665E01"/>
    <w:rsid w:val="00665E2B"/>
    <w:rsid w:val="00665EA0"/>
    <w:rsid w:val="00665FAC"/>
    <w:rsid w:val="00666141"/>
    <w:rsid w:val="0066672D"/>
    <w:rsid w:val="00666A76"/>
    <w:rsid w:val="00666AC8"/>
    <w:rsid w:val="006674A2"/>
    <w:rsid w:val="00667627"/>
    <w:rsid w:val="00667B10"/>
    <w:rsid w:val="00667E02"/>
    <w:rsid w:val="00667E93"/>
    <w:rsid w:val="00667FDB"/>
    <w:rsid w:val="00670138"/>
    <w:rsid w:val="006703D0"/>
    <w:rsid w:val="00670466"/>
    <w:rsid w:val="00670823"/>
    <w:rsid w:val="00670B57"/>
    <w:rsid w:val="00670C06"/>
    <w:rsid w:val="00670C28"/>
    <w:rsid w:val="006711DE"/>
    <w:rsid w:val="0067158D"/>
    <w:rsid w:val="00671674"/>
    <w:rsid w:val="006717C3"/>
    <w:rsid w:val="0067197B"/>
    <w:rsid w:val="00671EF0"/>
    <w:rsid w:val="006721C3"/>
    <w:rsid w:val="00672486"/>
    <w:rsid w:val="006726DA"/>
    <w:rsid w:val="00672DE6"/>
    <w:rsid w:val="00672EC3"/>
    <w:rsid w:val="00673425"/>
    <w:rsid w:val="006738A6"/>
    <w:rsid w:val="00673BAB"/>
    <w:rsid w:val="00673CE8"/>
    <w:rsid w:val="00674C8F"/>
    <w:rsid w:val="00674D2A"/>
    <w:rsid w:val="00675364"/>
    <w:rsid w:val="00675432"/>
    <w:rsid w:val="00675B3D"/>
    <w:rsid w:val="00675D07"/>
    <w:rsid w:val="00675E8C"/>
    <w:rsid w:val="00676255"/>
    <w:rsid w:val="00676A39"/>
    <w:rsid w:val="0067783C"/>
    <w:rsid w:val="00680080"/>
    <w:rsid w:val="0068036E"/>
    <w:rsid w:val="00680685"/>
    <w:rsid w:val="006806D3"/>
    <w:rsid w:val="0068085D"/>
    <w:rsid w:val="00680895"/>
    <w:rsid w:val="00681116"/>
    <w:rsid w:val="00681353"/>
    <w:rsid w:val="006815AF"/>
    <w:rsid w:val="00681937"/>
    <w:rsid w:val="00681949"/>
    <w:rsid w:val="006820B2"/>
    <w:rsid w:val="006820C5"/>
    <w:rsid w:val="00682175"/>
    <w:rsid w:val="0068219D"/>
    <w:rsid w:val="006827E0"/>
    <w:rsid w:val="00682A53"/>
    <w:rsid w:val="00682B6A"/>
    <w:rsid w:val="00682D89"/>
    <w:rsid w:val="00682E0D"/>
    <w:rsid w:val="0068307F"/>
    <w:rsid w:val="006830DD"/>
    <w:rsid w:val="0068359F"/>
    <w:rsid w:val="0068369F"/>
    <w:rsid w:val="0068382C"/>
    <w:rsid w:val="00683BC5"/>
    <w:rsid w:val="00683DBA"/>
    <w:rsid w:val="0068408C"/>
    <w:rsid w:val="006848E7"/>
    <w:rsid w:val="00684B3A"/>
    <w:rsid w:val="00685432"/>
    <w:rsid w:val="006855E2"/>
    <w:rsid w:val="006856A7"/>
    <w:rsid w:val="00685A1A"/>
    <w:rsid w:val="00686430"/>
    <w:rsid w:val="0068646D"/>
    <w:rsid w:val="006868FC"/>
    <w:rsid w:val="00686D80"/>
    <w:rsid w:val="0068775C"/>
    <w:rsid w:val="0069012A"/>
    <w:rsid w:val="006901C1"/>
    <w:rsid w:val="00690501"/>
    <w:rsid w:val="006906ED"/>
    <w:rsid w:val="006907DF"/>
    <w:rsid w:val="00690B13"/>
    <w:rsid w:val="00691110"/>
    <w:rsid w:val="006914F8"/>
    <w:rsid w:val="006915DE"/>
    <w:rsid w:val="00691775"/>
    <w:rsid w:val="00691808"/>
    <w:rsid w:val="00691D2F"/>
    <w:rsid w:val="00691F8B"/>
    <w:rsid w:val="006921AC"/>
    <w:rsid w:val="006921E6"/>
    <w:rsid w:val="0069246D"/>
    <w:rsid w:val="00692602"/>
    <w:rsid w:val="00692992"/>
    <w:rsid w:val="0069328C"/>
    <w:rsid w:val="0069368E"/>
    <w:rsid w:val="00694786"/>
    <w:rsid w:val="0069489D"/>
    <w:rsid w:val="00694D31"/>
    <w:rsid w:val="00694ECB"/>
    <w:rsid w:val="0069576C"/>
    <w:rsid w:val="00695D69"/>
    <w:rsid w:val="00696286"/>
    <w:rsid w:val="00696B9B"/>
    <w:rsid w:val="00696D59"/>
    <w:rsid w:val="006976DF"/>
    <w:rsid w:val="00697C0E"/>
    <w:rsid w:val="00697E28"/>
    <w:rsid w:val="006A0053"/>
    <w:rsid w:val="006A01A9"/>
    <w:rsid w:val="006A05E3"/>
    <w:rsid w:val="006A0BBC"/>
    <w:rsid w:val="006A0CCB"/>
    <w:rsid w:val="006A173D"/>
    <w:rsid w:val="006A1A54"/>
    <w:rsid w:val="006A1BA8"/>
    <w:rsid w:val="006A1FC3"/>
    <w:rsid w:val="006A2559"/>
    <w:rsid w:val="006A296D"/>
    <w:rsid w:val="006A3350"/>
    <w:rsid w:val="006A33D9"/>
    <w:rsid w:val="006A3810"/>
    <w:rsid w:val="006A3E04"/>
    <w:rsid w:val="006A4902"/>
    <w:rsid w:val="006A4914"/>
    <w:rsid w:val="006A4AD4"/>
    <w:rsid w:val="006A5005"/>
    <w:rsid w:val="006A5269"/>
    <w:rsid w:val="006A5496"/>
    <w:rsid w:val="006A54B4"/>
    <w:rsid w:val="006A568D"/>
    <w:rsid w:val="006A5802"/>
    <w:rsid w:val="006A599D"/>
    <w:rsid w:val="006A5BDD"/>
    <w:rsid w:val="006A5C52"/>
    <w:rsid w:val="006A610C"/>
    <w:rsid w:val="006A611E"/>
    <w:rsid w:val="006A62A7"/>
    <w:rsid w:val="006A64B1"/>
    <w:rsid w:val="006A674A"/>
    <w:rsid w:val="006A6932"/>
    <w:rsid w:val="006A6D78"/>
    <w:rsid w:val="006A6EBB"/>
    <w:rsid w:val="006A70FF"/>
    <w:rsid w:val="006A77A5"/>
    <w:rsid w:val="006A79F2"/>
    <w:rsid w:val="006A7C21"/>
    <w:rsid w:val="006A7CF4"/>
    <w:rsid w:val="006B0293"/>
    <w:rsid w:val="006B0A04"/>
    <w:rsid w:val="006B0C16"/>
    <w:rsid w:val="006B181B"/>
    <w:rsid w:val="006B1B7F"/>
    <w:rsid w:val="006B1E13"/>
    <w:rsid w:val="006B2137"/>
    <w:rsid w:val="006B27B7"/>
    <w:rsid w:val="006B282A"/>
    <w:rsid w:val="006B2EBE"/>
    <w:rsid w:val="006B368D"/>
    <w:rsid w:val="006B36F3"/>
    <w:rsid w:val="006B37CD"/>
    <w:rsid w:val="006B3C52"/>
    <w:rsid w:val="006B3CA6"/>
    <w:rsid w:val="006B3F2D"/>
    <w:rsid w:val="006B42CB"/>
    <w:rsid w:val="006B4433"/>
    <w:rsid w:val="006B45E8"/>
    <w:rsid w:val="006B4E1D"/>
    <w:rsid w:val="006B4F6A"/>
    <w:rsid w:val="006B52AF"/>
    <w:rsid w:val="006B5629"/>
    <w:rsid w:val="006B574E"/>
    <w:rsid w:val="006B5925"/>
    <w:rsid w:val="006B67FA"/>
    <w:rsid w:val="006B6CAF"/>
    <w:rsid w:val="006B702F"/>
    <w:rsid w:val="006B7273"/>
    <w:rsid w:val="006B7FA1"/>
    <w:rsid w:val="006C04B2"/>
    <w:rsid w:val="006C069A"/>
    <w:rsid w:val="006C096B"/>
    <w:rsid w:val="006C0A24"/>
    <w:rsid w:val="006C0E2B"/>
    <w:rsid w:val="006C0FA5"/>
    <w:rsid w:val="006C10B9"/>
    <w:rsid w:val="006C10CE"/>
    <w:rsid w:val="006C15B0"/>
    <w:rsid w:val="006C172E"/>
    <w:rsid w:val="006C196B"/>
    <w:rsid w:val="006C1A36"/>
    <w:rsid w:val="006C1B1C"/>
    <w:rsid w:val="006C1B8E"/>
    <w:rsid w:val="006C1C20"/>
    <w:rsid w:val="006C1F00"/>
    <w:rsid w:val="006C1FB3"/>
    <w:rsid w:val="006C2923"/>
    <w:rsid w:val="006C294B"/>
    <w:rsid w:val="006C2ACE"/>
    <w:rsid w:val="006C2D0C"/>
    <w:rsid w:val="006C2F35"/>
    <w:rsid w:val="006C32B3"/>
    <w:rsid w:val="006C32E6"/>
    <w:rsid w:val="006C3698"/>
    <w:rsid w:val="006C3AA6"/>
    <w:rsid w:val="006C3EF4"/>
    <w:rsid w:val="006C4102"/>
    <w:rsid w:val="006C4258"/>
    <w:rsid w:val="006C4582"/>
    <w:rsid w:val="006C45A0"/>
    <w:rsid w:val="006C4BFD"/>
    <w:rsid w:val="006C4C7C"/>
    <w:rsid w:val="006C4FAE"/>
    <w:rsid w:val="006C56DC"/>
    <w:rsid w:val="006C5B17"/>
    <w:rsid w:val="006C6072"/>
    <w:rsid w:val="006C64EF"/>
    <w:rsid w:val="006C656C"/>
    <w:rsid w:val="006C6A38"/>
    <w:rsid w:val="006C6FF6"/>
    <w:rsid w:val="006C7027"/>
    <w:rsid w:val="006C70CC"/>
    <w:rsid w:val="006C7244"/>
    <w:rsid w:val="006C7622"/>
    <w:rsid w:val="006C762F"/>
    <w:rsid w:val="006C7AF9"/>
    <w:rsid w:val="006C7FC0"/>
    <w:rsid w:val="006D0265"/>
    <w:rsid w:val="006D136F"/>
    <w:rsid w:val="006D166A"/>
    <w:rsid w:val="006D1842"/>
    <w:rsid w:val="006D1927"/>
    <w:rsid w:val="006D195A"/>
    <w:rsid w:val="006D1AEC"/>
    <w:rsid w:val="006D1BA5"/>
    <w:rsid w:val="006D2049"/>
    <w:rsid w:val="006D2C67"/>
    <w:rsid w:val="006D2C73"/>
    <w:rsid w:val="006D3A59"/>
    <w:rsid w:val="006D43CA"/>
    <w:rsid w:val="006D4636"/>
    <w:rsid w:val="006D5911"/>
    <w:rsid w:val="006D59BE"/>
    <w:rsid w:val="006D59CD"/>
    <w:rsid w:val="006D5A07"/>
    <w:rsid w:val="006D5FC4"/>
    <w:rsid w:val="006D601A"/>
    <w:rsid w:val="006D6763"/>
    <w:rsid w:val="006D6807"/>
    <w:rsid w:val="006D683B"/>
    <w:rsid w:val="006D6AF1"/>
    <w:rsid w:val="006D6B6D"/>
    <w:rsid w:val="006D6EC5"/>
    <w:rsid w:val="006D715D"/>
    <w:rsid w:val="006D72B3"/>
    <w:rsid w:val="006D766B"/>
    <w:rsid w:val="006D796D"/>
    <w:rsid w:val="006D7B3E"/>
    <w:rsid w:val="006D7BED"/>
    <w:rsid w:val="006E037C"/>
    <w:rsid w:val="006E0441"/>
    <w:rsid w:val="006E1462"/>
    <w:rsid w:val="006E171B"/>
    <w:rsid w:val="006E1C32"/>
    <w:rsid w:val="006E1EC8"/>
    <w:rsid w:val="006E1F90"/>
    <w:rsid w:val="006E214A"/>
    <w:rsid w:val="006E25B5"/>
    <w:rsid w:val="006E2788"/>
    <w:rsid w:val="006E2A3A"/>
    <w:rsid w:val="006E2A88"/>
    <w:rsid w:val="006E2E06"/>
    <w:rsid w:val="006E2FB3"/>
    <w:rsid w:val="006E3197"/>
    <w:rsid w:val="006E358D"/>
    <w:rsid w:val="006E3851"/>
    <w:rsid w:val="006E3B0E"/>
    <w:rsid w:val="006E3C5B"/>
    <w:rsid w:val="006E3DCC"/>
    <w:rsid w:val="006E3DF5"/>
    <w:rsid w:val="006E3E42"/>
    <w:rsid w:val="006E3F6B"/>
    <w:rsid w:val="006E4088"/>
    <w:rsid w:val="006E40C1"/>
    <w:rsid w:val="006E4128"/>
    <w:rsid w:val="006E41B3"/>
    <w:rsid w:val="006E426A"/>
    <w:rsid w:val="006E485F"/>
    <w:rsid w:val="006E4871"/>
    <w:rsid w:val="006E4A87"/>
    <w:rsid w:val="006E4A9E"/>
    <w:rsid w:val="006E52C1"/>
    <w:rsid w:val="006E55AE"/>
    <w:rsid w:val="006E582F"/>
    <w:rsid w:val="006E5B14"/>
    <w:rsid w:val="006E64C0"/>
    <w:rsid w:val="006E6D29"/>
    <w:rsid w:val="006E709F"/>
    <w:rsid w:val="006E7122"/>
    <w:rsid w:val="006E7593"/>
    <w:rsid w:val="006E7725"/>
    <w:rsid w:val="006E7929"/>
    <w:rsid w:val="006E7A8F"/>
    <w:rsid w:val="006E7D31"/>
    <w:rsid w:val="006E7EA0"/>
    <w:rsid w:val="006F0051"/>
    <w:rsid w:val="006F07BD"/>
    <w:rsid w:val="006F0971"/>
    <w:rsid w:val="006F0D0E"/>
    <w:rsid w:val="006F0E20"/>
    <w:rsid w:val="006F13A5"/>
    <w:rsid w:val="006F1B36"/>
    <w:rsid w:val="006F1BAB"/>
    <w:rsid w:val="006F1D31"/>
    <w:rsid w:val="006F1F75"/>
    <w:rsid w:val="006F1FA7"/>
    <w:rsid w:val="006F2142"/>
    <w:rsid w:val="006F2256"/>
    <w:rsid w:val="006F2339"/>
    <w:rsid w:val="006F23BC"/>
    <w:rsid w:val="006F27A9"/>
    <w:rsid w:val="006F2D66"/>
    <w:rsid w:val="006F305C"/>
    <w:rsid w:val="006F308D"/>
    <w:rsid w:val="006F3446"/>
    <w:rsid w:val="006F36E4"/>
    <w:rsid w:val="006F37AA"/>
    <w:rsid w:val="006F37B8"/>
    <w:rsid w:val="006F38A2"/>
    <w:rsid w:val="006F3972"/>
    <w:rsid w:val="006F398C"/>
    <w:rsid w:val="006F3AFD"/>
    <w:rsid w:val="006F3C04"/>
    <w:rsid w:val="006F461E"/>
    <w:rsid w:val="006F47AD"/>
    <w:rsid w:val="006F493B"/>
    <w:rsid w:val="006F4A30"/>
    <w:rsid w:val="006F4CD7"/>
    <w:rsid w:val="006F52C8"/>
    <w:rsid w:val="006F58CA"/>
    <w:rsid w:val="006F5941"/>
    <w:rsid w:val="006F594A"/>
    <w:rsid w:val="006F5E9C"/>
    <w:rsid w:val="006F6033"/>
    <w:rsid w:val="006F6400"/>
    <w:rsid w:val="006F6685"/>
    <w:rsid w:val="006F673D"/>
    <w:rsid w:val="006F67CB"/>
    <w:rsid w:val="006F69A5"/>
    <w:rsid w:val="006F6B40"/>
    <w:rsid w:val="006F6DBC"/>
    <w:rsid w:val="006F6FA6"/>
    <w:rsid w:val="006F7150"/>
    <w:rsid w:val="006F785E"/>
    <w:rsid w:val="006F7AEF"/>
    <w:rsid w:val="007000CB"/>
    <w:rsid w:val="00700206"/>
    <w:rsid w:val="007004A4"/>
    <w:rsid w:val="007008FA"/>
    <w:rsid w:val="00700A21"/>
    <w:rsid w:val="00700B29"/>
    <w:rsid w:val="00700B85"/>
    <w:rsid w:val="00700D7C"/>
    <w:rsid w:val="00700F30"/>
    <w:rsid w:val="007013C0"/>
    <w:rsid w:val="0070195A"/>
    <w:rsid w:val="00701E91"/>
    <w:rsid w:val="0070216B"/>
    <w:rsid w:val="0070216C"/>
    <w:rsid w:val="007025A5"/>
    <w:rsid w:val="00702B57"/>
    <w:rsid w:val="007030F0"/>
    <w:rsid w:val="0070343E"/>
    <w:rsid w:val="007039AA"/>
    <w:rsid w:val="00703A39"/>
    <w:rsid w:val="00703C6B"/>
    <w:rsid w:val="007041D1"/>
    <w:rsid w:val="007050EF"/>
    <w:rsid w:val="007051F8"/>
    <w:rsid w:val="007059DF"/>
    <w:rsid w:val="00705CAC"/>
    <w:rsid w:val="00705E93"/>
    <w:rsid w:val="0070606B"/>
    <w:rsid w:val="007061B0"/>
    <w:rsid w:val="0070663E"/>
    <w:rsid w:val="007066D8"/>
    <w:rsid w:val="00706B5E"/>
    <w:rsid w:val="00706BF5"/>
    <w:rsid w:val="00707064"/>
    <w:rsid w:val="0070759D"/>
    <w:rsid w:val="0070786F"/>
    <w:rsid w:val="007079DE"/>
    <w:rsid w:val="00707A93"/>
    <w:rsid w:val="00710283"/>
    <w:rsid w:val="0071086E"/>
    <w:rsid w:val="0071098E"/>
    <w:rsid w:val="00710ACB"/>
    <w:rsid w:val="00710DAC"/>
    <w:rsid w:val="00710FE1"/>
    <w:rsid w:val="007111D1"/>
    <w:rsid w:val="0071150C"/>
    <w:rsid w:val="007116DD"/>
    <w:rsid w:val="0071172A"/>
    <w:rsid w:val="007118A2"/>
    <w:rsid w:val="00711CD6"/>
    <w:rsid w:val="00711D15"/>
    <w:rsid w:val="00711FFD"/>
    <w:rsid w:val="0071268B"/>
    <w:rsid w:val="00712915"/>
    <w:rsid w:val="0071368B"/>
    <w:rsid w:val="007137D1"/>
    <w:rsid w:val="00713811"/>
    <w:rsid w:val="00713A52"/>
    <w:rsid w:val="0071404B"/>
    <w:rsid w:val="00714B73"/>
    <w:rsid w:val="00715046"/>
    <w:rsid w:val="00715559"/>
    <w:rsid w:val="00715596"/>
    <w:rsid w:val="00715E49"/>
    <w:rsid w:val="00715EDA"/>
    <w:rsid w:val="00715F88"/>
    <w:rsid w:val="00716624"/>
    <w:rsid w:val="0071668C"/>
    <w:rsid w:val="00716D60"/>
    <w:rsid w:val="00716F5D"/>
    <w:rsid w:val="00716F75"/>
    <w:rsid w:val="007170B5"/>
    <w:rsid w:val="007175F4"/>
    <w:rsid w:val="0071776F"/>
    <w:rsid w:val="0071793B"/>
    <w:rsid w:val="00717C81"/>
    <w:rsid w:val="00717E1A"/>
    <w:rsid w:val="00720284"/>
    <w:rsid w:val="00720382"/>
    <w:rsid w:val="00720790"/>
    <w:rsid w:val="00720BB0"/>
    <w:rsid w:val="00720BBB"/>
    <w:rsid w:val="00720F89"/>
    <w:rsid w:val="00720FA6"/>
    <w:rsid w:val="00720FB8"/>
    <w:rsid w:val="0072141E"/>
    <w:rsid w:val="00721613"/>
    <w:rsid w:val="007216D2"/>
    <w:rsid w:val="007218C9"/>
    <w:rsid w:val="00721B6F"/>
    <w:rsid w:val="00721DF9"/>
    <w:rsid w:val="00721FA5"/>
    <w:rsid w:val="007229F6"/>
    <w:rsid w:val="00722F3B"/>
    <w:rsid w:val="007230A0"/>
    <w:rsid w:val="007232D3"/>
    <w:rsid w:val="007233AF"/>
    <w:rsid w:val="0072349E"/>
    <w:rsid w:val="00723512"/>
    <w:rsid w:val="007236DC"/>
    <w:rsid w:val="0072395A"/>
    <w:rsid w:val="00723C31"/>
    <w:rsid w:val="00723D3B"/>
    <w:rsid w:val="00723EA4"/>
    <w:rsid w:val="007241C8"/>
    <w:rsid w:val="00724288"/>
    <w:rsid w:val="0072475F"/>
    <w:rsid w:val="00724A92"/>
    <w:rsid w:val="00724D5D"/>
    <w:rsid w:val="00724FC6"/>
    <w:rsid w:val="0072518E"/>
    <w:rsid w:val="007263D2"/>
    <w:rsid w:val="00726406"/>
    <w:rsid w:val="00726E70"/>
    <w:rsid w:val="00727290"/>
    <w:rsid w:val="007273F0"/>
    <w:rsid w:val="0072746F"/>
    <w:rsid w:val="00730ABC"/>
    <w:rsid w:val="00730B4A"/>
    <w:rsid w:val="0073139B"/>
    <w:rsid w:val="007315E7"/>
    <w:rsid w:val="00731C11"/>
    <w:rsid w:val="00732217"/>
    <w:rsid w:val="00732367"/>
    <w:rsid w:val="00732600"/>
    <w:rsid w:val="007326DF"/>
    <w:rsid w:val="00732712"/>
    <w:rsid w:val="0073274A"/>
    <w:rsid w:val="00732B39"/>
    <w:rsid w:val="00732B5C"/>
    <w:rsid w:val="00732F43"/>
    <w:rsid w:val="007330CF"/>
    <w:rsid w:val="00733258"/>
    <w:rsid w:val="00733633"/>
    <w:rsid w:val="00733774"/>
    <w:rsid w:val="00733884"/>
    <w:rsid w:val="0073393D"/>
    <w:rsid w:val="00733A97"/>
    <w:rsid w:val="0073447F"/>
    <w:rsid w:val="007345AD"/>
    <w:rsid w:val="0073479D"/>
    <w:rsid w:val="00734DFD"/>
    <w:rsid w:val="0073518C"/>
    <w:rsid w:val="00735534"/>
    <w:rsid w:val="00735640"/>
    <w:rsid w:val="00735891"/>
    <w:rsid w:val="00736733"/>
    <w:rsid w:val="0073673A"/>
    <w:rsid w:val="00736B97"/>
    <w:rsid w:val="00736DBB"/>
    <w:rsid w:val="00736DCA"/>
    <w:rsid w:val="00737F2F"/>
    <w:rsid w:val="00740023"/>
    <w:rsid w:val="00740309"/>
    <w:rsid w:val="007404CF"/>
    <w:rsid w:val="00740665"/>
    <w:rsid w:val="00740D99"/>
    <w:rsid w:val="00740E65"/>
    <w:rsid w:val="00740F26"/>
    <w:rsid w:val="00741054"/>
    <w:rsid w:val="007414F5"/>
    <w:rsid w:val="00741548"/>
    <w:rsid w:val="00742AEE"/>
    <w:rsid w:val="00742B41"/>
    <w:rsid w:val="00743544"/>
    <w:rsid w:val="00743B3B"/>
    <w:rsid w:val="007440E9"/>
    <w:rsid w:val="007441DB"/>
    <w:rsid w:val="007443D5"/>
    <w:rsid w:val="007445F6"/>
    <w:rsid w:val="00744B8F"/>
    <w:rsid w:val="0074514F"/>
    <w:rsid w:val="0074538F"/>
    <w:rsid w:val="00745CBD"/>
    <w:rsid w:val="00745FA8"/>
    <w:rsid w:val="00746160"/>
    <w:rsid w:val="007464D5"/>
    <w:rsid w:val="00746B6A"/>
    <w:rsid w:val="00746F05"/>
    <w:rsid w:val="00746FD3"/>
    <w:rsid w:val="007471CE"/>
    <w:rsid w:val="0074731A"/>
    <w:rsid w:val="007473E3"/>
    <w:rsid w:val="00747550"/>
    <w:rsid w:val="00747952"/>
    <w:rsid w:val="00747ABB"/>
    <w:rsid w:val="00747F95"/>
    <w:rsid w:val="00747FC1"/>
    <w:rsid w:val="007500CC"/>
    <w:rsid w:val="00750316"/>
    <w:rsid w:val="00750342"/>
    <w:rsid w:val="007503E1"/>
    <w:rsid w:val="0075064F"/>
    <w:rsid w:val="0075070A"/>
    <w:rsid w:val="007507C7"/>
    <w:rsid w:val="00750DA4"/>
    <w:rsid w:val="00750DC1"/>
    <w:rsid w:val="007510AE"/>
    <w:rsid w:val="007513A1"/>
    <w:rsid w:val="00751975"/>
    <w:rsid w:val="00751D79"/>
    <w:rsid w:val="007521B0"/>
    <w:rsid w:val="007521FF"/>
    <w:rsid w:val="007523E4"/>
    <w:rsid w:val="007524FA"/>
    <w:rsid w:val="00752565"/>
    <w:rsid w:val="00752BAF"/>
    <w:rsid w:val="00752D03"/>
    <w:rsid w:val="00752DE4"/>
    <w:rsid w:val="00753293"/>
    <w:rsid w:val="007532B0"/>
    <w:rsid w:val="00753709"/>
    <w:rsid w:val="00753CC9"/>
    <w:rsid w:val="00754034"/>
    <w:rsid w:val="0075427C"/>
    <w:rsid w:val="00754664"/>
    <w:rsid w:val="00754A89"/>
    <w:rsid w:val="00754AB3"/>
    <w:rsid w:val="00754C5D"/>
    <w:rsid w:val="00754F99"/>
    <w:rsid w:val="00755389"/>
    <w:rsid w:val="007556C7"/>
    <w:rsid w:val="00755CF8"/>
    <w:rsid w:val="00755D2B"/>
    <w:rsid w:val="007567F9"/>
    <w:rsid w:val="00756E0D"/>
    <w:rsid w:val="007570EC"/>
    <w:rsid w:val="00757138"/>
    <w:rsid w:val="00757417"/>
    <w:rsid w:val="00757A14"/>
    <w:rsid w:val="00757B4A"/>
    <w:rsid w:val="0076005F"/>
    <w:rsid w:val="007603C5"/>
    <w:rsid w:val="00760587"/>
    <w:rsid w:val="0076084C"/>
    <w:rsid w:val="0076097B"/>
    <w:rsid w:val="00760A49"/>
    <w:rsid w:val="00760C8B"/>
    <w:rsid w:val="00760D3A"/>
    <w:rsid w:val="00761042"/>
    <w:rsid w:val="007616C4"/>
    <w:rsid w:val="00761BD3"/>
    <w:rsid w:val="00761CDB"/>
    <w:rsid w:val="00761CFC"/>
    <w:rsid w:val="00762199"/>
    <w:rsid w:val="007622B3"/>
    <w:rsid w:val="00762AA0"/>
    <w:rsid w:val="00762E30"/>
    <w:rsid w:val="0076309E"/>
    <w:rsid w:val="00763137"/>
    <w:rsid w:val="00763414"/>
    <w:rsid w:val="00763642"/>
    <w:rsid w:val="00763897"/>
    <w:rsid w:val="00763FFC"/>
    <w:rsid w:val="00764333"/>
    <w:rsid w:val="0076454B"/>
    <w:rsid w:val="0076471F"/>
    <w:rsid w:val="00764918"/>
    <w:rsid w:val="007649D2"/>
    <w:rsid w:val="00764DC7"/>
    <w:rsid w:val="00764EA5"/>
    <w:rsid w:val="00764EFE"/>
    <w:rsid w:val="00765285"/>
    <w:rsid w:val="007654AE"/>
    <w:rsid w:val="007656CF"/>
    <w:rsid w:val="00765713"/>
    <w:rsid w:val="0076581D"/>
    <w:rsid w:val="00766CC3"/>
    <w:rsid w:val="00766CE6"/>
    <w:rsid w:val="007675DE"/>
    <w:rsid w:val="00770368"/>
    <w:rsid w:val="0077045B"/>
    <w:rsid w:val="0077065D"/>
    <w:rsid w:val="0077088A"/>
    <w:rsid w:val="00770B83"/>
    <w:rsid w:val="00770DC8"/>
    <w:rsid w:val="00770E01"/>
    <w:rsid w:val="007711B0"/>
    <w:rsid w:val="007715C0"/>
    <w:rsid w:val="00771822"/>
    <w:rsid w:val="007719EB"/>
    <w:rsid w:val="00771AE0"/>
    <w:rsid w:val="00772100"/>
    <w:rsid w:val="007721B5"/>
    <w:rsid w:val="007727F0"/>
    <w:rsid w:val="0077331E"/>
    <w:rsid w:val="007739AC"/>
    <w:rsid w:val="007744DE"/>
    <w:rsid w:val="00774618"/>
    <w:rsid w:val="00774B54"/>
    <w:rsid w:val="00774B5E"/>
    <w:rsid w:val="00774B94"/>
    <w:rsid w:val="00774DE4"/>
    <w:rsid w:val="0077509F"/>
    <w:rsid w:val="00775366"/>
    <w:rsid w:val="0077552E"/>
    <w:rsid w:val="00775EE3"/>
    <w:rsid w:val="0077620F"/>
    <w:rsid w:val="0077682E"/>
    <w:rsid w:val="00780054"/>
    <w:rsid w:val="007803B5"/>
    <w:rsid w:val="00780619"/>
    <w:rsid w:val="00780868"/>
    <w:rsid w:val="00780DCC"/>
    <w:rsid w:val="007811B9"/>
    <w:rsid w:val="007817B5"/>
    <w:rsid w:val="00781B50"/>
    <w:rsid w:val="00781FB8"/>
    <w:rsid w:val="0078205E"/>
    <w:rsid w:val="00782220"/>
    <w:rsid w:val="0078239D"/>
    <w:rsid w:val="00782B38"/>
    <w:rsid w:val="00782B8A"/>
    <w:rsid w:val="00782BA2"/>
    <w:rsid w:val="00783307"/>
    <w:rsid w:val="00783605"/>
    <w:rsid w:val="0078365D"/>
    <w:rsid w:val="007838CE"/>
    <w:rsid w:val="00783C9E"/>
    <w:rsid w:val="00783D91"/>
    <w:rsid w:val="00784366"/>
    <w:rsid w:val="007846E7"/>
    <w:rsid w:val="0078480A"/>
    <w:rsid w:val="00784852"/>
    <w:rsid w:val="007848E4"/>
    <w:rsid w:val="00784D5B"/>
    <w:rsid w:val="00785427"/>
    <w:rsid w:val="00785989"/>
    <w:rsid w:val="00785B86"/>
    <w:rsid w:val="00785EEA"/>
    <w:rsid w:val="00786325"/>
    <w:rsid w:val="00786486"/>
    <w:rsid w:val="00786926"/>
    <w:rsid w:val="00786946"/>
    <w:rsid w:val="00786B61"/>
    <w:rsid w:val="00787406"/>
    <w:rsid w:val="007877D6"/>
    <w:rsid w:val="007878A9"/>
    <w:rsid w:val="00787ABC"/>
    <w:rsid w:val="00787CD1"/>
    <w:rsid w:val="00787D2B"/>
    <w:rsid w:val="00787D88"/>
    <w:rsid w:val="007900E9"/>
    <w:rsid w:val="007902F4"/>
    <w:rsid w:val="00790848"/>
    <w:rsid w:val="0079099A"/>
    <w:rsid w:val="00790AE5"/>
    <w:rsid w:val="00790E66"/>
    <w:rsid w:val="00790E7A"/>
    <w:rsid w:val="00791151"/>
    <w:rsid w:val="007911A4"/>
    <w:rsid w:val="00791C9A"/>
    <w:rsid w:val="00791D9F"/>
    <w:rsid w:val="0079234B"/>
    <w:rsid w:val="007926A6"/>
    <w:rsid w:val="00792938"/>
    <w:rsid w:val="00792BC0"/>
    <w:rsid w:val="00792BF6"/>
    <w:rsid w:val="00792E9A"/>
    <w:rsid w:val="00793099"/>
    <w:rsid w:val="007934EC"/>
    <w:rsid w:val="00793791"/>
    <w:rsid w:val="007938D0"/>
    <w:rsid w:val="007940C8"/>
    <w:rsid w:val="007943CE"/>
    <w:rsid w:val="007947CF"/>
    <w:rsid w:val="00794B46"/>
    <w:rsid w:val="00794D52"/>
    <w:rsid w:val="00794E5C"/>
    <w:rsid w:val="00794EF4"/>
    <w:rsid w:val="00794F42"/>
    <w:rsid w:val="007952E3"/>
    <w:rsid w:val="007956DE"/>
    <w:rsid w:val="00795D0A"/>
    <w:rsid w:val="00796317"/>
    <w:rsid w:val="00796397"/>
    <w:rsid w:val="00796666"/>
    <w:rsid w:val="0079673D"/>
    <w:rsid w:val="00796807"/>
    <w:rsid w:val="00796A66"/>
    <w:rsid w:val="00796CD0"/>
    <w:rsid w:val="0079709B"/>
    <w:rsid w:val="007970D7"/>
    <w:rsid w:val="0079714A"/>
    <w:rsid w:val="007976B3"/>
    <w:rsid w:val="00797B96"/>
    <w:rsid w:val="00797CB0"/>
    <w:rsid w:val="00797CC7"/>
    <w:rsid w:val="00797D3C"/>
    <w:rsid w:val="00797E70"/>
    <w:rsid w:val="007A0B1C"/>
    <w:rsid w:val="007A0CCB"/>
    <w:rsid w:val="007A0F7C"/>
    <w:rsid w:val="007A13F6"/>
    <w:rsid w:val="007A1511"/>
    <w:rsid w:val="007A1D3B"/>
    <w:rsid w:val="007A2ABF"/>
    <w:rsid w:val="007A2F81"/>
    <w:rsid w:val="007A2F88"/>
    <w:rsid w:val="007A3129"/>
    <w:rsid w:val="007A3144"/>
    <w:rsid w:val="007A3825"/>
    <w:rsid w:val="007A38F9"/>
    <w:rsid w:val="007A3C1A"/>
    <w:rsid w:val="007A3F8C"/>
    <w:rsid w:val="007A5377"/>
    <w:rsid w:val="007A53A9"/>
    <w:rsid w:val="007A5442"/>
    <w:rsid w:val="007A54B8"/>
    <w:rsid w:val="007A5C67"/>
    <w:rsid w:val="007A62E1"/>
    <w:rsid w:val="007A66AB"/>
    <w:rsid w:val="007A6855"/>
    <w:rsid w:val="007A6CF1"/>
    <w:rsid w:val="007A6D2B"/>
    <w:rsid w:val="007A746B"/>
    <w:rsid w:val="007A7589"/>
    <w:rsid w:val="007A7CEA"/>
    <w:rsid w:val="007A7D98"/>
    <w:rsid w:val="007A7F2F"/>
    <w:rsid w:val="007B0BE7"/>
    <w:rsid w:val="007B0ED8"/>
    <w:rsid w:val="007B0F33"/>
    <w:rsid w:val="007B1503"/>
    <w:rsid w:val="007B19B2"/>
    <w:rsid w:val="007B1C73"/>
    <w:rsid w:val="007B1D5A"/>
    <w:rsid w:val="007B1ED4"/>
    <w:rsid w:val="007B2413"/>
    <w:rsid w:val="007B24F1"/>
    <w:rsid w:val="007B2720"/>
    <w:rsid w:val="007B28A5"/>
    <w:rsid w:val="007B2EA6"/>
    <w:rsid w:val="007B3986"/>
    <w:rsid w:val="007B3D2E"/>
    <w:rsid w:val="007B4257"/>
    <w:rsid w:val="007B4EE5"/>
    <w:rsid w:val="007B4F05"/>
    <w:rsid w:val="007B5047"/>
    <w:rsid w:val="007B555D"/>
    <w:rsid w:val="007B557E"/>
    <w:rsid w:val="007B56DA"/>
    <w:rsid w:val="007B5B38"/>
    <w:rsid w:val="007B5BA3"/>
    <w:rsid w:val="007B5C8C"/>
    <w:rsid w:val="007B60D5"/>
    <w:rsid w:val="007B6147"/>
    <w:rsid w:val="007B63B3"/>
    <w:rsid w:val="007B6D67"/>
    <w:rsid w:val="007B711D"/>
    <w:rsid w:val="007B72D6"/>
    <w:rsid w:val="007B75EE"/>
    <w:rsid w:val="007B765E"/>
    <w:rsid w:val="007B7928"/>
    <w:rsid w:val="007B7B41"/>
    <w:rsid w:val="007B7CA2"/>
    <w:rsid w:val="007B7D91"/>
    <w:rsid w:val="007B7E44"/>
    <w:rsid w:val="007B7FF2"/>
    <w:rsid w:val="007C0246"/>
    <w:rsid w:val="007C030B"/>
    <w:rsid w:val="007C05B6"/>
    <w:rsid w:val="007C0977"/>
    <w:rsid w:val="007C0B7B"/>
    <w:rsid w:val="007C0C3E"/>
    <w:rsid w:val="007C1019"/>
    <w:rsid w:val="007C1330"/>
    <w:rsid w:val="007C1C80"/>
    <w:rsid w:val="007C1E74"/>
    <w:rsid w:val="007C20D8"/>
    <w:rsid w:val="007C2A2F"/>
    <w:rsid w:val="007C2F17"/>
    <w:rsid w:val="007C3006"/>
    <w:rsid w:val="007C3023"/>
    <w:rsid w:val="007C310C"/>
    <w:rsid w:val="007C3164"/>
    <w:rsid w:val="007C34DF"/>
    <w:rsid w:val="007C35DE"/>
    <w:rsid w:val="007C3802"/>
    <w:rsid w:val="007C3BF9"/>
    <w:rsid w:val="007C4231"/>
    <w:rsid w:val="007C42E3"/>
    <w:rsid w:val="007C44C7"/>
    <w:rsid w:val="007C49FE"/>
    <w:rsid w:val="007C4F1E"/>
    <w:rsid w:val="007C53D8"/>
    <w:rsid w:val="007C5CB6"/>
    <w:rsid w:val="007C5E1D"/>
    <w:rsid w:val="007C5EFB"/>
    <w:rsid w:val="007C6114"/>
    <w:rsid w:val="007C635E"/>
    <w:rsid w:val="007C64CA"/>
    <w:rsid w:val="007C6533"/>
    <w:rsid w:val="007C6906"/>
    <w:rsid w:val="007C6A1F"/>
    <w:rsid w:val="007C6E13"/>
    <w:rsid w:val="007C6E71"/>
    <w:rsid w:val="007C6ED6"/>
    <w:rsid w:val="007C6FFE"/>
    <w:rsid w:val="007C79F8"/>
    <w:rsid w:val="007D00CB"/>
    <w:rsid w:val="007D02B8"/>
    <w:rsid w:val="007D0AB3"/>
    <w:rsid w:val="007D0B41"/>
    <w:rsid w:val="007D13DB"/>
    <w:rsid w:val="007D1711"/>
    <w:rsid w:val="007D25E1"/>
    <w:rsid w:val="007D2919"/>
    <w:rsid w:val="007D2BFB"/>
    <w:rsid w:val="007D2CBD"/>
    <w:rsid w:val="007D2DC7"/>
    <w:rsid w:val="007D2EDC"/>
    <w:rsid w:val="007D3075"/>
    <w:rsid w:val="007D32A8"/>
    <w:rsid w:val="007D33F8"/>
    <w:rsid w:val="007D3A5D"/>
    <w:rsid w:val="007D4548"/>
    <w:rsid w:val="007D4905"/>
    <w:rsid w:val="007D4C66"/>
    <w:rsid w:val="007D4FC6"/>
    <w:rsid w:val="007D56ED"/>
    <w:rsid w:val="007D571C"/>
    <w:rsid w:val="007D58EB"/>
    <w:rsid w:val="007D5911"/>
    <w:rsid w:val="007D5D13"/>
    <w:rsid w:val="007D602F"/>
    <w:rsid w:val="007D6119"/>
    <w:rsid w:val="007D6122"/>
    <w:rsid w:val="007D6BFA"/>
    <w:rsid w:val="007D6DB9"/>
    <w:rsid w:val="007D6E9B"/>
    <w:rsid w:val="007D6F7C"/>
    <w:rsid w:val="007D728B"/>
    <w:rsid w:val="007D72F8"/>
    <w:rsid w:val="007D7590"/>
    <w:rsid w:val="007D7877"/>
    <w:rsid w:val="007D7884"/>
    <w:rsid w:val="007D792E"/>
    <w:rsid w:val="007D7CFF"/>
    <w:rsid w:val="007D7DF9"/>
    <w:rsid w:val="007E0122"/>
    <w:rsid w:val="007E0472"/>
    <w:rsid w:val="007E0702"/>
    <w:rsid w:val="007E0E91"/>
    <w:rsid w:val="007E1251"/>
    <w:rsid w:val="007E1A8E"/>
    <w:rsid w:val="007E2098"/>
    <w:rsid w:val="007E3298"/>
    <w:rsid w:val="007E3375"/>
    <w:rsid w:val="007E36D1"/>
    <w:rsid w:val="007E3A98"/>
    <w:rsid w:val="007E3B74"/>
    <w:rsid w:val="007E3CC1"/>
    <w:rsid w:val="007E3DD7"/>
    <w:rsid w:val="007E40A9"/>
    <w:rsid w:val="007E4136"/>
    <w:rsid w:val="007E4173"/>
    <w:rsid w:val="007E48EF"/>
    <w:rsid w:val="007E49DB"/>
    <w:rsid w:val="007E50ED"/>
    <w:rsid w:val="007E53CC"/>
    <w:rsid w:val="007E59A4"/>
    <w:rsid w:val="007E5AA0"/>
    <w:rsid w:val="007E60FB"/>
    <w:rsid w:val="007E661D"/>
    <w:rsid w:val="007E6657"/>
    <w:rsid w:val="007E69EE"/>
    <w:rsid w:val="007E6E85"/>
    <w:rsid w:val="007E7295"/>
    <w:rsid w:val="007E72FC"/>
    <w:rsid w:val="007E7AC9"/>
    <w:rsid w:val="007E7CAA"/>
    <w:rsid w:val="007E7E12"/>
    <w:rsid w:val="007F0344"/>
    <w:rsid w:val="007F05D0"/>
    <w:rsid w:val="007F0AD0"/>
    <w:rsid w:val="007F108F"/>
    <w:rsid w:val="007F1306"/>
    <w:rsid w:val="007F14FD"/>
    <w:rsid w:val="007F17D9"/>
    <w:rsid w:val="007F1D81"/>
    <w:rsid w:val="007F1F1D"/>
    <w:rsid w:val="007F2020"/>
    <w:rsid w:val="007F21F0"/>
    <w:rsid w:val="007F2393"/>
    <w:rsid w:val="007F2546"/>
    <w:rsid w:val="007F27D0"/>
    <w:rsid w:val="007F2ADD"/>
    <w:rsid w:val="007F2CED"/>
    <w:rsid w:val="007F2DEB"/>
    <w:rsid w:val="007F30A7"/>
    <w:rsid w:val="007F3166"/>
    <w:rsid w:val="007F35C8"/>
    <w:rsid w:val="007F379F"/>
    <w:rsid w:val="007F3C35"/>
    <w:rsid w:val="007F3C36"/>
    <w:rsid w:val="007F3DBE"/>
    <w:rsid w:val="007F3E21"/>
    <w:rsid w:val="007F3ED7"/>
    <w:rsid w:val="007F417D"/>
    <w:rsid w:val="007F44F7"/>
    <w:rsid w:val="007F4A6F"/>
    <w:rsid w:val="007F4AAC"/>
    <w:rsid w:val="007F4FB7"/>
    <w:rsid w:val="007F5125"/>
    <w:rsid w:val="007F52D1"/>
    <w:rsid w:val="007F5357"/>
    <w:rsid w:val="007F5483"/>
    <w:rsid w:val="007F57A5"/>
    <w:rsid w:val="007F58BD"/>
    <w:rsid w:val="007F5DDF"/>
    <w:rsid w:val="007F5F41"/>
    <w:rsid w:val="007F60D4"/>
    <w:rsid w:val="007F6407"/>
    <w:rsid w:val="007F653B"/>
    <w:rsid w:val="007F66D4"/>
    <w:rsid w:val="007F694F"/>
    <w:rsid w:val="007F6C56"/>
    <w:rsid w:val="007F705A"/>
    <w:rsid w:val="007F75F5"/>
    <w:rsid w:val="00800102"/>
    <w:rsid w:val="0080030E"/>
    <w:rsid w:val="0080075A"/>
    <w:rsid w:val="00800A8F"/>
    <w:rsid w:val="00800DB8"/>
    <w:rsid w:val="00800EF5"/>
    <w:rsid w:val="00801220"/>
    <w:rsid w:val="0080128E"/>
    <w:rsid w:val="00801536"/>
    <w:rsid w:val="008019E4"/>
    <w:rsid w:val="008022A8"/>
    <w:rsid w:val="008028DF"/>
    <w:rsid w:val="00802B0B"/>
    <w:rsid w:val="00803039"/>
    <w:rsid w:val="00803152"/>
    <w:rsid w:val="00803291"/>
    <w:rsid w:val="00803339"/>
    <w:rsid w:val="00803558"/>
    <w:rsid w:val="008038CF"/>
    <w:rsid w:val="00803A0E"/>
    <w:rsid w:val="00803B91"/>
    <w:rsid w:val="00803DB3"/>
    <w:rsid w:val="008040CE"/>
    <w:rsid w:val="008042E0"/>
    <w:rsid w:val="0080466D"/>
    <w:rsid w:val="0080467E"/>
    <w:rsid w:val="00804A61"/>
    <w:rsid w:val="0080519E"/>
    <w:rsid w:val="008052D5"/>
    <w:rsid w:val="008058F8"/>
    <w:rsid w:val="008059C3"/>
    <w:rsid w:val="00805ACD"/>
    <w:rsid w:val="008061CA"/>
    <w:rsid w:val="008061D0"/>
    <w:rsid w:val="00806AED"/>
    <w:rsid w:val="008071BF"/>
    <w:rsid w:val="00807AE4"/>
    <w:rsid w:val="00807DD3"/>
    <w:rsid w:val="00807F83"/>
    <w:rsid w:val="00810591"/>
    <w:rsid w:val="008107C4"/>
    <w:rsid w:val="00810A26"/>
    <w:rsid w:val="00810A80"/>
    <w:rsid w:val="00810E2D"/>
    <w:rsid w:val="00810FD9"/>
    <w:rsid w:val="008110FE"/>
    <w:rsid w:val="00811350"/>
    <w:rsid w:val="00811AB9"/>
    <w:rsid w:val="00811D6C"/>
    <w:rsid w:val="00811F60"/>
    <w:rsid w:val="00812001"/>
    <w:rsid w:val="008121C5"/>
    <w:rsid w:val="0081321A"/>
    <w:rsid w:val="008132F7"/>
    <w:rsid w:val="0081353E"/>
    <w:rsid w:val="008141ED"/>
    <w:rsid w:val="00814240"/>
    <w:rsid w:val="00814B96"/>
    <w:rsid w:val="008151A7"/>
    <w:rsid w:val="00815277"/>
    <w:rsid w:val="008158DB"/>
    <w:rsid w:val="00815BA1"/>
    <w:rsid w:val="00815C1C"/>
    <w:rsid w:val="00816389"/>
    <w:rsid w:val="008163F5"/>
    <w:rsid w:val="008165F1"/>
    <w:rsid w:val="00816BDB"/>
    <w:rsid w:val="00816E15"/>
    <w:rsid w:val="00817762"/>
    <w:rsid w:val="00817954"/>
    <w:rsid w:val="00817DCF"/>
    <w:rsid w:val="00820115"/>
    <w:rsid w:val="00820210"/>
    <w:rsid w:val="0082052C"/>
    <w:rsid w:val="0082054C"/>
    <w:rsid w:val="00820921"/>
    <w:rsid w:val="00820A48"/>
    <w:rsid w:val="00820B1A"/>
    <w:rsid w:val="008212FC"/>
    <w:rsid w:val="008213F4"/>
    <w:rsid w:val="0082197C"/>
    <w:rsid w:val="00821E53"/>
    <w:rsid w:val="00821FCF"/>
    <w:rsid w:val="00822154"/>
    <w:rsid w:val="008224ED"/>
    <w:rsid w:val="0082267F"/>
    <w:rsid w:val="00822C4C"/>
    <w:rsid w:val="0082310B"/>
    <w:rsid w:val="008231B0"/>
    <w:rsid w:val="008238B5"/>
    <w:rsid w:val="00823E32"/>
    <w:rsid w:val="0082427E"/>
    <w:rsid w:val="00824685"/>
    <w:rsid w:val="00824C1E"/>
    <w:rsid w:val="00824DB6"/>
    <w:rsid w:val="008253E8"/>
    <w:rsid w:val="00825878"/>
    <w:rsid w:val="00825D3E"/>
    <w:rsid w:val="008265A0"/>
    <w:rsid w:val="008269C1"/>
    <w:rsid w:val="00826C9B"/>
    <w:rsid w:val="00826D3F"/>
    <w:rsid w:val="00826EA0"/>
    <w:rsid w:val="00826EFD"/>
    <w:rsid w:val="00826FCF"/>
    <w:rsid w:val="0082707E"/>
    <w:rsid w:val="008277AC"/>
    <w:rsid w:val="00827B80"/>
    <w:rsid w:val="00827FD9"/>
    <w:rsid w:val="0083040D"/>
    <w:rsid w:val="0083079D"/>
    <w:rsid w:val="008308EC"/>
    <w:rsid w:val="008309D4"/>
    <w:rsid w:val="00831188"/>
    <w:rsid w:val="008312D9"/>
    <w:rsid w:val="0083141B"/>
    <w:rsid w:val="00831C19"/>
    <w:rsid w:val="00831D6F"/>
    <w:rsid w:val="00832210"/>
    <w:rsid w:val="008322BD"/>
    <w:rsid w:val="00832543"/>
    <w:rsid w:val="00832D93"/>
    <w:rsid w:val="00833347"/>
    <w:rsid w:val="00833BC2"/>
    <w:rsid w:val="00833C8F"/>
    <w:rsid w:val="00833D22"/>
    <w:rsid w:val="00833DD5"/>
    <w:rsid w:val="00833E43"/>
    <w:rsid w:val="008341D8"/>
    <w:rsid w:val="0083426A"/>
    <w:rsid w:val="008343BF"/>
    <w:rsid w:val="00834598"/>
    <w:rsid w:val="00834B68"/>
    <w:rsid w:val="00834F58"/>
    <w:rsid w:val="00835BA1"/>
    <w:rsid w:val="00836A3E"/>
    <w:rsid w:val="00836A41"/>
    <w:rsid w:val="00836F1D"/>
    <w:rsid w:val="008372AC"/>
    <w:rsid w:val="00837417"/>
    <w:rsid w:val="008376BE"/>
    <w:rsid w:val="008378E7"/>
    <w:rsid w:val="008378E8"/>
    <w:rsid w:val="00837BDA"/>
    <w:rsid w:val="008401D7"/>
    <w:rsid w:val="00840339"/>
    <w:rsid w:val="008405EC"/>
    <w:rsid w:val="00840B5D"/>
    <w:rsid w:val="00840B96"/>
    <w:rsid w:val="00840C87"/>
    <w:rsid w:val="00841118"/>
    <w:rsid w:val="008413C9"/>
    <w:rsid w:val="00841551"/>
    <w:rsid w:val="00841973"/>
    <w:rsid w:val="00841D0A"/>
    <w:rsid w:val="00841FC9"/>
    <w:rsid w:val="0084204E"/>
    <w:rsid w:val="008423A0"/>
    <w:rsid w:val="008423C4"/>
    <w:rsid w:val="008425C2"/>
    <w:rsid w:val="008428EC"/>
    <w:rsid w:val="00842A6A"/>
    <w:rsid w:val="00842B03"/>
    <w:rsid w:val="00842D70"/>
    <w:rsid w:val="00842DA0"/>
    <w:rsid w:val="00843159"/>
    <w:rsid w:val="008432CB"/>
    <w:rsid w:val="00843451"/>
    <w:rsid w:val="00843764"/>
    <w:rsid w:val="00843895"/>
    <w:rsid w:val="008438B6"/>
    <w:rsid w:val="00843BD4"/>
    <w:rsid w:val="00844397"/>
    <w:rsid w:val="008443F5"/>
    <w:rsid w:val="0084467A"/>
    <w:rsid w:val="00844C43"/>
    <w:rsid w:val="00845077"/>
    <w:rsid w:val="00845AE8"/>
    <w:rsid w:val="00845D81"/>
    <w:rsid w:val="008466F0"/>
    <w:rsid w:val="00846FB7"/>
    <w:rsid w:val="00846FE0"/>
    <w:rsid w:val="00847AB0"/>
    <w:rsid w:val="00850419"/>
    <w:rsid w:val="0085042A"/>
    <w:rsid w:val="0085116B"/>
    <w:rsid w:val="0085142B"/>
    <w:rsid w:val="00851532"/>
    <w:rsid w:val="00851874"/>
    <w:rsid w:val="00851B88"/>
    <w:rsid w:val="00851C5B"/>
    <w:rsid w:val="00851FD3"/>
    <w:rsid w:val="008528AB"/>
    <w:rsid w:val="00852BE3"/>
    <w:rsid w:val="00852C5A"/>
    <w:rsid w:val="00852DE5"/>
    <w:rsid w:val="00852F5B"/>
    <w:rsid w:val="0085316B"/>
    <w:rsid w:val="00853526"/>
    <w:rsid w:val="0085364F"/>
    <w:rsid w:val="00853942"/>
    <w:rsid w:val="0085423A"/>
    <w:rsid w:val="00854363"/>
    <w:rsid w:val="0085452F"/>
    <w:rsid w:val="00855272"/>
    <w:rsid w:val="008555B4"/>
    <w:rsid w:val="00855695"/>
    <w:rsid w:val="00855974"/>
    <w:rsid w:val="00855D20"/>
    <w:rsid w:val="0085629B"/>
    <w:rsid w:val="00856358"/>
    <w:rsid w:val="008564EB"/>
    <w:rsid w:val="00856956"/>
    <w:rsid w:val="0085699E"/>
    <w:rsid w:val="00856A2C"/>
    <w:rsid w:val="00856AF8"/>
    <w:rsid w:val="008570A5"/>
    <w:rsid w:val="008571BA"/>
    <w:rsid w:val="008571D4"/>
    <w:rsid w:val="008572D8"/>
    <w:rsid w:val="00857C6D"/>
    <w:rsid w:val="008603D3"/>
    <w:rsid w:val="008606FD"/>
    <w:rsid w:val="00860816"/>
    <w:rsid w:val="008613EF"/>
    <w:rsid w:val="00861607"/>
    <w:rsid w:val="00861B9A"/>
    <w:rsid w:val="00862196"/>
    <w:rsid w:val="0086219E"/>
    <w:rsid w:val="008627D1"/>
    <w:rsid w:val="00862B01"/>
    <w:rsid w:val="00863371"/>
    <w:rsid w:val="0086344A"/>
    <w:rsid w:val="0086371F"/>
    <w:rsid w:val="0086378D"/>
    <w:rsid w:val="008638A7"/>
    <w:rsid w:val="00863B22"/>
    <w:rsid w:val="00863ED1"/>
    <w:rsid w:val="0086407F"/>
    <w:rsid w:val="008641AB"/>
    <w:rsid w:val="00864468"/>
    <w:rsid w:val="008644B7"/>
    <w:rsid w:val="008645AF"/>
    <w:rsid w:val="008647F9"/>
    <w:rsid w:val="00864C03"/>
    <w:rsid w:val="00864E7D"/>
    <w:rsid w:val="008650F8"/>
    <w:rsid w:val="00865184"/>
    <w:rsid w:val="00865C94"/>
    <w:rsid w:val="00866416"/>
    <w:rsid w:val="008667E4"/>
    <w:rsid w:val="00866AF3"/>
    <w:rsid w:val="00866E28"/>
    <w:rsid w:val="0086761A"/>
    <w:rsid w:val="00867E75"/>
    <w:rsid w:val="00867F8F"/>
    <w:rsid w:val="00870206"/>
    <w:rsid w:val="00870394"/>
    <w:rsid w:val="00870D37"/>
    <w:rsid w:val="00870D61"/>
    <w:rsid w:val="00870E49"/>
    <w:rsid w:val="008716AE"/>
    <w:rsid w:val="008718D2"/>
    <w:rsid w:val="00871931"/>
    <w:rsid w:val="00871D31"/>
    <w:rsid w:val="00871FF3"/>
    <w:rsid w:val="00872665"/>
    <w:rsid w:val="008727C3"/>
    <w:rsid w:val="00872D48"/>
    <w:rsid w:val="00872DA4"/>
    <w:rsid w:val="0087324A"/>
    <w:rsid w:val="008736C5"/>
    <w:rsid w:val="00873A61"/>
    <w:rsid w:val="00873D58"/>
    <w:rsid w:val="00873D60"/>
    <w:rsid w:val="008747AE"/>
    <w:rsid w:val="00874872"/>
    <w:rsid w:val="0087513C"/>
    <w:rsid w:val="00875203"/>
    <w:rsid w:val="008757F0"/>
    <w:rsid w:val="00875F6E"/>
    <w:rsid w:val="00875F7A"/>
    <w:rsid w:val="00876132"/>
    <w:rsid w:val="00876372"/>
    <w:rsid w:val="008767F7"/>
    <w:rsid w:val="00876901"/>
    <w:rsid w:val="00876AA3"/>
    <w:rsid w:val="00876C64"/>
    <w:rsid w:val="0087724A"/>
    <w:rsid w:val="00877275"/>
    <w:rsid w:val="00877606"/>
    <w:rsid w:val="008776C0"/>
    <w:rsid w:val="00877F62"/>
    <w:rsid w:val="0088002D"/>
    <w:rsid w:val="008805A1"/>
    <w:rsid w:val="00880B7D"/>
    <w:rsid w:val="00880BE1"/>
    <w:rsid w:val="00880F72"/>
    <w:rsid w:val="00880F8D"/>
    <w:rsid w:val="008810FE"/>
    <w:rsid w:val="00881A26"/>
    <w:rsid w:val="00881B56"/>
    <w:rsid w:val="00881CA0"/>
    <w:rsid w:val="00881F0F"/>
    <w:rsid w:val="00882006"/>
    <w:rsid w:val="00882412"/>
    <w:rsid w:val="0088356A"/>
    <w:rsid w:val="008836FB"/>
    <w:rsid w:val="00883B63"/>
    <w:rsid w:val="00883BD7"/>
    <w:rsid w:val="00884510"/>
    <w:rsid w:val="00884534"/>
    <w:rsid w:val="00884847"/>
    <w:rsid w:val="0088498F"/>
    <w:rsid w:val="00884BB6"/>
    <w:rsid w:val="00884D11"/>
    <w:rsid w:val="00884F69"/>
    <w:rsid w:val="008850F6"/>
    <w:rsid w:val="00885D06"/>
    <w:rsid w:val="00885FF8"/>
    <w:rsid w:val="0088686F"/>
    <w:rsid w:val="00886A1E"/>
    <w:rsid w:val="00886A20"/>
    <w:rsid w:val="00886C14"/>
    <w:rsid w:val="00886EDE"/>
    <w:rsid w:val="008870DF"/>
    <w:rsid w:val="008879E9"/>
    <w:rsid w:val="00887AA1"/>
    <w:rsid w:val="00887C90"/>
    <w:rsid w:val="00890195"/>
    <w:rsid w:val="008901DC"/>
    <w:rsid w:val="008906B6"/>
    <w:rsid w:val="00890845"/>
    <w:rsid w:val="0089086D"/>
    <w:rsid w:val="00890C9A"/>
    <w:rsid w:val="00890CC6"/>
    <w:rsid w:val="008911EB"/>
    <w:rsid w:val="008919DB"/>
    <w:rsid w:val="00891A9E"/>
    <w:rsid w:val="00891B71"/>
    <w:rsid w:val="00891E4D"/>
    <w:rsid w:val="00891F5C"/>
    <w:rsid w:val="008927A0"/>
    <w:rsid w:val="008927FB"/>
    <w:rsid w:val="00892B01"/>
    <w:rsid w:val="00892C64"/>
    <w:rsid w:val="0089302A"/>
    <w:rsid w:val="008931C2"/>
    <w:rsid w:val="008934A9"/>
    <w:rsid w:val="008935C9"/>
    <w:rsid w:val="00893B69"/>
    <w:rsid w:val="0089430E"/>
    <w:rsid w:val="0089440B"/>
    <w:rsid w:val="00894427"/>
    <w:rsid w:val="008944A4"/>
    <w:rsid w:val="008948C7"/>
    <w:rsid w:val="00894D47"/>
    <w:rsid w:val="008956E6"/>
    <w:rsid w:val="008957A4"/>
    <w:rsid w:val="00895D21"/>
    <w:rsid w:val="00896458"/>
    <w:rsid w:val="0089647F"/>
    <w:rsid w:val="00896668"/>
    <w:rsid w:val="008966D4"/>
    <w:rsid w:val="00896798"/>
    <w:rsid w:val="00896BCF"/>
    <w:rsid w:val="00896CE6"/>
    <w:rsid w:val="0089737D"/>
    <w:rsid w:val="008976A4"/>
    <w:rsid w:val="00897773"/>
    <w:rsid w:val="00897BB1"/>
    <w:rsid w:val="008A048B"/>
    <w:rsid w:val="008A064D"/>
    <w:rsid w:val="008A0A59"/>
    <w:rsid w:val="008A0C8F"/>
    <w:rsid w:val="008A1015"/>
    <w:rsid w:val="008A11E1"/>
    <w:rsid w:val="008A1B3D"/>
    <w:rsid w:val="008A1B63"/>
    <w:rsid w:val="008A1FA5"/>
    <w:rsid w:val="008A2447"/>
    <w:rsid w:val="008A2A63"/>
    <w:rsid w:val="008A2B5F"/>
    <w:rsid w:val="008A347C"/>
    <w:rsid w:val="008A3515"/>
    <w:rsid w:val="008A3645"/>
    <w:rsid w:val="008A3794"/>
    <w:rsid w:val="008A40B2"/>
    <w:rsid w:val="008A4316"/>
    <w:rsid w:val="008A4381"/>
    <w:rsid w:val="008A49F4"/>
    <w:rsid w:val="008A5034"/>
    <w:rsid w:val="008A51B5"/>
    <w:rsid w:val="008A5B69"/>
    <w:rsid w:val="008A5C8C"/>
    <w:rsid w:val="008A5E27"/>
    <w:rsid w:val="008A6548"/>
    <w:rsid w:val="008A690C"/>
    <w:rsid w:val="008A6A2D"/>
    <w:rsid w:val="008A6C89"/>
    <w:rsid w:val="008A74F6"/>
    <w:rsid w:val="008B007B"/>
    <w:rsid w:val="008B008D"/>
    <w:rsid w:val="008B0E4B"/>
    <w:rsid w:val="008B0F0C"/>
    <w:rsid w:val="008B100D"/>
    <w:rsid w:val="008B1078"/>
    <w:rsid w:val="008B1B2E"/>
    <w:rsid w:val="008B2C36"/>
    <w:rsid w:val="008B3048"/>
    <w:rsid w:val="008B3177"/>
    <w:rsid w:val="008B3690"/>
    <w:rsid w:val="008B36CD"/>
    <w:rsid w:val="008B3C2C"/>
    <w:rsid w:val="008B3CF0"/>
    <w:rsid w:val="008B3FB4"/>
    <w:rsid w:val="008B4341"/>
    <w:rsid w:val="008B44D3"/>
    <w:rsid w:val="008B509D"/>
    <w:rsid w:val="008B5108"/>
    <w:rsid w:val="008B5186"/>
    <w:rsid w:val="008B51DB"/>
    <w:rsid w:val="008B52C3"/>
    <w:rsid w:val="008B55F8"/>
    <w:rsid w:val="008B5B8C"/>
    <w:rsid w:val="008B64E2"/>
    <w:rsid w:val="008B6670"/>
    <w:rsid w:val="008B681D"/>
    <w:rsid w:val="008B693A"/>
    <w:rsid w:val="008B6FBF"/>
    <w:rsid w:val="008B7A26"/>
    <w:rsid w:val="008B7A8F"/>
    <w:rsid w:val="008B7E54"/>
    <w:rsid w:val="008B7EA2"/>
    <w:rsid w:val="008B7F96"/>
    <w:rsid w:val="008C00DB"/>
    <w:rsid w:val="008C0411"/>
    <w:rsid w:val="008C0896"/>
    <w:rsid w:val="008C0DC2"/>
    <w:rsid w:val="008C1067"/>
    <w:rsid w:val="008C110A"/>
    <w:rsid w:val="008C15E6"/>
    <w:rsid w:val="008C19AB"/>
    <w:rsid w:val="008C1B2D"/>
    <w:rsid w:val="008C2511"/>
    <w:rsid w:val="008C27C6"/>
    <w:rsid w:val="008C28D6"/>
    <w:rsid w:val="008C2A44"/>
    <w:rsid w:val="008C2EDC"/>
    <w:rsid w:val="008C335A"/>
    <w:rsid w:val="008C33EC"/>
    <w:rsid w:val="008C3F68"/>
    <w:rsid w:val="008C427F"/>
    <w:rsid w:val="008C4398"/>
    <w:rsid w:val="008C4800"/>
    <w:rsid w:val="008C48A1"/>
    <w:rsid w:val="008C4B7D"/>
    <w:rsid w:val="008C4BD6"/>
    <w:rsid w:val="008C527C"/>
    <w:rsid w:val="008C5646"/>
    <w:rsid w:val="008C5DA0"/>
    <w:rsid w:val="008C5FAE"/>
    <w:rsid w:val="008C6114"/>
    <w:rsid w:val="008C6240"/>
    <w:rsid w:val="008C6272"/>
    <w:rsid w:val="008C65EB"/>
    <w:rsid w:val="008C677D"/>
    <w:rsid w:val="008C6791"/>
    <w:rsid w:val="008C6C80"/>
    <w:rsid w:val="008C6ECD"/>
    <w:rsid w:val="008C6F0C"/>
    <w:rsid w:val="008C70F7"/>
    <w:rsid w:val="008C72AA"/>
    <w:rsid w:val="008C72D9"/>
    <w:rsid w:val="008C7547"/>
    <w:rsid w:val="008C75FE"/>
    <w:rsid w:val="008C7956"/>
    <w:rsid w:val="008D0024"/>
    <w:rsid w:val="008D0DD2"/>
    <w:rsid w:val="008D0E81"/>
    <w:rsid w:val="008D1705"/>
    <w:rsid w:val="008D175A"/>
    <w:rsid w:val="008D1CF3"/>
    <w:rsid w:val="008D1EBA"/>
    <w:rsid w:val="008D2784"/>
    <w:rsid w:val="008D27B8"/>
    <w:rsid w:val="008D29F0"/>
    <w:rsid w:val="008D2B8A"/>
    <w:rsid w:val="008D2FB7"/>
    <w:rsid w:val="008D338C"/>
    <w:rsid w:val="008D3417"/>
    <w:rsid w:val="008D390F"/>
    <w:rsid w:val="008D399B"/>
    <w:rsid w:val="008D486A"/>
    <w:rsid w:val="008D492B"/>
    <w:rsid w:val="008D52DE"/>
    <w:rsid w:val="008D5439"/>
    <w:rsid w:val="008D5492"/>
    <w:rsid w:val="008D552A"/>
    <w:rsid w:val="008D6326"/>
    <w:rsid w:val="008D646B"/>
    <w:rsid w:val="008D64D9"/>
    <w:rsid w:val="008D69AF"/>
    <w:rsid w:val="008D6A1D"/>
    <w:rsid w:val="008D6E1D"/>
    <w:rsid w:val="008D6E8C"/>
    <w:rsid w:val="008D78A2"/>
    <w:rsid w:val="008D7CED"/>
    <w:rsid w:val="008D7FB5"/>
    <w:rsid w:val="008E0009"/>
    <w:rsid w:val="008E019F"/>
    <w:rsid w:val="008E0F0F"/>
    <w:rsid w:val="008E12EE"/>
    <w:rsid w:val="008E1554"/>
    <w:rsid w:val="008E1B6D"/>
    <w:rsid w:val="008E251A"/>
    <w:rsid w:val="008E253D"/>
    <w:rsid w:val="008E27C2"/>
    <w:rsid w:val="008E2ABF"/>
    <w:rsid w:val="008E3106"/>
    <w:rsid w:val="008E31DD"/>
    <w:rsid w:val="008E3490"/>
    <w:rsid w:val="008E355F"/>
    <w:rsid w:val="008E3C66"/>
    <w:rsid w:val="008E40AE"/>
    <w:rsid w:val="008E4727"/>
    <w:rsid w:val="008E4FBC"/>
    <w:rsid w:val="008E5310"/>
    <w:rsid w:val="008E5474"/>
    <w:rsid w:val="008E5C1F"/>
    <w:rsid w:val="008E6777"/>
    <w:rsid w:val="008E67C7"/>
    <w:rsid w:val="008E6D2F"/>
    <w:rsid w:val="008E709A"/>
    <w:rsid w:val="008E7428"/>
    <w:rsid w:val="008E7565"/>
    <w:rsid w:val="008E7842"/>
    <w:rsid w:val="008E788F"/>
    <w:rsid w:val="008E7961"/>
    <w:rsid w:val="008E7B5E"/>
    <w:rsid w:val="008E7FB9"/>
    <w:rsid w:val="008F0894"/>
    <w:rsid w:val="008F08EA"/>
    <w:rsid w:val="008F0C1F"/>
    <w:rsid w:val="008F0C64"/>
    <w:rsid w:val="008F0EBC"/>
    <w:rsid w:val="008F1069"/>
    <w:rsid w:val="008F13D8"/>
    <w:rsid w:val="008F15CE"/>
    <w:rsid w:val="008F165E"/>
    <w:rsid w:val="008F194D"/>
    <w:rsid w:val="008F19B4"/>
    <w:rsid w:val="008F1BB8"/>
    <w:rsid w:val="008F1E64"/>
    <w:rsid w:val="008F1E80"/>
    <w:rsid w:val="008F2096"/>
    <w:rsid w:val="008F2362"/>
    <w:rsid w:val="008F23CB"/>
    <w:rsid w:val="008F2451"/>
    <w:rsid w:val="008F2F4F"/>
    <w:rsid w:val="008F2F73"/>
    <w:rsid w:val="008F3357"/>
    <w:rsid w:val="008F350F"/>
    <w:rsid w:val="008F3FF3"/>
    <w:rsid w:val="008F4431"/>
    <w:rsid w:val="008F45C4"/>
    <w:rsid w:val="008F4712"/>
    <w:rsid w:val="008F486A"/>
    <w:rsid w:val="008F49D7"/>
    <w:rsid w:val="008F4A05"/>
    <w:rsid w:val="008F4D2D"/>
    <w:rsid w:val="008F5291"/>
    <w:rsid w:val="008F5451"/>
    <w:rsid w:val="008F5693"/>
    <w:rsid w:val="008F5746"/>
    <w:rsid w:val="008F5A0B"/>
    <w:rsid w:val="008F5E0E"/>
    <w:rsid w:val="008F5E11"/>
    <w:rsid w:val="008F5F49"/>
    <w:rsid w:val="008F6495"/>
    <w:rsid w:val="008F64D9"/>
    <w:rsid w:val="008F665F"/>
    <w:rsid w:val="008F68B9"/>
    <w:rsid w:val="008F6F4E"/>
    <w:rsid w:val="008F6FAB"/>
    <w:rsid w:val="008F7399"/>
    <w:rsid w:val="008F7B3D"/>
    <w:rsid w:val="008F7B8A"/>
    <w:rsid w:val="008F7F77"/>
    <w:rsid w:val="00900031"/>
    <w:rsid w:val="0090012A"/>
    <w:rsid w:val="009004FF"/>
    <w:rsid w:val="009011B2"/>
    <w:rsid w:val="00901A67"/>
    <w:rsid w:val="00901B89"/>
    <w:rsid w:val="00901C23"/>
    <w:rsid w:val="00901C95"/>
    <w:rsid w:val="00901CCD"/>
    <w:rsid w:val="00902441"/>
    <w:rsid w:val="00902512"/>
    <w:rsid w:val="00902B04"/>
    <w:rsid w:val="00902C1B"/>
    <w:rsid w:val="00902CA5"/>
    <w:rsid w:val="00902E76"/>
    <w:rsid w:val="009030BF"/>
    <w:rsid w:val="009038F2"/>
    <w:rsid w:val="0090403D"/>
    <w:rsid w:val="00904182"/>
    <w:rsid w:val="00904378"/>
    <w:rsid w:val="009046BA"/>
    <w:rsid w:val="00904A08"/>
    <w:rsid w:val="00904D59"/>
    <w:rsid w:val="0090517A"/>
    <w:rsid w:val="009056C4"/>
    <w:rsid w:val="00905FEF"/>
    <w:rsid w:val="00905FF5"/>
    <w:rsid w:val="00906467"/>
    <w:rsid w:val="00906AF7"/>
    <w:rsid w:val="00906C25"/>
    <w:rsid w:val="00906F14"/>
    <w:rsid w:val="00907304"/>
    <w:rsid w:val="0090739C"/>
    <w:rsid w:val="0090779B"/>
    <w:rsid w:val="009078F9"/>
    <w:rsid w:val="009079AE"/>
    <w:rsid w:val="00907B1B"/>
    <w:rsid w:val="00907C61"/>
    <w:rsid w:val="00907D58"/>
    <w:rsid w:val="00907ECF"/>
    <w:rsid w:val="00910320"/>
    <w:rsid w:val="009106D1"/>
    <w:rsid w:val="0091089B"/>
    <w:rsid w:val="00910B62"/>
    <w:rsid w:val="00910B63"/>
    <w:rsid w:val="00910BED"/>
    <w:rsid w:val="00910E9A"/>
    <w:rsid w:val="00910F27"/>
    <w:rsid w:val="0091140F"/>
    <w:rsid w:val="00911721"/>
    <w:rsid w:val="00911FFD"/>
    <w:rsid w:val="00912142"/>
    <w:rsid w:val="00912CE9"/>
    <w:rsid w:val="00912D5B"/>
    <w:rsid w:val="00912DA1"/>
    <w:rsid w:val="00912E90"/>
    <w:rsid w:val="009132ED"/>
    <w:rsid w:val="00913747"/>
    <w:rsid w:val="00913A83"/>
    <w:rsid w:val="00913CF3"/>
    <w:rsid w:val="00913E1F"/>
    <w:rsid w:val="00913F01"/>
    <w:rsid w:val="009141F1"/>
    <w:rsid w:val="0091458F"/>
    <w:rsid w:val="00914E41"/>
    <w:rsid w:val="00914F84"/>
    <w:rsid w:val="0091543B"/>
    <w:rsid w:val="0091550C"/>
    <w:rsid w:val="009159D8"/>
    <w:rsid w:val="009159F6"/>
    <w:rsid w:val="00915AE4"/>
    <w:rsid w:val="00915C10"/>
    <w:rsid w:val="00916406"/>
    <w:rsid w:val="00916609"/>
    <w:rsid w:val="00916756"/>
    <w:rsid w:val="00916D52"/>
    <w:rsid w:val="00917315"/>
    <w:rsid w:val="00917A75"/>
    <w:rsid w:val="00917B0C"/>
    <w:rsid w:val="00917C69"/>
    <w:rsid w:val="00920360"/>
    <w:rsid w:val="009205D3"/>
    <w:rsid w:val="009206D3"/>
    <w:rsid w:val="00920756"/>
    <w:rsid w:val="00920C06"/>
    <w:rsid w:val="00920D27"/>
    <w:rsid w:val="009211C1"/>
    <w:rsid w:val="00921479"/>
    <w:rsid w:val="009215B8"/>
    <w:rsid w:val="00921987"/>
    <w:rsid w:val="00921B4A"/>
    <w:rsid w:val="0092262A"/>
    <w:rsid w:val="00922885"/>
    <w:rsid w:val="00922A16"/>
    <w:rsid w:val="00922DE3"/>
    <w:rsid w:val="00923721"/>
    <w:rsid w:val="009238B4"/>
    <w:rsid w:val="00923C81"/>
    <w:rsid w:val="00923CFB"/>
    <w:rsid w:val="009240A4"/>
    <w:rsid w:val="00924623"/>
    <w:rsid w:val="00924B98"/>
    <w:rsid w:val="00924D09"/>
    <w:rsid w:val="00925777"/>
    <w:rsid w:val="00925DB5"/>
    <w:rsid w:val="00925DD0"/>
    <w:rsid w:val="00925FB8"/>
    <w:rsid w:val="00926656"/>
    <w:rsid w:val="0092685F"/>
    <w:rsid w:val="0092695C"/>
    <w:rsid w:val="00926999"/>
    <w:rsid w:val="00926BF2"/>
    <w:rsid w:val="009272DE"/>
    <w:rsid w:val="009276AE"/>
    <w:rsid w:val="00927CDF"/>
    <w:rsid w:val="00930051"/>
    <w:rsid w:val="00930339"/>
    <w:rsid w:val="00930493"/>
    <w:rsid w:val="00930DFB"/>
    <w:rsid w:val="0093110D"/>
    <w:rsid w:val="0093132A"/>
    <w:rsid w:val="0093143C"/>
    <w:rsid w:val="009314E4"/>
    <w:rsid w:val="009317DA"/>
    <w:rsid w:val="0093185E"/>
    <w:rsid w:val="00931B33"/>
    <w:rsid w:val="00931BBC"/>
    <w:rsid w:val="00931F1C"/>
    <w:rsid w:val="00932157"/>
    <w:rsid w:val="0093232A"/>
    <w:rsid w:val="00932D93"/>
    <w:rsid w:val="00932EAA"/>
    <w:rsid w:val="00933126"/>
    <w:rsid w:val="00933329"/>
    <w:rsid w:val="00933806"/>
    <w:rsid w:val="00933904"/>
    <w:rsid w:val="00933E3C"/>
    <w:rsid w:val="00934144"/>
    <w:rsid w:val="00935288"/>
    <w:rsid w:val="0093570E"/>
    <w:rsid w:val="009357ED"/>
    <w:rsid w:val="00935925"/>
    <w:rsid w:val="00935EC6"/>
    <w:rsid w:val="0093625D"/>
    <w:rsid w:val="009367DF"/>
    <w:rsid w:val="0093716F"/>
    <w:rsid w:val="0093722B"/>
    <w:rsid w:val="009372C1"/>
    <w:rsid w:val="00937459"/>
    <w:rsid w:val="00937978"/>
    <w:rsid w:val="0093798A"/>
    <w:rsid w:val="00937AA9"/>
    <w:rsid w:val="00937AB1"/>
    <w:rsid w:val="00937FB8"/>
    <w:rsid w:val="00940112"/>
    <w:rsid w:val="00940309"/>
    <w:rsid w:val="00940411"/>
    <w:rsid w:val="0094042F"/>
    <w:rsid w:val="00940679"/>
    <w:rsid w:val="0094068D"/>
    <w:rsid w:val="009406B1"/>
    <w:rsid w:val="00940D03"/>
    <w:rsid w:val="00941466"/>
    <w:rsid w:val="009419B9"/>
    <w:rsid w:val="00941BA3"/>
    <w:rsid w:val="00941CAD"/>
    <w:rsid w:val="0094204E"/>
    <w:rsid w:val="00942B9F"/>
    <w:rsid w:val="009430BF"/>
    <w:rsid w:val="0094380A"/>
    <w:rsid w:val="00943D64"/>
    <w:rsid w:val="00943EB8"/>
    <w:rsid w:val="009442A9"/>
    <w:rsid w:val="009443D8"/>
    <w:rsid w:val="0094440F"/>
    <w:rsid w:val="0094449B"/>
    <w:rsid w:val="009454ED"/>
    <w:rsid w:val="00945DCA"/>
    <w:rsid w:val="00946492"/>
    <w:rsid w:val="00946595"/>
    <w:rsid w:val="009465FF"/>
    <w:rsid w:val="009469FE"/>
    <w:rsid w:val="00946FCE"/>
    <w:rsid w:val="0094720D"/>
    <w:rsid w:val="009473F9"/>
    <w:rsid w:val="0094781E"/>
    <w:rsid w:val="00947920"/>
    <w:rsid w:val="00947DC9"/>
    <w:rsid w:val="00947F72"/>
    <w:rsid w:val="0095031A"/>
    <w:rsid w:val="009506EA"/>
    <w:rsid w:val="00950888"/>
    <w:rsid w:val="00950A01"/>
    <w:rsid w:val="00950B52"/>
    <w:rsid w:val="00950D20"/>
    <w:rsid w:val="0095193F"/>
    <w:rsid w:val="00951EE9"/>
    <w:rsid w:val="009522DA"/>
    <w:rsid w:val="0095235F"/>
    <w:rsid w:val="0095291D"/>
    <w:rsid w:val="00952C3B"/>
    <w:rsid w:val="009536A0"/>
    <w:rsid w:val="00953A52"/>
    <w:rsid w:val="0095441B"/>
    <w:rsid w:val="00954A3F"/>
    <w:rsid w:val="00954BCE"/>
    <w:rsid w:val="00954C9D"/>
    <w:rsid w:val="00955102"/>
    <w:rsid w:val="00955381"/>
    <w:rsid w:val="00955473"/>
    <w:rsid w:val="00956168"/>
    <w:rsid w:val="0095626D"/>
    <w:rsid w:val="009569E8"/>
    <w:rsid w:val="00956F0F"/>
    <w:rsid w:val="00957325"/>
    <w:rsid w:val="00957941"/>
    <w:rsid w:val="009579C9"/>
    <w:rsid w:val="00957D37"/>
    <w:rsid w:val="009602C5"/>
    <w:rsid w:val="0096087E"/>
    <w:rsid w:val="00960CE0"/>
    <w:rsid w:val="00961B52"/>
    <w:rsid w:val="00961C44"/>
    <w:rsid w:val="00961D9F"/>
    <w:rsid w:val="00961EA9"/>
    <w:rsid w:val="00961FF8"/>
    <w:rsid w:val="0096201D"/>
    <w:rsid w:val="009620A8"/>
    <w:rsid w:val="00962548"/>
    <w:rsid w:val="00962597"/>
    <w:rsid w:val="009626D4"/>
    <w:rsid w:val="009626F1"/>
    <w:rsid w:val="00962835"/>
    <w:rsid w:val="0096284E"/>
    <w:rsid w:val="00962868"/>
    <w:rsid w:val="00962B9E"/>
    <w:rsid w:val="00962C26"/>
    <w:rsid w:val="00963219"/>
    <w:rsid w:val="009634AA"/>
    <w:rsid w:val="009638ED"/>
    <w:rsid w:val="0096398E"/>
    <w:rsid w:val="00964373"/>
    <w:rsid w:val="00964CA0"/>
    <w:rsid w:val="009654ED"/>
    <w:rsid w:val="00965767"/>
    <w:rsid w:val="00965861"/>
    <w:rsid w:val="00965BED"/>
    <w:rsid w:val="0096665D"/>
    <w:rsid w:val="00966EC9"/>
    <w:rsid w:val="009673B1"/>
    <w:rsid w:val="00967407"/>
    <w:rsid w:val="0096759F"/>
    <w:rsid w:val="009678A6"/>
    <w:rsid w:val="009679C6"/>
    <w:rsid w:val="00967A16"/>
    <w:rsid w:val="00967E2F"/>
    <w:rsid w:val="00967F9B"/>
    <w:rsid w:val="00970017"/>
    <w:rsid w:val="009701BE"/>
    <w:rsid w:val="0097066C"/>
    <w:rsid w:val="00970B3F"/>
    <w:rsid w:val="009715BB"/>
    <w:rsid w:val="00971715"/>
    <w:rsid w:val="00971F1E"/>
    <w:rsid w:val="009722CC"/>
    <w:rsid w:val="00972478"/>
    <w:rsid w:val="00972754"/>
    <w:rsid w:val="00972CBE"/>
    <w:rsid w:val="00972FC6"/>
    <w:rsid w:val="00973513"/>
    <w:rsid w:val="00973908"/>
    <w:rsid w:val="00973B1B"/>
    <w:rsid w:val="009744B7"/>
    <w:rsid w:val="009747C3"/>
    <w:rsid w:val="009748EE"/>
    <w:rsid w:val="00974908"/>
    <w:rsid w:val="00974927"/>
    <w:rsid w:val="00974935"/>
    <w:rsid w:val="009749F9"/>
    <w:rsid w:val="00974A60"/>
    <w:rsid w:val="00974C6C"/>
    <w:rsid w:val="00974CCC"/>
    <w:rsid w:val="00974CF9"/>
    <w:rsid w:val="009750B4"/>
    <w:rsid w:val="00975996"/>
    <w:rsid w:val="00975AAD"/>
    <w:rsid w:val="00975E11"/>
    <w:rsid w:val="00976020"/>
    <w:rsid w:val="009760AF"/>
    <w:rsid w:val="0097619D"/>
    <w:rsid w:val="0097635E"/>
    <w:rsid w:val="009764A2"/>
    <w:rsid w:val="009765C7"/>
    <w:rsid w:val="00976925"/>
    <w:rsid w:val="009769EE"/>
    <w:rsid w:val="00976A1D"/>
    <w:rsid w:val="00976AC0"/>
    <w:rsid w:val="00976D95"/>
    <w:rsid w:val="00976EDA"/>
    <w:rsid w:val="00977140"/>
    <w:rsid w:val="009775E4"/>
    <w:rsid w:val="0097768C"/>
    <w:rsid w:val="009777FE"/>
    <w:rsid w:val="00977C0D"/>
    <w:rsid w:val="00977EEA"/>
    <w:rsid w:val="009800F5"/>
    <w:rsid w:val="00980402"/>
    <w:rsid w:val="00980AF5"/>
    <w:rsid w:val="00981216"/>
    <w:rsid w:val="009812A6"/>
    <w:rsid w:val="00982126"/>
    <w:rsid w:val="00982364"/>
    <w:rsid w:val="00982365"/>
    <w:rsid w:val="00983058"/>
    <w:rsid w:val="00983136"/>
    <w:rsid w:val="00983702"/>
    <w:rsid w:val="009839E9"/>
    <w:rsid w:val="00983BDD"/>
    <w:rsid w:val="00983FD7"/>
    <w:rsid w:val="00984731"/>
    <w:rsid w:val="00984906"/>
    <w:rsid w:val="00985350"/>
    <w:rsid w:val="00985369"/>
    <w:rsid w:val="009853B7"/>
    <w:rsid w:val="00985599"/>
    <w:rsid w:val="0098566B"/>
    <w:rsid w:val="009856A9"/>
    <w:rsid w:val="00985735"/>
    <w:rsid w:val="009857DA"/>
    <w:rsid w:val="00985D9C"/>
    <w:rsid w:val="00985DCB"/>
    <w:rsid w:val="00985FFF"/>
    <w:rsid w:val="0098604D"/>
    <w:rsid w:val="009861DC"/>
    <w:rsid w:val="009862A4"/>
    <w:rsid w:val="00986447"/>
    <w:rsid w:val="009864E0"/>
    <w:rsid w:val="009865DB"/>
    <w:rsid w:val="00986A20"/>
    <w:rsid w:val="00986B2E"/>
    <w:rsid w:val="00986DB2"/>
    <w:rsid w:val="00987260"/>
    <w:rsid w:val="009875C8"/>
    <w:rsid w:val="00987695"/>
    <w:rsid w:val="0098780E"/>
    <w:rsid w:val="00987AC8"/>
    <w:rsid w:val="00990748"/>
    <w:rsid w:val="0099092D"/>
    <w:rsid w:val="00991237"/>
    <w:rsid w:val="009914A5"/>
    <w:rsid w:val="009914EE"/>
    <w:rsid w:val="009917A0"/>
    <w:rsid w:val="00991929"/>
    <w:rsid w:val="00991CA9"/>
    <w:rsid w:val="00991E97"/>
    <w:rsid w:val="00991EFC"/>
    <w:rsid w:val="00991FAC"/>
    <w:rsid w:val="00991FF7"/>
    <w:rsid w:val="009926A7"/>
    <w:rsid w:val="009932BF"/>
    <w:rsid w:val="00993610"/>
    <w:rsid w:val="00993697"/>
    <w:rsid w:val="00993A63"/>
    <w:rsid w:val="00993D41"/>
    <w:rsid w:val="00993D5E"/>
    <w:rsid w:val="00993DE3"/>
    <w:rsid w:val="00994037"/>
    <w:rsid w:val="009940F2"/>
    <w:rsid w:val="0099491D"/>
    <w:rsid w:val="009957A0"/>
    <w:rsid w:val="00995842"/>
    <w:rsid w:val="00995C44"/>
    <w:rsid w:val="00996705"/>
    <w:rsid w:val="00996732"/>
    <w:rsid w:val="0099680E"/>
    <w:rsid w:val="0099685F"/>
    <w:rsid w:val="009969AB"/>
    <w:rsid w:val="00996BD8"/>
    <w:rsid w:val="00996E56"/>
    <w:rsid w:val="00997179"/>
    <w:rsid w:val="009971C5"/>
    <w:rsid w:val="0099740F"/>
    <w:rsid w:val="0099745B"/>
    <w:rsid w:val="00997600"/>
    <w:rsid w:val="009976A0"/>
    <w:rsid w:val="00997759"/>
    <w:rsid w:val="00997B80"/>
    <w:rsid w:val="00997F87"/>
    <w:rsid w:val="009A0097"/>
    <w:rsid w:val="009A04BC"/>
    <w:rsid w:val="009A04DB"/>
    <w:rsid w:val="009A0774"/>
    <w:rsid w:val="009A08AF"/>
    <w:rsid w:val="009A0B8B"/>
    <w:rsid w:val="009A0D83"/>
    <w:rsid w:val="009A0D85"/>
    <w:rsid w:val="009A17B1"/>
    <w:rsid w:val="009A1B61"/>
    <w:rsid w:val="009A218E"/>
    <w:rsid w:val="009A2296"/>
    <w:rsid w:val="009A278E"/>
    <w:rsid w:val="009A2FDC"/>
    <w:rsid w:val="009A313A"/>
    <w:rsid w:val="009A345E"/>
    <w:rsid w:val="009A38BA"/>
    <w:rsid w:val="009A38DF"/>
    <w:rsid w:val="009A39C3"/>
    <w:rsid w:val="009A4491"/>
    <w:rsid w:val="009A44D6"/>
    <w:rsid w:val="009A46F1"/>
    <w:rsid w:val="009A496C"/>
    <w:rsid w:val="009A4D74"/>
    <w:rsid w:val="009A5386"/>
    <w:rsid w:val="009A5457"/>
    <w:rsid w:val="009A54B5"/>
    <w:rsid w:val="009A55B0"/>
    <w:rsid w:val="009A5973"/>
    <w:rsid w:val="009A5A19"/>
    <w:rsid w:val="009A5C17"/>
    <w:rsid w:val="009A62B1"/>
    <w:rsid w:val="009A63C6"/>
    <w:rsid w:val="009A6486"/>
    <w:rsid w:val="009A6A4F"/>
    <w:rsid w:val="009A6A60"/>
    <w:rsid w:val="009A6D5F"/>
    <w:rsid w:val="009A6DE0"/>
    <w:rsid w:val="009A74DB"/>
    <w:rsid w:val="009A79C5"/>
    <w:rsid w:val="009A7BAE"/>
    <w:rsid w:val="009A7C1D"/>
    <w:rsid w:val="009A7C56"/>
    <w:rsid w:val="009B0091"/>
    <w:rsid w:val="009B0103"/>
    <w:rsid w:val="009B0B16"/>
    <w:rsid w:val="009B11A7"/>
    <w:rsid w:val="009B11CB"/>
    <w:rsid w:val="009B132A"/>
    <w:rsid w:val="009B1507"/>
    <w:rsid w:val="009B1BD0"/>
    <w:rsid w:val="009B1F71"/>
    <w:rsid w:val="009B204D"/>
    <w:rsid w:val="009B2458"/>
    <w:rsid w:val="009B2545"/>
    <w:rsid w:val="009B2CCB"/>
    <w:rsid w:val="009B2CEB"/>
    <w:rsid w:val="009B2E78"/>
    <w:rsid w:val="009B2FF3"/>
    <w:rsid w:val="009B317B"/>
    <w:rsid w:val="009B3D63"/>
    <w:rsid w:val="009B3F9E"/>
    <w:rsid w:val="009B4002"/>
    <w:rsid w:val="009B4480"/>
    <w:rsid w:val="009B497E"/>
    <w:rsid w:val="009B4B95"/>
    <w:rsid w:val="009B5495"/>
    <w:rsid w:val="009B5631"/>
    <w:rsid w:val="009B57DE"/>
    <w:rsid w:val="009B57FC"/>
    <w:rsid w:val="009B5941"/>
    <w:rsid w:val="009B5A66"/>
    <w:rsid w:val="009B5B8D"/>
    <w:rsid w:val="009B5D5F"/>
    <w:rsid w:val="009B6C2A"/>
    <w:rsid w:val="009B6CF5"/>
    <w:rsid w:val="009B6E52"/>
    <w:rsid w:val="009B70A6"/>
    <w:rsid w:val="009B72B1"/>
    <w:rsid w:val="009B7666"/>
    <w:rsid w:val="009B76BF"/>
    <w:rsid w:val="009B7773"/>
    <w:rsid w:val="009C02CB"/>
    <w:rsid w:val="009C04F0"/>
    <w:rsid w:val="009C0C88"/>
    <w:rsid w:val="009C0E59"/>
    <w:rsid w:val="009C1597"/>
    <w:rsid w:val="009C16D0"/>
    <w:rsid w:val="009C1804"/>
    <w:rsid w:val="009C202E"/>
    <w:rsid w:val="009C2534"/>
    <w:rsid w:val="009C25A5"/>
    <w:rsid w:val="009C2603"/>
    <w:rsid w:val="009C309E"/>
    <w:rsid w:val="009C3109"/>
    <w:rsid w:val="009C325E"/>
    <w:rsid w:val="009C3350"/>
    <w:rsid w:val="009C33F2"/>
    <w:rsid w:val="009C456A"/>
    <w:rsid w:val="009C47B1"/>
    <w:rsid w:val="009C49AB"/>
    <w:rsid w:val="009C4D65"/>
    <w:rsid w:val="009C50EA"/>
    <w:rsid w:val="009C5188"/>
    <w:rsid w:val="009C51AC"/>
    <w:rsid w:val="009C51ED"/>
    <w:rsid w:val="009C53F6"/>
    <w:rsid w:val="009C560E"/>
    <w:rsid w:val="009C5C46"/>
    <w:rsid w:val="009C5E80"/>
    <w:rsid w:val="009C6076"/>
    <w:rsid w:val="009C6268"/>
    <w:rsid w:val="009C6371"/>
    <w:rsid w:val="009C668C"/>
    <w:rsid w:val="009C66C0"/>
    <w:rsid w:val="009C6A3A"/>
    <w:rsid w:val="009C6B18"/>
    <w:rsid w:val="009C6BC5"/>
    <w:rsid w:val="009C6FE4"/>
    <w:rsid w:val="009C7092"/>
    <w:rsid w:val="009C7124"/>
    <w:rsid w:val="009C73C1"/>
    <w:rsid w:val="009C760E"/>
    <w:rsid w:val="009C7630"/>
    <w:rsid w:val="009C7DCE"/>
    <w:rsid w:val="009C7FB3"/>
    <w:rsid w:val="009D003F"/>
    <w:rsid w:val="009D01C7"/>
    <w:rsid w:val="009D045F"/>
    <w:rsid w:val="009D08C5"/>
    <w:rsid w:val="009D0E34"/>
    <w:rsid w:val="009D13B8"/>
    <w:rsid w:val="009D1644"/>
    <w:rsid w:val="009D1976"/>
    <w:rsid w:val="009D1AAB"/>
    <w:rsid w:val="009D1B02"/>
    <w:rsid w:val="009D1CAF"/>
    <w:rsid w:val="009D1CC0"/>
    <w:rsid w:val="009D2406"/>
    <w:rsid w:val="009D2788"/>
    <w:rsid w:val="009D2A13"/>
    <w:rsid w:val="009D2D08"/>
    <w:rsid w:val="009D3451"/>
    <w:rsid w:val="009D3BED"/>
    <w:rsid w:val="009D3C5E"/>
    <w:rsid w:val="009D3E6A"/>
    <w:rsid w:val="009D40D0"/>
    <w:rsid w:val="009D4161"/>
    <w:rsid w:val="009D4690"/>
    <w:rsid w:val="009D49E7"/>
    <w:rsid w:val="009D4A0A"/>
    <w:rsid w:val="009D4C0D"/>
    <w:rsid w:val="009D4D22"/>
    <w:rsid w:val="009D4F70"/>
    <w:rsid w:val="009D55BA"/>
    <w:rsid w:val="009D5804"/>
    <w:rsid w:val="009D583B"/>
    <w:rsid w:val="009D6028"/>
    <w:rsid w:val="009D602A"/>
    <w:rsid w:val="009D6354"/>
    <w:rsid w:val="009D6829"/>
    <w:rsid w:val="009D6D7F"/>
    <w:rsid w:val="009D6E72"/>
    <w:rsid w:val="009D7080"/>
    <w:rsid w:val="009D7133"/>
    <w:rsid w:val="009D76B5"/>
    <w:rsid w:val="009E0683"/>
    <w:rsid w:val="009E0B4C"/>
    <w:rsid w:val="009E1078"/>
    <w:rsid w:val="009E1659"/>
    <w:rsid w:val="009E17E0"/>
    <w:rsid w:val="009E1BB4"/>
    <w:rsid w:val="009E1F5C"/>
    <w:rsid w:val="009E2049"/>
    <w:rsid w:val="009E2341"/>
    <w:rsid w:val="009E286F"/>
    <w:rsid w:val="009E2954"/>
    <w:rsid w:val="009E3075"/>
    <w:rsid w:val="009E34B1"/>
    <w:rsid w:val="009E3840"/>
    <w:rsid w:val="009E3A60"/>
    <w:rsid w:val="009E3B71"/>
    <w:rsid w:val="009E40F6"/>
    <w:rsid w:val="009E44C7"/>
    <w:rsid w:val="009E4B00"/>
    <w:rsid w:val="009E4C14"/>
    <w:rsid w:val="009E4EF8"/>
    <w:rsid w:val="009E51C7"/>
    <w:rsid w:val="009E5331"/>
    <w:rsid w:val="009E5498"/>
    <w:rsid w:val="009E5690"/>
    <w:rsid w:val="009E58FC"/>
    <w:rsid w:val="009E5AA2"/>
    <w:rsid w:val="009E5D05"/>
    <w:rsid w:val="009E65AC"/>
    <w:rsid w:val="009E65F9"/>
    <w:rsid w:val="009E69D3"/>
    <w:rsid w:val="009E6BB4"/>
    <w:rsid w:val="009E6C64"/>
    <w:rsid w:val="009E6E73"/>
    <w:rsid w:val="009E7BAD"/>
    <w:rsid w:val="009E7C06"/>
    <w:rsid w:val="009F00A7"/>
    <w:rsid w:val="009F0330"/>
    <w:rsid w:val="009F0556"/>
    <w:rsid w:val="009F0C43"/>
    <w:rsid w:val="009F117B"/>
    <w:rsid w:val="009F1418"/>
    <w:rsid w:val="009F165D"/>
    <w:rsid w:val="009F19D4"/>
    <w:rsid w:val="009F1F2B"/>
    <w:rsid w:val="009F255F"/>
    <w:rsid w:val="009F276D"/>
    <w:rsid w:val="009F2D9C"/>
    <w:rsid w:val="009F2E37"/>
    <w:rsid w:val="009F2EAB"/>
    <w:rsid w:val="009F2EBB"/>
    <w:rsid w:val="009F2F3C"/>
    <w:rsid w:val="009F30A5"/>
    <w:rsid w:val="009F310E"/>
    <w:rsid w:val="009F32B6"/>
    <w:rsid w:val="009F396E"/>
    <w:rsid w:val="009F42F1"/>
    <w:rsid w:val="009F49A0"/>
    <w:rsid w:val="009F4DB4"/>
    <w:rsid w:val="009F50F7"/>
    <w:rsid w:val="009F5172"/>
    <w:rsid w:val="009F563E"/>
    <w:rsid w:val="009F5722"/>
    <w:rsid w:val="009F591D"/>
    <w:rsid w:val="009F5A97"/>
    <w:rsid w:val="009F62FE"/>
    <w:rsid w:val="009F6480"/>
    <w:rsid w:val="009F6D55"/>
    <w:rsid w:val="009F6F79"/>
    <w:rsid w:val="009F735D"/>
    <w:rsid w:val="009F7633"/>
    <w:rsid w:val="009F7913"/>
    <w:rsid w:val="009F7978"/>
    <w:rsid w:val="009F7D45"/>
    <w:rsid w:val="009F7F59"/>
    <w:rsid w:val="00A00575"/>
    <w:rsid w:val="00A005C6"/>
    <w:rsid w:val="00A006C4"/>
    <w:rsid w:val="00A0102C"/>
    <w:rsid w:val="00A0202E"/>
    <w:rsid w:val="00A02284"/>
    <w:rsid w:val="00A02D7E"/>
    <w:rsid w:val="00A0353A"/>
    <w:rsid w:val="00A0379C"/>
    <w:rsid w:val="00A039A9"/>
    <w:rsid w:val="00A04129"/>
    <w:rsid w:val="00A042F9"/>
    <w:rsid w:val="00A04410"/>
    <w:rsid w:val="00A04CD9"/>
    <w:rsid w:val="00A04D54"/>
    <w:rsid w:val="00A04E6F"/>
    <w:rsid w:val="00A04EB0"/>
    <w:rsid w:val="00A05008"/>
    <w:rsid w:val="00A05755"/>
    <w:rsid w:val="00A05B2F"/>
    <w:rsid w:val="00A06093"/>
    <w:rsid w:val="00A063A3"/>
    <w:rsid w:val="00A06414"/>
    <w:rsid w:val="00A0647B"/>
    <w:rsid w:val="00A0661B"/>
    <w:rsid w:val="00A0666D"/>
    <w:rsid w:val="00A06D89"/>
    <w:rsid w:val="00A075E2"/>
    <w:rsid w:val="00A07636"/>
    <w:rsid w:val="00A07AE6"/>
    <w:rsid w:val="00A07B46"/>
    <w:rsid w:val="00A10917"/>
    <w:rsid w:val="00A10D31"/>
    <w:rsid w:val="00A10E02"/>
    <w:rsid w:val="00A1128B"/>
    <w:rsid w:val="00A117CD"/>
    <w:rsid w:val="00A11989"/>
    <w:rsid w:val="00A11AC3"/>
    <w:rsid w:val="00A11D65"/>
    <w:rsid w:val="00A1216C"/>
    <w:rsid w:val="00A12499"/>
    <w:rsid w:val="00A12620"/>
    <w:rsid w:val="00A12AED"/>
    <w:rsid w:val="00A12B2A"/>
    <w:rsid w:val="00A13028"/>
    <w:rsid w:val="00A13052"/>
    <w:rsid w:val="00A13074"/>
    <w:rsid w:val="00A1363C"/>
    <w:rsid w:val="00A136D2"/>
    <w:rsid w:val="00A13877"/>
    <w:rsid w:val="00A140C5"/>
    <w:rsid w:val="00A1411D"/>
    <w:rsid w:val="00A1442F"/>
    <w:rsid w:val="00A1449E"/>
    <w:rsid w:val="00A144AA"/>
    <w:rsid w:val="00A14A21"/>
    <w:rsid w:val="00A14E73"/>
    <w:rsid w:val="00A14ECB"/>
    <w:rsid w:val="00A150A5"/>
    <w:rsid w:val="00A15D97"/>
    <w:rsid w:val="00A15F1E"/>
    <w:rsid w:val="00A166C4"/>
    <w:rsid w:val="00A16708"/>
    <w:rsid w:val="00A16905"/>
    <w:rsid w:val="00A16CE1"/>
    <w:rsid w:val="00A17B25"/>
    <w:rsid w:val="00A17EE4"/>
    <w:rsid w:val="00A17FCB"/>
    <w:rsid w:val="00A202B7"/>
    <w:rsid w:val="00A202E3"/>
    <w:rsid w:val="00A205F2"/>
    <w:rsid w:val="00A20785"/>
    <w:rsid w:val="00A20910"/>
    <w:rsid w:val="00A20977"/>
    <w:rsid w:val="00A21473"/>
    <w:rsid w:val="00A2150C"/>
    <w:rsid w:val="00A215AF"/>
    <w:rsid w:val="00A216D2"/>
    <w:rsid w:val="00A21D6B"/>
    <w:rsid w:val="00A21F3D"/>
    <w:rsid w:val="00A21F6A"/>
    <w:rsid w:val="00A22461"/>
    <w:rsid w:val="00A224CB"/>
    <w:rsid w:val="00A22B34"/>
    <w:rsid w:val="00A22D5A"/>
    <w:rsid w:val="00A2301E"/>
    <w:rsid w:val="00A23210"/>
    <w:rsid w:val="00A233C3"/>
    <w:rsid w:val="00A23603"/>
    <w:rsid w:val="00A236C5"/>
    <w:rsid w:val="00A23706"/>
    <w:rsid w:val="00A237A4"/>
    <w:rsid w:val="00A23CDA"/>
    <w:rsid w:val="00A23E73"/>
    <w:rsid w:val="00A24399"/>
    <w:rsid w:val="00A24593"/>
    <w:rsid w:val="00A2462A"/>
    <w:rsid w:val="00A247DE"/>
    <w:rsid w:val="00A24A8D"/>
    <w:rsid w:val="00A24E89"/>
    <w:rsid w:val="00A25293"/>
    <w:rsid w:val="00A253B8"/>
    <w:rsid w:val="00A2541F"/>
    <w:rsid w:val="00A25432"/>
    <w:rsid w:val="00A254CA"/>
    <w:rsid w:val="00A2567D"/>
    <w:rsid w:val="00A258BD"/>
    <w:rsid w:val="00A25B7F"/>
    <w:rsid w:val="00A25C3F"/>
    <w:rsid w:val="00A25CCB"/>
    <w:rsid w:val="00A25D5D"/>
    <w:rsid w:val="00A2645B"/>
    <w:rsid w:val="00A2684D"/>
    <w:rsid w:val="00A269B0"/>
    <w:rsid w:val="00A269B8"/>
    <w:rsid w:val="00A26AAF"/>
    <w:rsid w:val="00A26CAB"/>
    <w:rsid w:val="00A270D1"/>
    <w:rsid w:val="00A2788A"/>
    <w:rsid w:val="00A27AA4"/>
    <w:rsid w:val="00A30495"/>
    <w:rsid w:val="00A30869"/>
    <w:rsid w:val="00A3088C"/>
    <w:rsid w:val="00A30A81"/>
    <w:rsid w:val="00A30D77"/>
    <w:rsid w:val="00A30E47"/>
    <w:rsid w:val="00A3120A"/>
    <w:rsid w:val="00A3179D"/>
    <w:rsid w:val="00A31A68"/>
    <w:rsid w:val="00A31C0E"/>
    <w:rsid w:val="00A31DF6"/>
    <w:rsid w:val="00A323D2"/>
    <w:rsid w:val="00A32845"/>
    <w:rsid w:val="00A32B2E"/>
    <w:rsid w:val="00A32B55"/>
    <w:rsid w:val="00A32C1B"/>
    <w:rsid w:val="00A32CD0"/>
    <w:rsid w:val="00A32F80"/>
    <w:rsid w:val="00A33583"/>
    <w:rsid w:val="00A33D5E"/>
    <w:rsid w:val="00A34133"/>
    <w:rsid w:val="00A342F0"/>
    <w:rsid w:val="00A34574"/>
    <w:rsid w:val="00A3464E"/>
    <w:rsid w:val="00A348A4"/>
    <w:rsid w:val="00A34C1D"/>
    <w:rsid w:val="00A34CB6"/>
    <w:rsid w:val="00A358A2"/>
    <w:rsid w:val="00A35A11"/>
    <w:rsid w:val="00A35E1B"/>
    <w:rsid w:val="00A35F50"/>
    <w:rsid w:val="00A36155"/>
    <w:rsid w:val="00A367D6"/>
    <w:rsid w:val="00A36D85"/>
    <w:rsid w:val="00A370CE"/>
    <w:rsid w:val="00A371A9"/>
    <w:rsid w:val="00A3752E"/>
    <w:rsid w:val="00A37727"/>
    <w:rsid w:val="00A378C4"/>
    <w:rsid w:val="00A37D18"/>
    <w:rsid w:val="00A4022F"/>
    <w:rsid w:val="00A40D42"/>
    <w:rsid w:val="00A40DE0"/>
    <w:rsid w:val="00A40F73"/>
    <w:rsid w:val="00A40F82"/>
    <w:rsid w:val="00A411FE"/>
    <w:rsid w:val="00A414E5"/>
    <w:rsid w:val="00A41BF5"/>
    <w:rsid w:val="00A42184"/>
    <w:rsid w:val="00A425B0"/>
    <w:rsid w:val="00A42604"/>
    <w:rsid w:val="00A42C62"/>
    <w:rsid w:val="00A433DF"/>
    <w:rsid w:val="00A433F8"/>
    <w:rsid w:val="00A43925"/>
    <w:rsid w:val="00A439A0"/>
    <w:rsid w:val="00A43C8D"/>
    <w:rsid w:val="00A43D73"/>
    <w:rsid w:val="00A446B8"/>
    <w:rsid w:val="00A44732"/>
    <w:rsid w:val="00A44B12"/>
    <w:rsid w:val="00A44EC7"/>
    <w:rsid w:val="00A44FE2"/>
    <w:rsid w:val="00A45364"/>
    <w:rsid w:val="00A459DE"/>
    <w:rsid w:val="00A46497"/>
    <w:rsid w:val="00A4658C"/>
    <w:rsid w:val="00A46700"/>
    <w:rsid w:val="00A46CAD"/>
    <w:rsid w:val="00A46CC4"/>
    <w:rsid w:val="00A46E10"/>
    <w:rsid w:val="00A46E61"/>
    <w:rsid w:val="00A46EE2"/>
    <w:rsid w:val="00A46F22"/>
    <w:rsid w:val="00A4725D"/>
    <w:rsid w:val="00A47698"/>
    <w:rsid w:val="00A47795"/>
    <w:rsid w:val="00A478EC"/>
    <w:rsid w:val="00A478F2"/>
    <w:rsid w:val="00A50654"/>
    <w:rsid w:val="00A5093F"/>
    <w:rsid w:val="00A50B36"/>
    <w:rsid w:val="00A50B5F"/>
    <w:rsid w:val="00A51056"/>
    <w:rsid w:val="00A511C0"/>
    <w:rsid w:val="00A5121E"/>
    <w:rsid w:val="00A51460"/>
    <w:rsid w:val="00A514D4"/>
    <w:rsid w:val="00A5153E"/>
    <w:rsid w:val="00A52139"/>
    <w:rsid w:val="00A5218F"/>
    <w:rsid w:val="00A522C0"/>
    <w:rsid w:val="00A522C5"/>
    <w:rsid w:val="00A527FA"/>
    <w:rsid w:val="00A52F59"/>
    <w:rsid w:val="00A5314F"/>
    <w:rsid w:val="00A53EAB"/>
    <w:rsid w:val="00A53FF4"/>
    <w:rsid w:val="00A54002"/>
    <w:rsid w:val="00A548AF"/>
    <w:rsid w:val="00A549D3"/>
    <w:rsid w:val="00A54BE1"/>
    <w:rsid w:val="00A54EAD"/>
    <w:rsid w:val="00A550F0"/>
    <w:rsid w:val="00A5545D"/>
    <w:rsid w:val="00A554CD"/>
    <w:rsid w:val="00A55787"/>
    <w:rsid w:val="00A5588B"/>
    <w:rsid w:val="00A55A57"/>
    <w:rsid w:val="00A55D2B"/>
    <w:rsid w:val="00A55F46"/>
    <w:rsid w:val="00A56435"/>
    <w:rsid w:val="00A5698E"/>
    <w:rsid w:val="00A56D2E"/>
    <w:rsid w:val="00A5709C"/>
    <w:rsid w:val="00A572FB"/>
    <w:rsid w:val="00A576B4"/>
    <w:rsid w:val="00A57EA3"/>
    <w:rsid w:val="00A57EF4"/>
    <w:rsid w:val="00A57FE9"/>
    <w:rsid w:val="00A60112"/>
    <w:rsid w:val="00A60553"/>
    <w:rsid w:val="00A605D2"/>
    <w:rsid w:val="00A60714"/>
    <w:rsid w:val="00A6075A"/>
    <w:rsid w:val="00A60DD5"/>
    <w:rsid w:val="00A6107D"/>
    <w:rsid w:val="00A6116F"/>
    <w:rsid w:val="00A61272"/>
    <w:rsid w:val="00A612D3"/>
    <w:rsid w:val="00A61640"/>
    <w:rsid w:val="00A6197D"/>
    <w:rsid w:val="00A61C0B"/>
    <w:rsid w:val="00A61DC1"/>
    <w:rsid w:val="00A6291E"/>
    <w:rsid w:val="00A62EF6"/>
    <w:rsid w:val="00A62FAB"/>
    <w:rsid w:val="00A635AE"/>
    <w:rsid w:val="00A635E9"/>
    <w:rsid w:val="00A63CC0"/>
    <w:rsid w:val="00A63D67"/>
    <w:rsid w:val="00A63EC1"/>
    <w:rsid w:val="00A63F8F"/>
    <w:rsid w:val="00A647D1"/>
    <w:rsid w:val="00A64973"/>
    <w:rsid w:val="00A64AE4"/>
    <w:rsid w:val="00A64F0F"/>
    <w:rsid w:val="00A65503"/>
    <w:rsid w:val="00A656D5"/>
    <w:rsid w:val="00A658BD"/>
    <w:rsid w:val="00A66240"/>
    <w:rsid w:val="00A662AE"/>
    <w:rsid w:val="00A668D4"/>
    <w:rsid w:val="00A66917"/>
    <w:rsid w:val="00A66A8C"/>
    <w:rsid w:val="00A66B51"/>
    <w:rsid w:val="00A66E20"/>
    <w:rsid w:val="00A66E44"/>
    <w:rsid w:val="00A673EF"/>
    <w:rsid w:val="00A67522"/>
    <w:rsid w:val="00A678C4"/>
    <w:rsid w:val="00A67939"/>
    <w:rsid w:val="00A67A0F"/>
    <w:rsid w:val="00A67AA3"/>
    <w:rsid w:val="00A67D12"/>
    <w:rsid w:val="00A67E4A"/>
    <w:rsid w:val="00A67E7A"/>
    <w:rsid w:val="00A70060"/>
    <w:rsid w:val="00A70779"/>
    <w:rsid w:val="00A709C3"/>
    <w:rsid w:val="00A70A38"/>
    <w:rsid w:val="00A70DEE"/>
    <w:rsid w:val="00A7123D"/>
    <w:rsid w:val="00A7131E"/>
    <w:rsid w:val="00A71AB5"/>
    <w:rsid w:val="00A71BEF"/>
    <w:rsid w:val="00A7202D"/>
    <w:rsid w:val="00A720EC"/>
    <w:rsid w:val="00A7232F"/>
    <w:rsid w:val="00A72337"/>
    <w:rsid w:val="00A7271D"/>
    <w:rsid w:val="00A72F9E"/>
    <w:rsid w:val="00A72FF7"/>
    <w:rsid w:val="00A731E3"/>
    <w:rsid w:val="00A73636"/>
    <w:rsid w:val="00A73761"/>
    <w:rsid w:val="00A73942"/>
    <w:rsid w:val="00A73F4B"/>
    <w:rsid w:val="00A74119"/>
    <w:rsid w:val="00A7443B"/>
    <w:rsid w:val="00A74BFE"/>
    <w:rsid w:val="00A74C75"/>
    <w:rsid w:val="00A75433"/>
    <w:rsid w:val="00A75703"/>
    <w:rsid w:val="00A75A7E"/>
    <w:rsid w:val="00A75BC2"/>
    <w:rsid w:val="00A75EA0"/>
    <w:rsid w:val="00A76277"/>
    <w:rsid w:val="00A7671B"/>
    <w:rsid w:val="00A7687F"/>
    <w:rsid w:val="00A768C3"/>
    <w:rsid w:val="00A768C8"/>
    <w:rsid w:val="00A76B9C"/>
    <w:rsid w:val="00A76BDC"/>
    <w:rsid w:val="00A7774D"/>
    <w:rsid w:val="00A77964"/>
    <w:rsid w:val="00A80140"/>
    <w:rsid w:val="00A80149"/>
    <w:rsid w:val="00A8033F"/>
    <w:rsid w:val="00A80541"/>
    <w:rsid w:val="00A80F48"/>
    <w:rsid w:val="00A815DB"/>
    <w:rsid w:val="00A81814"/>
    <w:rsid w:val="00A8189C"/>
    <w:rsid w:val="00A81A96"/>
    <w:rsid w:val="00A81BB7"/>
    <w:rsid w:val="00A81BC1"/>
    <w:rsid w:val="00A81D15"/>
    <w:rsid w:val="00A824A5"/>
    <w:rsid w:val="00A82794"/>
    <w:rsid w:val="00A82890"/>
    <w:rsid w:val="00A82B0B"/>
    <w:rsid w:val="00A82B79"/>
    <w:rsid w:val="00A82BF9"/>
    <w:rsid w:val="00A82C78"/>
    <w:rsid w:val="00A833BD"/>
    <w:rsid w:val="00A8352C"/>
    <w:rsid w:val="00A83B1C"/>
    <w:rsid w:val="00A83D2C"/>
    <w:rsid w:val="00A83F18"/>
    <w:rsid w:val="00A84602"/>
    <w:rsid w:val="00A84792"/>
    <w:rsid w:val="00A849AB"/>
    <w:rsid w:val="00A84B2F"/>
    <w:rsid w:val="00A84CF2"/>
    <w:rsid w:val="00A84E3D"/>
    <w:rsid w:val="00A85067"/>
    <w:rsid w:val="00A850C7"/>
    <w:rsid w:val="00A8520C"/>
    <w:rsid w:val="00A85B6C"/>
    <w:rsid w:val="00A86044"/>
    <w:rsid w:val="00A8615F"/>
    <w:rsid w:val="00A8633E"/>
    <w:rsid w:val="00A866C1"/>
    <w:rsid w:val="00A86CFD"/>
    <w:rsid w:val="00A87025"/>
    <w:rsid w:val="00A871B2"/>
    <w:rsid w:val="00A872FA"/>
    <w:rsid w:val="00A873A1"/>
    <w:rsid w:val="00A87995"/>
    <w:rsid w:val="00A9092B"/>
    <w:rsid w:val="00A90A77"/>
    <w:rsid w:val="00A90C54"/>
    <w:rsid w:val="00A91269"/>
    <w:rsid w:val="00A915E5"/>
    <w:rsid w:val="00A9167B"/>
    <w:rsid w:val="00A91A62"/>
    <w:rsid w:val="00A91C10"/>
    <w:rsid w:val="00A92094"/>
    <w:rsid w:val="00A922CC"/>
    <w:rsid w:val="00A92A12"/>
    <w:rsid w:val="00A92F28"/>
    <w:rsid w:val="00A931BA"/>
    <w:rsid w:val="00A93A95"/>
    <w:rsid w:val="00A94407"/>
    <w:rsid w:val="00A94453"/>
    <w:rsid w:val="00A94582"/>
    <w:rsid w:val="00A951D0"/>
    <w:rsid w:val="00A952B9"/>
    <w:rsid w:val="00A95305"/>
    <w:rsid w:val="00A95A39"/>
    <w:rsid w:val="00A95E8E"/>
    <w:rsid w:val="00A96008"/>
    <w:rsid w:val="00A960BD"/>
    <w:rsid w:val="00A960BE"/>
    <w:rsid w:val="00A960DD"/>
    <w:rsid w:val="00A96124"/>
    <w:rsid w:val="00A96761"/>
    <w:rsid w:val="00A96CE0"/>
    <w:rsid w:val="00A96FF2"/>
    <w:rsid w:val="00A97303"/>
    <w:rsid w:val="00A975BD"/>
    <w:rsid w:val="00AA04D5"/>
    <w:rsid w:val="00AA0569"/>
    <w:rsid w:val="00AA093C"/>
    <w:rsid w:val="00AA0C36"/>
    <w:rsid w:val="00AA0D65"/>
    <w:rsid w:val="00AA0FFB"/>
    <w:rsid w:val="00AA1265"/>
    <w:rsid w:val="00AA137D"/>
    <w:rsid w:val="00AA1BDB"/>
    <w:rsid w:val="00AA1D5F"/>
    <w:rsid w:val="00AA1E2A"/>
    <w:rsid w:val="00AA1E3C"/>
    <w:rsid w:val="00AA20DC"/>
    <w:rsid w:val="00AA21D4"/>
    <w:rsid w:val="00AA2BAC"/>
    <w:rsid w:val="00AA3756"/>
    <w:rsid w:val="00AA3C17"/>
    <w:rsid w:val="00AA3C6F"/>
    <w:rsid w:val="00AA3E97"/>
    <w:rsid w:val="00AA3FF0"/>
    <w:rsid w:val="00AA4271"/>
    <w:rsid w:val="00AA4296"/>
    <w:rsid w:val="00AA429C"/>
    <w:rsid w:val="00AA45C6"/>
    <w:rsid w:val="00AA4608"/>
    <w:rsid w:val="00AA4E57"/>
    <w:rsid w:val="00AA4F0B"/>
    <w:rsid w:val="00AA5180"/>
    <w:rsid w:val="00AA5363"/>
    <w:rsid w:val="00AA5E84"/>
    <w:rsid w:val="00AA5FF5"/>
    <w:rsid w:val="00AA60A0"/>
    <w:rsid w:val="00AA610E"/>
    <w:rsid w:val="00AA61BA"/>
    <w:rsid w:val="00AA63BC"/>
    <w:rsid w:val="00AA64D8"/>
    <w:rsid w:val="00AA6691"/>
    <w:rsid w:val="00AA6FD8"/>
    <w:rsid w:val="00AA74B5"/>
    <w:rsid w:val="00AA7683"/>
    <w:rsid w:val="00AA7C63"/>
    <w:rsid w:val="00AA7DFC"/>
    <w:rsid w:val="00AA7E2D"/>
    <w:rsid w:val="00AA7FDE"/>
    <w:rsid w:val="00AB097D"/>
    <w:rsid w:val="00AB0AA1"/>
    <w:rsid w:val="00AB0B81"/>
    <w:rsid w:val="00AB0CD6"/>
    <w:rsid w:val="00AB0DE3"/>
    <w:rsid w:val="00AB155C"/>
    <w:rsid w:val="00AB1B1F"/>
    <w:rsid w:val="00AB1EC7"/>
    <w:rsid w:val="00AB22B5"/>
    <w:rsid w:val="00AB2882"/>
    <w:rsid w:val="00AB32DD"/>
    <w:rsid w:val="00AB3508"/>
    <w:rsid w:val="00AB368B"/>
    <w:rsid w:val="00AB36B9"/>
    <w:rsid w:val="00AB3980"/>
    <w:rsid w:val="00AB3F79"/>
    <w:rsid w:val="00AB410B"/>
    <w:rsid w:val="00AB43B5"/>
    <w:rsid w:val="00AB43FC"/>
    <w:rsid w:val="00AB4687"/>
    <w:rsid w:val="00AB4836"/>
    <w:rsid w:val="00AB4F9E"/>
    <w:rsid w:val="00AB587A"/>
    <w:rsid w:val="00AB589B"/>
    <w:rsid w:val="00AB5BEA"/>
    <w:rsid w:val="00AB5E7F"/>
    <w:rsid w:val="00AB5EEC"/>
    <w:rsid w:val="00AB67AC"/>
    <w:rsid w:val="00AB69CB"/>
    <w:rsid w:val="00AB7002"/>
    <w:rsid w:val="00AB72CD"/>
    <w:rsid w:val="00AB783D"/>
    <w:rsid w:val="00AB7DE6"/>
    <w:rsid w:val="00AC03EC"/>
    <w:rsid w:val="00AC05A7"/>
    <w:rsid w:val="00AC08D6"/>
    <w:rsid w:val="00AC0AAE"/>
    <w:rsid w:val="00AC120C"/>
    <w:rsid w:val="00AC14E7"/>
    <w:rsid w:val="00AC2202"/>
    <w:rsid w:val="00AC2493"/>
    <w:rsid w:val="00AC271C"/>
    <w:rsid w:val="00AC2984"/>
    <w:rsid w:val="00AC31BC"/>
    <w:rsid w:val="00AC3729"/>
    <w:rsid w:val="00AC37D9"/>
    <w:rsid w:val="00AC3A3D"/>
    <w:rsid w:val="00AC416B"/>
    <w:rsid w:val="00AC41F3"/>
    <w:rsid w:val="00AC455F"/>
    <w:rsid w:val="00AC4719"/>
    <w:rsid w:val="00AC487D"/>
    <w:rsid w:val="00AC5549"/>
    <w:rsid w:val="00AC5621"/>
    <w:rsid w:val="00AC5A28"/>
    <w:rsid w:val="00AC5C70"/>
    <w:rsid w:val="00AC5C8C"/>
    <w:rsid w:val="00AC5EC2"/>
    <w:rsid w:val="00AC64D4"/>
    <w:rsid w:val="00AC650F"/>
    <w:rsid w:val="00AC6946"/>
    <w:rsid w:val="00AC6A9E"/>
    <w:rsid w:val="00AC7072"/>
    <w:rsid w:val="00AC722A"/>
    <w:rsid w:val="00AC7258"/>
    <w:rsid w:val="00AC73B9"/>
    <w:rsid w:val="00AC778E"/>
    <w:rsid w:val="00AC7942"/>
    <w:rsid w:val="00AC7B71"/>
    <w:rsid w:val="00AC7C6F"/>
    <w:rsid w:val="00AD001C"/>
    <w:rsid w:val="00AD04CD"/>
    <w:rsid w:val="00AD0638"/>
    <w:rsid w:val="00AD06C5"/>
    <w:rsid w:val="00AD0741"/>
    <w:rsid w:val="00AD0BBF"/>
    <w:rsid w:val="00AD0DA3"/>
    <w:rsid w:val="00AD0FD4"/>
    <w:rsid w:val="00AD1050"/>
    <w:rsid w:val="00AD10CA"/>
    <w:rsid w:val="00AD116D"/>
    <w:rsid w:val="00AD16C9"/>
    <w:rsid w:val="00AD1792"/>
    <w:rsid w:val="00AD1860"/>
    <w:rsid w:val="00AD1953"/>
    <w:rsid w:val="00AD1976"/>
    <w:rsid w:val="00AD1BBC"/>
    <w:rsid w:val="00AD2356"/>
    <w:rsid w:val="00AD2708"/>
    <w:rsid w:val="00AD286A"/>
    <w:rsid w:val="00AD29E7"/>
    <w:rsid w:val="00AD2A45"/>
    <w:rsid w:val="00AD2F82"/>
    <w:rsid w:val="00AD2F96"/>
    <w:rsid w:val="00AD3103"/>
    <w:rsid w:val="00AD32EF"/>
    <w:rsid w:val="00AD35BA"/>
    <w:rsid w:val="00AD3642"/>
    <w:rsid w:val="00AD3789"/>
    <w:rsid w:val="00AD3DC6"/>
    <w:rsid w:val="00AD3E70"/>
    <w:rsid w:val="00AD4020"/>
    <w:rsid w:val="00AD41F7"/>
    <w:rsid w:val="00AD46DD"/>
    <w:rsid w:val="00AD483F"/>
    <w:rsid w:val="00AD50E9"/>
    <w:rsid w:val="00AD5270"/>
    <w:rsid w:val="00AD58E5"/>
    <w:rsid w:val="00AD6046"/>
    <w:rsid w:val="00AD658B"/>
    <w:rsid w:val="00AD65F4"/>
    <w:rsid w:val="00AD6787"/>
    <w:rsid w:val="00AD68B0"/>
    <w:rsid w:val="00AD6A9D"/>
    <w:rsid w:val="00AD6DDE"/>
    <w:rsid w:val="00AD6FEB"/>
    <w:rsid w:val="00AD76AA"/>
    <w:rsid w:val="00AD7858"/>
    <w:rsid w:val="00AD7892"/>
    <w:rsid w:val="00AD7CC2"/>
    <w:rsid w:val="00AD7D31"/>
    <w:rsid w:val="00AE0314"/>
    <w:rsid w:val="00AE0506"/>
    <w:rsid w:val="00AE09F0"/>
    <w:rsid w:val="00AE0ED2"/>
    <w:rsid w:val="00AE15E9"/>
    <w:rsid w:val="00AE1817"/>
    <w:rsid w:val="00AE19DB"/>
    <w:rsid w:val="00AE1C62"/>
    <w:rsid w:val="00AE1F97"/>
    <w:rsid w:val="00AE1FF6"/>
    <w:rsid w:val="00AE2836"/>
    <w:rsid w:val="00AE2DF0"/>
    <w:rsid w:val="00AE31A1"/>
    <w:rsid w:val="00AE375F"/>
    <w:rsid w:val="00AE3AF7"/>
    <w:rsid w:val="00AE3C4C"/>
    <w:rsid w:val="00AE3EFE"/>
    <w:rsid w:val="00AE3F0D"/>
    <w:rsid w:val="00AE40F9"/>
    <w:rsid w:val="00AE4462"/>
    <w:rsid w:val="00AE47E0"/>
    <w:rsid w:val="00AE4A7C"/>
    <w:rsid w:val="00AE4C42"/>
    <w:rsid w:val="00AE4D64"/>
    <w:rsid w:val="00AE5164"/>
    <w:rsid w:val="00AE5218"/>
    <w:rsid w:val="00AE54C3"/>
    <w:rsid w:val="00AE562C"/>
    <w:rsid w:val="00AE562D"/>
    <w:rsid w:val="00AE5634"/>
    <w:rsid w:val="00AE5A78"/>
    <w:rsid w:val="00AE6343"/>
    <w:rsid w:val="00AE6379"/>
    <w:rsid w:val="00AE6624"/>
    <w:rsid w:val="00AE6C59"/>
    <w:rsid w:val="00AE6D1D"/>
    <w:rsid w:val="00AE6D3F"/>
    <w:rsid w:val="00AE6D50"/>
    <w:rsid w:val="00AE6D90"/>
    <w:rsid w:val="00AE7195"/>
    <w:rsid w:val="00AE7EF6"/>
    <w:rsid w:val="00AE7F6F"/>
    <w:rsid w:val="00AF073E"/>
    <w:rsid w:val="00AF08A8"/>
    <w:rsid w:val="00AF0A53"/>
    <w:rsid w:val="00AF10B9"/>
    <w:rsid w:val="00AF11BB"/>
    <w:rsid w:val="00AF13E7"/>
    <w:rsid w:val="00AF1542"/>
    <w:rsid w:val="00AF157E"/>
    <w:rsid w:val="00AF17DC"/>
    <w:rsid w:val="00AF1BD1"/>
    <w:rsid w:val="00AF1F00"/>
    <w:rsid w:val="00AF234A"/>
    <w:rsid w:val="00AF2650"/>
    <w:rsid w:val="00AF28D4"/>
    <w:rsid w:val="00AF3683"/>
    <w:rsid w:val="00AF39A2"/>
    <w:rsid w:val="00AF3A31"/>
    <w:rsid w:val="00AF3C5A"/>
    <w:rsid w:val="00AF40DB"/>
    <w:rsid w:val="00AF42F7"/>
    <w:rsid w:val="00AF444B"/>
    <w:rsid w:val="00AF4481"/>
    <w:rsid w:val="00AF4698"/>
    <w:rsid w:val="00AF4A0C"/>
    <w:rsid w:val="00AF4E6A"/>
    <w:rsid w:val="00AF5024"/>
    <w:rsid w:val="00AF5034"/>
    <w:rsid w:val="00AF57B9"/>
    <w:rsid w:val="00AF5A45"/>
    <w:rsid w:val="00AF5B14"/>
    <w:rsid w:val="00AF5D29"/>
    <w:rsid w:val="00AF5DF8"/>
    <w:rsid w:val="00AF6114"/>
    <w:rsid w:val="00AF6385"/>
    <w:rsid w:val="00AF6C42"/>
    <w:rsid w:val="00AF7267"/>
    <w:rsid w:val="00AF75E2"/>
    <w:rsid w:val="00AF7601"/>
    <w:rsid w:val="00AF77B7"/>
    <w:rsid w:val="00AF7DF9"/>
    <w:rsid w:val="00AF7F5B"/>
    <w:rsid w:val="00AF7FC1"/>
    <w:rsid w:val="00B00241"/>
    <w:rsid w:val="00B00282"/>
    <w:rsid w:val="00B00F4B"/>
    <w:rsid w:val="00B00FAD"/>
    <w:rsid w:val="00B010C6"/>
    <w:rsid w:val="00B01231"/>
    <w:rsid w:val="00B014DD"/>
    <w:rsid w:val="00B016A5"/>
    <w:rsid w:val="00B0187F"/>
    <w:rsid w:val="00B018BF"/>
    <w:rsid w:val="00B018C7"/>
    <w:rsid w:val="00B01B57"/>
    <w:rsid w:val="00B01DDA"/>
    <w:rsid w:val="00B01FB6"/>
    <w:rsid w:val="00B025CB"/>
    <w:rsid w:val="00B02E13"/>
    <w:rsid w:val="00B02E7C"/>
    <w:rsid w:val="00B03066"/>
    <w:rsid w:val="00B037BE"/>
    <w:rsid w:val="00B03864"/>
    <w:rsid w:val="00B03872"/>
    <w:rsid w:val="00B03910"/>
    <w:rsid w:val="00B03B05"/>
    <w:rsid w:val="00B03E6E"/>
    <w:rsid w:val="00B03EA3"/>
    <w:rsid w:val="00B042CF"/>
    <w:rsid w:val="00B04CF4"/>
    <w:rsid w:val="00B04FE3"/>
    <w:rsid w:val="00B051EE"/>
    <w:rsid w:val="00B05423"/>
    <w:rsid w:val="00B056BD"/>
    <w:rsid w:val="00B05797"/>
    <w:rsid w:val="00B06139"/>
    <w:rsid w:val="00B06361"/>
    <w:rsid w:val="00B0637B"/>
    <w:rsid w:val="00B0641D"/>
    <w:rsid w:val="00B06423"/>
    <w:rsid w:val="00B069F5"/>
    <w:rsid w:val="00B06BA1"/>
    <w:rsid w:val="00B06DD4"/>
    <w:rsid w:val="00B07009"/>
    <w:rsid w:val="00B070B3"/>
    <w:rsid w:val="00B071AC"/>
    <w:rsid w:val="00B071DF"/>
    <w:rsid w:val="00B0745E"/>
    <w:rsid w:val="00B075B4"/>
    <w:rsid w:val="00B103B0"/>
    <w:rsid w:val="00B104B4"/>
    <w:rsid w:val="00B105D0"/>
    <w:rsid w:val="00B1090C"/>
    <w:rsid w:val="00B10931"/>
    <w:rsid w:val="00B10A4D"/>
    <w:rsid w:val="00B10BBB"/>
    <w:rsid w:val="00B10DED"/>
    <w:rsid w:val="00B10EE2"/>
    <w:rsid w:val="00B110DE"/>
    <w:rsid w:val="00B11491"/>
    <w:rsid w:val="00B1192F"/>
    <w:rsid w:val="00B12649"/>
    <w:rsid w:val="00B12754"/>
    <w:rsid w:val="00B12FB7"/>
    <w:rsid w:val="00B132D8"/>
    <w:rsid w:val="00B13319"/>
    <w:rsid w:val="00B13428"/>
    <w:rsid w:val="00B13756"/>
    <w:rsid w:val="00B13794"/>
    <w:rsid w:val="00B1387D"/>
    <w:rsid w:val="00B13D47"/>
    <w:rsid w:val="00B13E22"/>
    <w:rsid w:val="00B13E85"/>
    <w:rsid w:val="00B1415B"/>
    <w:rsid w:val="00B146A2"/>
    <w:rsid w:val="00B14C06"/>
    <w:rsid w:val="00B14C80"/>
    <w:rsid w:val="00B1543D"/>
    <w:rsid w:val="00B1585E"/>
    <w:rsid w:val="00B15953"/>
    <w:rsid w:val="00B159C5"/>
    <w:rsid w:val="00B15F32"/>
    <w:rsid w:val="00B160FD"/>
    <w:rsid w:val="00B16467"/>
    <w:rsid w:val="00B165E7"/>
    <w:rsid w:val="00B16627"/>
    <w:rsid w:val="00B16745"/>
    <w:rsid w:val="00B16ACA"/>
    <w:rsid w:val="00B16B2B"/>
    <w:rsid w:val="00B16FDB"/>
    <w:rsid w:val="00B17451"/>
    <w:rsid w:val="00B1755C"/>
    <w:rsid w:val="00B17570"/>
    <w:rsid w:val="00B176D7"/>
    <w:rsid w:val="00B176E0"/>
    <w:rsid w:val="00B17A26"/>
    <w:rsid w:val="00B17BA2"/>
    <w:rsid w:val="00B17CD2"/>
    <w:rsid w:val="00B17EB5"/>
    <w:rsid w:val="00B202A7"/>
    <w:rsid w:val="00B202FE"/>
    <w:rsid w:val="00B20867"/>
    <w:rsid w:val="00B209CE"/>
    <w:rsid w:val="00B21413"/>
    <w:rsid w:val="00B21C15"/>
    <w:rsid w:val="00B22226"/>
    <w:rsid w:val="00B226B1"/>
    <w:rsid w:val="00B2270E"/>
    <w:rsid w:val="00B22D71"/>
    <w:rsid w:val="00B22ED9"/>
    <w:rsid w:val="00B22F18"/>
    <w:rsid w:val="00B2310C"/>
    <w:rsid w:val="00B23129"/>
    <w:rsid w:val="00B235E1"/>
    <w:rsid w:val="00B2390D"/>
    <w:rsid w:val="00B23BB1"/>
    <w:rsid w:val="00B23C44"/>
    <w:rsid w:val="00B23CD5"/>
    <w:rsid w:val="00B23D4D"/>
    <w:rsid w:val="00B23E26"/>
    <w:rsid w:val="00B24052"/>
    <w:rsid w:val="00B24159"/>
    <w:rsid w:val="00B2444D"/>
    <w:rsid w:val="00B24857"/>
    <w:rsid w:val="00B24A18"/>
    <w:rsid w:val="00B2519B"/>
    <w:rsid w:val="00B258EA"/>
    <w:rsid w:val="00B25BFC"/>
    <w:rsid w:val="00B26040"/>
    <w:rsid w:val="00B262D7"/>
    <w:rsid w:val="00B2634F"/>
    <w:rsid w:val="00B2638B"/>
    <w:rsid w:val="00B2674F"/>
    <w:rsid w:val="00B270EB"/>
    <w:rsid w:val="00B271CD"/>
    <w:rsid w:val="00B2749E"/>
    <w:rsid w:val="00B275BF"/>
    <w:rsid w:val="00B27891"/>
    <w:rsid w:val="00B27E19"/>
    <w:rsid w:val="00B30279"/>
    <w:rsid w:val="00B305ED"/>
    <w:rsid w:val="00B30695"/>
    <w:rsid w:val="00B3073E"/>
    <w:rsid w:val="00B30944"/>
    <w:rsid w:val="00B30A0B"/>
    <w:rsid w:val="00B3104E"/>
    <w:rsid w:val="00B31194"/>
    <w:rsid w:val="00B32309"/>
    <w:rsid w:val="00B32392"/>
    <w:rsid w:val="00B32BAF"/>
    <w:rsid w:val="00B32D42"/>
    <w:rsid w:val="00B338B2"/>
    <w:rsid w:val="00B33996"/>
    <w:rsid w:val="00B33F96"/>
    <w:rsid w:val="00B343AE"/>
    <w:rsid w:val="00B34418"/>
    <w:rsid w:val="00B34527"/>
    <w:rsid w:val="00B345AA"/>
    <w:rsid w:val="00B34619"/>
    <w:rsid w:val="00B3472A"/>
    <w:rsid w:val="00B34BE3"/>
    <w:rsid w:val="00B34CE6"/>
    <w:rsid w:val="00B34F31"/>
    <w:rsid w:val="00B35104"/>
    <w:rsid w:val="00B351BC"/>
    <w:rsid w:val="00B355E2"/>
    <w:rsid w:val="00B3570F"/>
    <w:rsid w:val="00B35A42"/>
    <w:rsid w:val="00B35B2F"/>
    <w:rsid w:val="00B35B41"/>
    <w:rsid w:val="00B35C92"/>
    <w:rsid w:val="00B35DBC"/>
    <w:rsid w:val="00B3605E"/>
    <w:rsid w:val="00B3605F"/>
    <w:rsid w:val="00B360BC"/>
    <w:rsid w:val="00B364C9"/>
    <w:rsid w:val="00B36688"/>
    <w:rsid w:val="00B36857"/>
    <w:rsid w:val="00B369E1"/>
    <w:rsid w:val="00B36AF1"/>
    <w:rsid w:val="00B36C26"/>
    <w:rsid w:val="00B36E7D"/>
    <w:rsid w:val="00B36FF8"/>
    <w:rsid w:val="00B3728F"/>
    <w:rsid w:val="00B37353"/>
    <w:rsid w:val="00B374A7"/>
    <w:rsid w:val="00B376A7"/>
    <w:rsid w:val="00B37AFD"/>
    <w:rsid w:val="00B40614"/>
    <w:rsid w:val="00B408C4"/>
    <w:rsid w:val="00B40CC2"/>
    <w:rsid w:val="00B40E91"/>
    <w:rsid w:val="00B40F98"/>
    <w:rsid w:val="00B41241"/>
    <w:rsid w:val="00B41340"/>
    <w:rsid w:val="00B41428"/>
    <w:rsid w:val="00B4158E"/>
    <w:rsid w:val="00B4178D"/>
    <w:rsid w:val="00B4188A"/>
    <w:rsid w:val="00B41D2E"/>
    <w:rsid w:val="00B41E53"/>
    <w:rsid w:val="00B4211D"/>
    <w:rsid w:val="00B4216D"/>
    <w:rsid w:val="00B4249A"/>
    <w:rsid w:val="00B425CB"/>
    <w:rsid w:val="00B4292D"/>
    <w:rsid w:val="00B42A3F"/>
    <w:rsid w:val="00B430DC"/>
    <w:rsid w:val="00B43584"/>
    <w:rsid w:val="00B4379F"/>
    <w:rsid w:val="00B437C1"/>
    <w:rsid w:val="00B43C59"/>
    <w:rsid w:val="00B4422B"/>
    <w:rsid w:val="00B44261"/>
    <w:rsid w:val="00B4481B"/>
    <w:rsid w:val="00B44EAC"/>
    <w:rsid w:val="00B45104"/>
    <w:rsid w:val="00B452F9"/>
    <w:rsid w:val="00B453C6"/>
    <w:rsid w:val="00B45A9D"/>
    <w:rsid w:val="00B45C64"/>
    <w:rsid w:val="00B45D51"/>
    <w:rsid w:val="00B45E35"/>
    <w:rsid w:val="00B45F7D"/>
    <w:rsid w:val="00B4604E"/>
    <w:rsid w:val="00B46168"/>
    <w:rsid w:val="00B4674C"/>
    <w:rsid w:val="00B4697F"/>
    <w:rsid w:val="00B46C33"/>
    <w:rsid w:val="00B46D51"/>
    <w:rsid w:val="00B46D63"/>
    <w:rsid w:val="00B46DA0"/>
    <w:rsid w:val="00B46E3C"/>
    <w:rsid w:val="00B474EB"/>
    <w:rsid w:val="00B500D1"/>
    <w:rsid w:val="00B500E0"/>
    <w:rsid w:val="00B501F9"/>
    <w:rsid w:val="00B508E4"/>
    <w:rsid w:val="00B50924"/>
    <w:rsid w:val="00B50FF5"/>
    <w:rsid w:val="00B51087"/>
    <w:rsid w:val="00B51123"/>
    <w:rsid w:val="00B51310"/>
    <w:rsid w:val="00B5168B"/>
    <w:rsid w:val="00B52000"/>
    <w:rsid w:val="00B52330"/>
    <w:rsid w:val="00B52393"/>
    <w:rsid w:val="00B529B4"/>
    <w:rsid w:val="00B52A0D"/>
    <w:rsid w:val="00B52FF6"/>
    <w:rsid w:val="00B530B1"/>
    <w:rsid w:val="00B5368E"/>
    <w:rsid w:val="00B538FE"/>
    <w:rsid w:val="00B53B44"/>
    <w:rsid w:val="00B53FFE"/>
    <w:rsid w:val="00B54BF6"/>
    <w:rsid w:val="00B54BF8"/>
    <w:rsid w:val="00B54EC9"/>
    <w:rsid w:val="00B5520D"/>
    <w:rsid w:val="00B5527F"/>
    <w:rsid w:val="00B553E8"/>
    <w:rsid w:val="00B5558B"/>
    <w:rsid w:val="00B5574C"/>
    <w:rsid w:val="00B55D6A"/>
    <w:rsid w:val="00B55D7F"/>
    <w:rsid w:val="00B56045"/>
    <w:rsid w:val="00B56152"/>
    <w:rsid w:val="00B561CC"/>
    <w:rsid w:val="00B56275"/>
    <w:rsid w:val="00B56609"/>
    <w:rsid w:val="00B56D81"/>
    <w:rsid w:val="00B56F47"/>
    <w:rsid w:val="00B578FC"/>
    <w:rsid w:val="00B6000A"/>
    <w:rsid w:val="00B6041E"/>
    <w:rsid w:val="00B607DB"/>
    <w:rsid w:val="00B60AAB"/>
    <w:rsid w:val="00B60EE4"/>
    <w:rsid w:val="00B61271"/>
    <w:rsid w:val="00B613A8"/>
    <w:rsid w:val="00B6148F"/>
    <w:rsid w:val="00B616A5"/>
    <w:rsid w:val="00B6194D"/>
    <w:rsid w:val="00B619AC"/>
    <w:rsid w:val="00B61A07"/>
    <w:rsid w:val="00B627ED"/>
    <w:rsid w:val="00B62B63"/>
    <w:rsid w:val="00B631BD"/>
    <w:rsid w:val="00B63956"/>
    <w:rsid w:val="00B640CF"/>
    <w:rsid w:val="00B64378"/>
    <w:rsid w:val="00B64449"/>
    <w:rsid w:val="00B64C9C"/>
    <w:rsid w:val="00B64F83"/>
    <w:rsid w:val="00B65044"/>
    <w:rsid w:val="00B6526B"/>
    <w:rsid w:val="00B65886"/>
    <w:rsid w:val="00B65B74"/>
    <w:rsid w:val="00B65BAD"/>
    <w:rsid w:val="00B65C96"/>
    <w:rsid w:val="00B65E1A"/>
    <w:rsid w:val="00B65F09"/>
    <w:rsid w:val="00B66913"/>
    <w:rsid w:val="00B66CBC"/>
    <w:rsid w:val="00B66ECB"/>
    <w:rsid w:val="00B67011"/>
    <w:rsid w:val="00B672DB"/>
    <w:rsid w:val="00B679A2"/>
    <w:rsid w:val="00B67F02"/>
    <w:rsid w:val="00B700C6"/>
    <w:rsid w:val="00B7068A"/>
    <w:rsid w:val="00B70B95"/>
    <w:rsid w:val="00B70D02"/>
    <w:rsid w:val="00B70E26"/>
    <w:rsid w:val="00B718A2"/>
    <w:rsid w:val="00B71C39"/>
    <w:rsid w:val="00B71D7F"/>
    <w:rsid w:val="00B71E35"/>
    <w:rsid w:val="00B7257B"/>
    <w:rsid w:val="00B728C9"/>
    <w:rsid w:val="00B7294D"/>
    <w:rsid w:val="00B72FE9"/>
    <w:rsid w:val="00B7310F"/>
    <w:rsid w:val="00B7321E"/>
    <w:rsid w:val="00B73CA0"/>
    <w:rsid w:val="00B73DD9"/>
    <w:rsid w:val="00B741E1"/>
    <w:rsid w:val="00B746E7"/>
    <w:rsid w:val="00B74F29"/>
    <w:rsid w:val="00B750B1"/>
    <w:rsid w:val="00B75345"/>
    <w:rsid w:val="00B7564F"/>
    <w:rsid w:val="00B75670"/>
    <w:rsid w:val="00B7581B"/>
    <w:rsid w:val="00B75A2E"/>
    <w:rsid w:val="00B75C8D"/>
    <w:rsid w:val="00B75F83"/>
    <w:rsid w:val="00B761C7"/>
    <w:rsid w:val="00B762CD"/>
    <w:rsid w:val="00B7673C"/>
    <w:rsid w:val="00B76816"/>
    <w:rsid w:val="00B76D33"/>
    <w:rsid w:val="00B76D99"/>
    <w:rsid w:val="00B76DA8"/>
    <w:rsid w:val="00B772F5"/>
    <w:rsid w:val="00B774A2"/>
    <w:rsid w:val="00B77549"/>
    <w:rsid w:val="00B777E3"/>
    <w:rsid w:val="00B77831"/>
    <w:rsid w:val="00B7790E"/>
    <w:rsid w:val="00B77BA0"/>
    <w:rsid w:val="00B8000D"/>
    <w:rsid w:val="00B8034F"/>
    <w:rsid w:val="00B80E14"/>
    <w:rsid w:val="00B80E92"/>
    <w:rsid w:val="00B811F0"/>
    <w:rsid w:val="00B81608"/>
    <w:rsid w:val="00B81EED"/>
    <w:rsid w:val="00B8284D"/>
    <w:rsid w:val="00B828BD"/>
    <w:rsid w:val="00B82EE3"/>
    <w:rsid w:val="00B830D2"/>
    <w:rsid w:val="00B83278"/>
    <w:rsid w:val="00B8341D"/>
    <w:rsid w:val="00B837C1"/>
    <w:rsid w:val="00B8391E"/>
    <w:rsid w:val="00B83B39"/>
    <w:rsid w:val="00B83C8D"/>
    <w:rsid w:val="00B83F3E"/>
    <w:rsid w:val="00B83FE7"/>
    <w:rsid w:val="00B84A96"/>
    <w:rsid w:val="00B84B50"/>
    <w:rsid w:val="00B84DC5"/>
    <w:rsid w:val="00B84DDB"/>
    <w:rsid w:val="00B84F64"/>
    <w:rsid w:val="00B85001"/>
    <w:rsid w:val="00B854D4"/>
    <w:rsid w:val="00B859C2"/>
    <w:rsid w:val="00B85B75"/>
    <w:rsid w:val="00B85EA1"/>
    <w:rsid w:val="00B861DC"/>
    <w:rsid w:val="00B8656D"/>
    <w:rsid w:val="00B86717"/>
    <w:rsid w:val="00B86979"/>
    <w:rsid w:val="00B86FD7"/>
    <w:rsid w:val="00B87796"/>
    <w:rsid w:val="00B87822"/>
    <w:rsid w:val="00B87D86"/>
    <w:rsid w:val="00B87F82"/>
    <w:rsid w:val="00B900A3"/>
    <w:rsid w:val="00B9028F"/>
    <w:rsid w:val="00B904D2"/>
    <w:rsid w:val="00B906A9"/>
    <w:rsid w:val="00B90A6A"/>
    <w:rsid w:val="00B90D09"/>
    <w:rsid w:val="00B90D44"/>
    <w:rsid w:val="00B90D56"/>
    <w:rsid w:val="00B90F11"/>
    <w:rsid w:val="00B9110B"/>
    <w:rsid w:val="00B912F7"/>
    <w:rsid w:val="00B916DB"/>
    <w:rsid w:val="00B91889"/>
    <w:rsid w:val="00B919E0"/>
    <w:rsid w:val="00B921E8"/>
    <w:rsid w:val="00B922FC"/>
    <w:rsid w:val="00B9234F"/>
    <w:rsid w:val="00B92686"/>
    <w:rsid w:val="00B9270A"/>
    <w:rsid w:val="00B927D3"/>
    <w:rsid w:val="00B928EA"/>
    <w:rsid w:val="00B92BA0"/>
    <w:rsid w:val="00B93231"/>
    <w:rsid w:val="00B933BB"/>
    <w:rsid w:val="00B935E3"/>
    <w:rsid w:val="00B939D8"/>
    <w:rsid w:val="00B9408A"/>
    <w:rsid w:val="00B94604"/>
    <w:rsid w:val="00B94CCA"/>
    <w:rsid w:val="00B94EE4"/>
    <w:rsid w:val="00B954D2"/>
    <w:rsid w:val="00B95DDE"/>
    <w:rsid w:val="00B95EB3"/>
    <w:rsid w:val="00B961A1"/>
    <w:rsid w:val="00B96A42"/>
    <w:rsid w:val="00B96C02"/>
    <w:rsid w:val="00B97652"/>
    <w:rsid w:val="00B9796B"/>
    <w:rsid w:val="00B97B96"/>
    <w:rsid w:val="00B97F64"/>
    <w:rsid w:val="00BA01AC"/>
    <w:rsid w:val="00BA0646"/>
    <w:rsid w:val="00BA0B74"/>
    <w:rsid w:val="00BA0E69"/>
    <w:rsid w:val="00BA10A2"/>
    <w:rsid w:val="00BA1A7E"/>
    <w:rsid w:val="00BA1B6D"/>
    <w:rsid w:val="00BA1B87"/>
    <w:rsid w:val="00BA21C0"/>
    <w:rsid w:val="00BA25D4"/>
    <w:rsid w:val="00BA266A"/>
    <w:rsid w:val="00BA2674"/>
    <w:rsid w:val="00BA26CB"/>
    <w:rsid w:val="00BA2909"/>
    <w:rsid w:val="00BA2D3B"/>
    <w:rsid w:val="00BA2DC6"/>
    <w:rsid w:val="00BA2E45"/>
    <w:rsid w:val="00BA3021"/>
    <w:rsid w:val="00BA3116"/>
    <w:rsid w:val="00BA314D"/>
    <w:rsid w:val="00BA3470"/>
    <w:rsid w:val="00BA35B4"/>
    <w:rsid w:val="00BA371C"/>
    <w:rsid w:val="00BA3D03"/>
    <w:rsid w:val="00BA3DCA"/>
    <w:rsid w:val="00BA3EF2"/>
    <w:rsid w:val="00BA3F9D"/>
    <w:rsid w:val="00BA4211"/>
    <w:rsid w:val="00BA4513"/>
    <w:rsid w:val="00BA49B2"/>
    <w:rsid w:val="00BA4A49"/>
    <w:rsid w:val="00BA4BD0"/>
    <w:rsid w:val="00BA54AD"/>
    <w:rsid w:val="00BA56C5"/>
    <w:rsid w:val="00BA5920"/>
    <w:rsid w:val="00BA5B7A"/>
    <w:rsid w:val="00BA5EDB"/>
    <w:rsid w:val="00BA5F10"/>
    <w:rsid w:val="00BA64A0"/>
    <w:rsid w:val="00BA64B7"/>
    <w:rsid w:val="00BA68CB"/>
    <w:rsid w:val="00BA6D3B"/>
    <w:rsid w:val="00BA6DD5"/>
    <w:rsid w:val="00BA700F"/>
    <w:rsid w:val="00BA72AE"/>
    <w:rsid w:val="00BA75EA"/>
    <w:rsid w:val="00BA7749"/>
    <w:rsid w:val="00BA7B0C"/>
    <w:rsid w:val="00BA7F99"/>
    <w:rsid w:val="00BB0123"/>
    <w:rsid w:val="00BB05BF"/>
    <w:rsid w:val="00BB071D"/>
    <w:rsid w:val="00BB0855"/>
    <w:rsid w:val="00BB09EF"/>
    <w:rsid w:val="00BB0E20"/>
    <w:rsid w:val="00BB11C7"/>
    <w:rsid w:val="00BB17E3"/>
    <w:rsid w:val="00BB1869"/>
    <w:rsid w:val="00BB1A44"/>
    <w:rsid w:val="00BB1E39"/>
    <w:rsid w:val="00BB266C"/>
    <w:rsid w:val="00BB2934"/>
    <w:rsid w:val="00BB2EC0"/>
    <w:rsid w:val="00BB2F97"/>
    <w:rsid w:val="00BB332D"/>
    <w:rsid w:val="00BB366A"/>
    <w:rsid w:val="00BB3960"/>
    <w:rsid w:val="00BB3972"/>
    <w:rsid w:val="00BB3DC9"/>
    <w:rsid w:val="00BB3EAD"/>
    <w:rsid w:val="00BB4496"/>
    <w:rsid w:val="00BB485D"/>
    <w:rsid w:val="00BB4C36"/>
    <w:rsid w:val="00BB4CCC"/>
    <w:rsid w:val="00BB55F5"/>
    <w:rsid w:val="00BB580C"/>
    <w:rsid w:val="00BB582F"/>
    <w:rsid w:val="00BB58E6"/>
    <w:rsid w:val="00BB5A70"/>
    <w:rsid w:val="00BB5C5F"/>
    <w:rsid w:val="00BB62BD"/>
    <w:rsid w:val="00BB6A6F"/>
    <w:rsid w:val="00BB6FE1"/>
    <w:rsid w:val="00BB7124"/>
    <w:rsid w:val="00BB7D6A"/>
    <w:rsid w:val="00BC0170"/>
    <w:rsid w:val="00BC0394"/>
    <w:rsid w:val="00BC0576"/>
    <w:rsid w:val="00BC0927"/>
    <w:rsid w:val="00BC0A2A"/>
    <w:rsid w:val="00BC0CE1"/>
    <w:rsid w:val="00BC0E84"/>
    <w:rsid w:val="00BC1A54"/>
    <w:rsid w:val="00BC1B09"/>
    <w:rsid w:val="00BC1BC4"/>
    <w:rsid w:val="00BC1DF3"/>
    <w:rsid w:val="00BC22BB"/>
    <w:rsid w:val="00BC268C"/>
    <w:rsid w:val="00BC28E4"/>
    <w:rsid w:val="00BC299E"/>
    <w:rsid w:val="00BC2DD1"/>
    <w:rsid w:val="00BC2E8F"/>
    <w:rsid w:val="00BC327F"/>
    <w:rsid w:val="00BC3346"/>
    <w:rsid w:val="00BC350C"/>
    <w:rsid w:val="00BC38EB"/>
    <w:rsid w:val="00BC392E"/>
    <w:rsid w:val="00BC3B6E"/>
    <w:rsid w:val="00BC3B97"/>
    <w:rsid w:val="00BC3BDB"/>
    <w:rsid w:val="00BC3E92"/>
    <w:rsid w:val="00BC4045"/>
    <w:rsid w:val="00BC413D"/>
    <w:rsid w:val="00BC462A"/>
    <w:rsid w:val="00BC52D5"/>
    <w:rsid w:val="00BC5350"/>
    <w:rsid w:val="00BC5ABD"/>
    <w:rsid w:val="00BC5AC6"/>
    <w:rsid w:val="00BC5BDA"/>
    <w:rsid w:val="00BC5C59"/>
    <w:rsid w:val="00BC5C62"/>
    <w:rsid w:val="00BC6006"/>
    <w:rsid w:val="00BC6620"/>
    <w:rsid w:val="00BC6C18"/>
    <w:rsid w:val="00BC6EB1"/>
    <w:rsid w:val="00BC714A"/>
    <w:rsid w:val="00BC71E1"/>
    <w:rsid w:val="00BC7731"/>
    <w:rsid w:val="00BC77ED"/>
    <w:rsid w:val="00BC7B8B"/>
    <w:rsid w:val="00BC7FFC"/>
    <w:rsid w:val="00BD0075"/>
    <w:rsid w:val="00BD08D4"/>
    <w:rsid w:val="00BD0F38"/>
    <w:rsid w:val="00BD1137"/>
    <w:rsid w:val="00BD129C"/>
    <w:rsid w:val="00BD12E9"/>
    <w:rsid w:val="00BD160B"/>
    <w:rsid w:val="00BD163E"/>
    <w:rsid w:val="00BD1A8C"/>
    <w:rsid w:val="00BD2296"/>
    <w:rsid w:val="00BD2765"/>
    <w:rsid w:val="00BD2D36"/>
    <w:rsid w:val="00BD340E"/>
    <w:rsid w:val="00BD366A"/>
    <w:rsid w:val="00BD3D84"/>
    <w:rsid w:val="00BD3E2D"/>
    <w:rsid w:val="00BD47A9"/>
    <w:rsid w:val="00BD4A6D"/>
    <w:rsid w:val="00BD4CC8"/>
    <w:rsid w:val="00BD4D00"/>
    <w:rsid w:val="00BD4D77"/>
    <w:rsid w:val="00BD4EB6"/>
    <w:rsid w:val="00BD5070"/>
    <w:rsid w:val="00BD5B32"/>
    <w:rsid w:val="00BD610D"/>
    <w:rsid w:val="00BD63DB"/>
    <w:rsid w:val="00BD6A60"/>
    <w:rsid w:val="00BD6BA6"/>
    <w:rsid w:val="00BD71C5"/>
    <w:rsid w:val="00BD72B3"/>
    <w:rsid w:val="00BD732A"/>
    <w:rsid w:val="00BD749B"/>
    <w:rsid w:val="00BD76AF"/>
    <w:rsid w:val="00BD78D5"/>
    <w:rsid w:val="00BD7C23"/>
    <w:rsid w:val="00BD7DE3"/>
    <w:rsid w:val="00BE0011"/>
    <w:rsid w:val="00BE0A17"/>
    <w:rsid w:val="00BE0C5B"/>
    <w:rsid w:val="00BE1341"/>
    <w:rsid w:val="00BE1425"/>
    <w:rsid w:val="00BE151E"/>
    <w:rsid w:val="00BE15A0"/>
    <w:rsid w:val="00BE17D8"/>
    <w:rsid w:val="00BE1A2E"/>
    <w:rsid w:val="00BE1BED"/>
    <w:rsid w:val="00BE1C05"/>
    <w:rsid w:val="00BE235E"/>
    <w:rsid w:val="00BE2791"/>
    <w:rsid w:val="00BE287C"/>
    <w:rsid w:val="00BE2A75"/>
    <w:rsid w:val="00BE2CA2"/>
    <w:rsid w:val="00BE2F51"/>
    <w:rsid w:val="00BE3006"/>
    <w:rsid w:val="00BE32D6"/>
    <w:rsid w:val="00BE3B9A"/>
    <w:rsid w:val="00BE3D7D"/>
    <w:rsid w:val="00BE4248"/>
    <w:rsid w:val="00BE42BD"/>
    <w:rsid w:val="00BE47D4"/>
    <w:rsid w:val="00BE503C"/>
    <w:rsid w:val="00BE51A6"/>
    <w:rsid w:val="00BE529C"/>
    <w:rsid w:val="00BE52CA"/>
    <w:rsid w:val="00BE555D"/>
    <w:rsid w:val="00BE5A11"/>
    <w:rsid w:val="00BE627B"/>
    <w:rsid w:val="00BE6430"/>
    <w:rsid w:val="00BE6812"/>
    <w:rsid w:val="00BE6EB2"/>
    <w:rsid w:val="00BE72EA"/>
    <w:rsid w:val="00BE7369"/>
    <w:rsid w:val="00BE7480"/>
    <w:rsid w:val="00BE7CDB"/>
    <w:rsid w:val="00BF001A"/>
    <w:rsid w:val="00BF0055"/>
    <w:rsid w:val="00BF009C"/>
    <w:rsid w:val="00BF033B"/>
    <w:rsid w:val="00BF072F"/>
    <w:rsid w:val="00BF0753"/>
    <w:rsid w:val="00BF126D"/>
    <w:rsid w:val="00BF1481"/>
    <w:rsid w:val="00BF14A8"/>
    <w:rsid w:val="00BF1850"/>
    <w:rsid w:val="00BF19B0"/>
    <w:rsid w:val="00BF1AAD"/>
    <w:rsid w:val="00BF1DCB"/>
    <w:rsid w:val="00BF2481"/>
    <w:rsid w:val="00BF28E3"/>
    <w:rsid w:val="00BF2C55"/>
    <w:rsid w:val="00BF2CD7"/>
    <w:rsid w:val="00BF2E00"/>
    <w:rsid w:val="00BF2EBF"/>
    <w:rsid w:val="00BF2FA9"/>
    <w:rsid w:val="00BF3D9A"/>
    <w:rsid w:val="00BF3ED0"/>
    <w:rsid w:val="00BF4054"/>
    <w:rsid w:val="00BF45FE"/>
    <w:rsid w:val="00BF4B64"/>
    <w:rsid w:val="00BF4E94"/>
    <w:rsid w:val="00BF50E7"/>
    <w:rsid w:val="00BF552D"/>
    <w:rsid w:val="00BF57A2"/>
    <w:rsid w:val="00BF593A"/>
    <w:rsid w:val="00BF5BEB"/>
    <w:rsid w:val="00BF6425"/>
    <w:rsid w:val="00BF651A"/>
    <w:rsid w:val="00BF65AA"/>
    <w:rsid w:val="00BF65EA"/>
    <w:rsid w:val="00BF6646"/>
    <w:rsid w:val="00BF6ACF"/>
    <w:rsid w:val="00BF70D7"/>
    <w:rsid w:val="00BF7138"/>
    <w:rsid w:val="00BF79BA"/>
    <w:rsid w:val="00BF7A6B"/>
    <w:rsid w:val="00BF7D01"/>
    <w:rsid w:val="00BF7F02"/>
    <w:rsid w:val="00BF7FFD"/>
    <w:rsid w:val="00C000D8"/>
    <w:rsid w:val="00C00641"/>
    <w:rsid w:val="00C00CF0"/>
    <w:rsid w:val="00C016E2"/>
    <w:rsid w:val="00C02797"/>
    <w:rsid w:val="00C0294F"/>
    <w:rsid w:val="00C02EF6"/>
    <w:rsid w:val="00C03537"/>
    <w:rsid w:val="00C03653"/>
    <w:rsid w:val="00C036BF"/>
    <w:rsid w:val="00C03B0F"/>
    <w:rsid w:val="00C03D56"/>
    <w:rsid w:val="00C03EEC"/>
    <w:rsid w:val="00C04138"/>
    <w:rsid w:val="00C0474A"/>
    <w:rsid w:val="00C049F9"/>
    <w:rsid w:val="00C05129"/>
    <w:rsid w:val="00C0557E"/>
    <w:rsid w:val="00C0571E"/>
    <w:rsid w:val="00C05B27"/>
    <w:rsid w:val="00C05C0C"/>
    <w:rsid w:val="00C06885"/>
    <w:rsid w:val="00C068F0"/>
    <w:rsid w:val="00C06BF7"/>
    <w:rsid w:val="00C06C96"/>
    <w:rsid w:val="00C06D6F"/>
    <w:rsid w:val="00C06F6B"/>
    <w:rsid w:val="00C06F8D"/>
    <w:rsid w:val="00C0712A"/>
    <w:rsid w:val="00C0717B"/>
    <w:rsid w:val="00C071FA"/>
    <w:rsid w:val="00C07365"/>
    <w:rsid w:val="00C0748E"/>
    <w:rsid w:val="00C10228"/>
    <w:rsid w:val="00C104A1"/>
    <w:rsid w:val="00C10AC7"/>
    <w:rsid w:val="00C1121D"/>
    <w:rsid w:val="00C11595"/>
    <w:rsid w:val="00C11A4E"/>
    <w:rsid w:val="00C11A5A"/>
    <w:rsid w:val="00C11CB1"/>
    <w:rsid w:val="00C11F6F"/>
    <w:rsid w:val="00C121D0"/>
    <w:rsid w:val="00C1231E"/>
    <w:rsid w:val="00C12504"/>
    <w:rsid w:val="00C12627"/>
    <w:rsid w:val="00C12792"/>
    <w:rsid w:val="00C12A45"/>
    <w:rsid w:val="00C12C8D"/>
    <w:rsid w:val="00C12D36"/>
    <w:rsid w:val="00C12EC3"/>
    <w:rsid w:val="00C1306D"/>
    <w:rsid w:val="00C1373B"/>
    <w:rsid w:val="00C13B05"/>
    <w:rsid w:val="00C13B11"/>
    <w:rsid w:val="00C13D56"/>
    <w:rsid w:val="00C13E24"/>
    <w:rsid w:val="00C13EC0"/>
    <w:rsid w:val="00C13F86"/>
    <w:rsid w:val="00C14950"/>
    <w:rsid w:val="00C149AE"/>
    <w:rsid w:val="00C14BB8"/>
    <w:rsid w:val="00C14D99"/>
    <w:rsid w:val="00C14F00"/>
    <w:rsid w:val="00C14F9D"/>
    <w:rsid w:val="00C15062"/>
    <w:rsid w:val="00C1527B"/>
    <w:rsid w:val="00C15A76"/>
    <w:rsid w:val="00C15ACE"/>
    <w:rsid w:val="00C15C4B"/>
    <w:rsid w:val="00C16062"/>
    <w:rsid w:val="00C161A9"/>
    <w:rsid w:val="00C165B7"/>
    <w:rsid w:val="00C16824"/>
    <w:rsid w:val="00C169CC"/>
    <w:rsid w:val="00C16CD6"/>
    <w:rsid w:val="00C16D60"/>
    <w:rsid w:val="00C1719F"/>
    <w:rsid w:val="00C17AD0"/>
    <w:rsid w:val="00C17AE8"/>
    <w:rsid w:val="00C17DE2"/>
    <w:rsid w:val="00C20156"/>
    <w:rsid w:val="00C2015E"/>
    <w:rsid w:val="00C202B5"/>
    <w:rsid w:val="00C202BE"/>
    <w:rsid w:val="00C207D3"/>
    <w:rsid w:val="00C20E73"/>
    <w:rsid w:val="00C20EF9"/>
    <w:rsid w:val="00C2125C"/>
    <w:rsid w:val="00C21433"/>
    <w:rsid w:val="00C21497"/>
    <w:rsid w:val="00C21C48"/>
    <w:rsid w:val="00C21D02"/>
    <w:rsid w:val="00C2214F"/>
    <w:rsid w:val="00C22354"/>
    <w:rsid w:val="00C22357"/>
    <w:rsid w:val="00C22531"/>
    <w:rsid w:val="00C227E6"/>
    <w:rsid w:val="00C23014"/>
    <w:rsid w:val="00C230EA"/>
    <w:rsid w:val="00C23291"/>
    <w:rsid w:val="00C23420"/>
    <w:rsid w:val="00C23775"/>
    <w:rsid w:val="00C23AD5"/>
    <w:rsid w:val="00C23B4B"/>
    <w:rsid w:val="00C24131"/>
    <w:rsid w:val="00C24669"/>
    <w:rsid w:val="00C249F1"/>
    <w:rsid w:val="00C24F2A"/>
    <w:rsid w:val="00C251B0"/>
    <w:rsid w:val="00C2550C"/>
    <w:rsid w:val="00C2566B"/>
    <w:rsid w:val="00C25C9C"/>
    <w:rsid w:val="00C25D10"/>
    <w:rsid w:val="00C25EA2"/>
    <w:rsid w:val="00C2638C"/>
    <w:rsid w:val="00C26827"/>
    <w:rsid w:val="00C26D7B"/>
    <w:rsid w:val="00C26DE0"/>
    <w:rsid w:val="00C26E4F"/>
    <w:rsid w:val="00C26FEC"/>
    <w:rsid w:val="00C27035"/>
    <w:rsid w:val="00C27671"/>
    <w:rsid w:val="00C3004E"/>
    <w:rsid w:val="00C30238"/>
    <w:rsid w:val="00C3046D"/>
    <w:rsid w:val="00C30736"/>
    <w:rsid w:val="00C30877"/>
    <w:rsid w:val="00C30DBB"/>
    <w:rsid w:val="00C316DB"/>
    <w:rsid w:val="00C31736"/>
    <w:rsid w:val="00C3181C"/>
    <w:rsid w:val="00C323FA"/>
    <w:rsid w:val="00C32983"/>
    <w:rsid w:val="00C32A88"/>
    <w:rsid w:val="00C3372E"/>
    <w:rsid w:val="00C33854"/>
    <w:rsid w:val="00C33B1C"/>
    <w:rsid w:val="00C33BFE"/>
    <w:rsid w:val="00C33DA0"/>
    <w:rsid w:val="00C33E0B"/>
    <w:rsid w:val="00C34402"/>
    <w:rsid w:val="00C34DB6"/>
    <w:rsid w:val="00C351FB"/>
    <w:rsid w:val="00C35363"/>
    <w:rsid w:val="00C35893"/>
    <w:rsid w:val="00C35915"/>
    <w:rsid w:val="00C35937"/>
    <w:rsid w:val="00C359EA"/>
    <w:rsid w:val="00C35C4A"/>
    <w:rsid w:val="00C36162"/>
    <w:rsid w:val="00C36766"/>
    <w:rsid w:val="00C36803"/>
    <w:rsid w:val="00C3693F"/>
    <w:rsid w:val="00C36ABD"/>
    <w:rsid w:val="00C36DD6"/>
    <w:rsid w:val="00C36EC7"/>
    <w:rsid w:val="00C3700C"/>
    <w:rsid w:val="00C3711E"/>
    <w:rsid w:val="00C375F0"/>
    <w:rsid w:val="00C37B9D"/>
    <w:rsid w:val="00C4009F"/>
    <w:rsid w:val="00C40714"/>
    <w:rsid w:val="00C40B35"/>
    <w:rsid w:val="00C40DBD"/>
    <w:rsid w:val="00C40F23"/>
    <w:rsid w:val="00C40FDB"/>
    <w:rsid w:val="00C411E9"/>
    <w:rsid w:val="00C411F4"/>
    <w:rsid w:val="00C41333"/>
    <w:rsid w:val="00C41391"/>
    <w:rsid w:val="00C4145C"/>
    <w:rsid w:val="00C4155B"/>
    <w:rsid w:val="00C415C4"/>
    <w:rsid w:val="00C41756"/>
    <w:rsid w:val="00C41B22"/>
    <w:rsid w:val="00C420CC"/>
    <w:rsid w:val="00C422BD"/>
    <w:rsid w:val="00C423A2"/>
    <w:rsid w:val="00C425C5"/>
    <w:rsid w:val="00C42753"/>
    <w:rsid w:val="00C4276B"/>
    <w:rsid w:val="00C427FD"/>
    <w:rsid w:val="00C42AD0"/>
    <w:rsid w:val="00C43898"/>
    <w:rsid w:val="00C43F27"/>
    <w:rsid w:val="00C4409A"/>
    <w:rsid w:val="00C44667"/>
    <w:rsid w:val="00C447E7"/>
    <w:rsid w:val="00C448CA"/>
    <w:rsid w:val="00C44BD1"/>
    <w:rsid w:val="00C4521A"/>
    <w:rsid w:val="00C4532A"/>
    <w:rsid w:val="00C45364"/>
    <w:rsid w:val="00C45603"/>
    <w:rsid w:val="00C4568F"/>
    <w:rsid w:val="00C459DC"/>
    <w:rsid w:val="00C461BB"/>
    <w:rsid w:val="00C4643B"/>
    <w:rsid w:val="00C46735"/>
    <w:rsid w:val="00C46B5F"/>
    <w:rsid w:val="00C46C83"/>
    <w:rsid w:val="00C47161"/>
    <w:rsid w:val="00C471A5"/>
    <w:rsid w:val="00C47231"/>
    <w:rsid w:val="00C4738F"/>
    <w:rsid w:val="00C47488"/>
    <w:rsid w:val="00C47CEB"/>
    <w:rsid w:val="00C47EFB"/>
    <w:rsid w:val="00C47F74"/>
    <w:rsid w:val="00C500A1"/>
    <w:rsid w:val="00C50292"/>
    <w:rsid w:val="00C50372"/>
    <w:rsid w:val="00C5044A"/>
    <w:rsid w:val="00C50B8C"/>
    <w:rsid w:val="00C510F4"/>
    <w:rsid w:val="00C5186E"/>
    <w:rsid w:val="00C51A3B"/>
    <w:rsid w:val="00C51AF2"/>
    <w:rsid w:val="00C51CC3"/>
    <w:rsid w:val="00C52040"/>
    <w:rsid w:val="00C521BB"/>
    <w:rsid w:val="00C52253"/>
    <w:rsid w:val="00C523DE"/>
    <w:rsid w:val="00C5263A"/>
    <w:rsid w:val="00C5272C"/>
    <w:rsid w:val="00C52A74"/>
    <w:rsid w:val="00C52BE8"/>
    <w:rsid w:val="00C52D8C"/>
    <w:rsid w:val="00C52E05"/>
    <w:rsid w:val="00C5303F"/>
    <w:rsid w:val="00C531AE"/>
    <w:rsid w:val="00C53560"/>
    <w:rsid w:val="00C53A4D"/>
    <w:rsid w:val="00C53C18"/>
    <w:rsid w:val="00C53FF2"/>
    <w:rsid w:val="00C5416E"/>
    <w:rsid w:val="00C542A6"/>
    <w:rsid w:val="00C54378"/>
    <w:rsid w:val="00C54733"/>
    <w:rsid w:val="00C549A4"/>
    <w:rsid w:val="00C549DF"/>
    <w:rsid w:val="00C54D7C"/>
    <w:rsid w:val="00C54E60"/>
    <w:rsid w:val="00C54EF1"/>
    <w:rsid w:val="00C55149"/>
    <w:rsid w:val="00C55489"/>
    <w:rsid w:val="00C55849"/>
    <w:rsid w:val="00C55988"/>
    <w:rsid w:val="00C55C16"/>
    <w:rsid w:val="00C55DD1"/>
    <w:rsid w:val="00C56765"/>
    <w:rsid w:val="00C57446"/>
    <w:rsid w:val="00C5746A"/>
    <w:rsid w:val="00C57F5C"/>
    <w:rsid w:val="00C57FB0"/>
    <w:rsid w:val="00C60116"/>
    <w:rsid w:val="00C6034D"/>
    <w:rsid w:val="00C605B2"/>
    <w:rsid w:val="00C606BD"/>
    <w:rsid w:val="00C6074A"/>
    <w:rsid w:val="00C6074D"/>
    <w:rsid w:val="00C607FD"/>
    <w:rsid w:val="00C60D40"/>
    <w:rsid w:val="00C611BD"/>
    <w:rsid w:val="00C612E7"/>
    <w:rsid w:val="00C61731"/>
    <w:rsid w:val="00C61AA2"/>
    <w:rsid w:val="00C61B37"/>
    <w:rsid w:val="00C61B52"/>
    <w:rsid w:val="00C61E56"/>
    <w:rsid w:val="00C6215A"/>
    <w:rsid w:val="00C6248B"/>
    <w:rsid w:val="00C624A6"/>
    <w:rsid w:val="00C62895"/>
    <w:rsid w:val="00C63306"/>
    <w:rsid w:val="00C6389B"/>
    <w:rsid w:val="00C6391A"/>
    <w:rsid w:val="00C63E07"/>
    <w:rsid w:val="00C64027"/>
    <w:rsid w:val="00C644BD"/>
    <w:rsid w:val="00C644EC"/>
    <w:rsid w:val="00C646F9"/>
    <w:rsid w:val="00C6476B"/>
    <w:rsid w:val="00C647E8"/>
    <w:rsid w:val="00C64917"/>
    <w:rsid w:val="00C64BBA"/>
    <w:rsid w:val="00C64DF2"/>
    <w:rsid w:val="00C64E98"/>
    <w:rsid w:val="00C651FC"/>
    <w:rsid w:val="00C65F2C"/>
    <w:rsid w:val="00C66456"/>
    <w:rsid w:val="00C6680C"/>
    <w:rsid w:val="00C66D75"/>
    <w:rsid w:val="00C6734E"/>
    <w:rsid w:val="00C673C6"/>
    <w:rsid w:val="00C6742B"/>
    <w:rsid w:val="00C6773A"/>
    <w:rsid w:val="00C67B01"/>
    <w:rsid w:val="00C67D91"/>
    <w:rsid w:val="00C701FE"/>
    <w:rsid w:val="00C7041F"/>
    <w:rsid w:val="00C705F0"/>
    <w:rsid w:val="00C706AA"/>
    <w:rsid w:val="00C7078E"/>
    <w:rsid w:val="00C70CA7"/>
    <w:rsid w:val="00C70CCD"/>
    <w:rsid w:val="00C710BB"/>
    <w:rsid w:val="00C716EC"/>
    <w:rsid w:val="00C718B9"/>
    <w:rsid w:val="00C71F0E"/>
    <w:rsid w:val="00C720BC"/>
    <w:rsid w:val="00C7261E"/>
    <w:rsid w:val="00C7279B"/>
    <w:rsid w:val="00C728AD"/>
    <w:rsid w:val="00C7292C"/>
    <w:rsid w:val="00C72DD0"/>
    <w:rsid w:val="00C72DE3"/>
    <w:rsid w:val="00C72F74"/>
    <w:rsid w:val="00C73526"/>
    <w:rsid w:val="00C73569"/>
    <w:rsid w:val="00C735BC"/>
    <w:rsid w:val="00C736AB"/>
    <w:rsid w:val="00C737DD"/>
    <w:rsid w:val="00C738D2"/>
    <w:rsid w:val="00C73AE7"/>
    <w:rsid w:val="00C73C48"/>
    <w:rsid w:val="00C74210"/>
    <w:rsid w:val="00C74BAD"/>
    <w:rsid w:val="00C74CF4"/>
    <w:rsid w:val="00C752D6"/>
    <w:rsid w:val="00C75729"/>
    <w:rsid w:val="00C75820"/>
    <w:rsid w:val="00C75A99"/>
    <w:rsid w:val="00C75B5A"/>
    <w:rsid w:val="00C75D5D"/>
    <w:rsid w:val="00C764DF"/>
    <w:rsid w:val="00C76959"/>
    <w:rsid w:val="00C76B11"/>
    <w:rsid w:val="00C76E1D"/>
    <w:rsid w:val="00C77441"/>
    <w:rsid w:val="00C77943"/>
    <w:rsid w:val="00C779CD"/>
    <w:rsid w:val="00C77DA4"/>
    <w:rsid w:val="00C77E42"/>
    <w:rsid w:val="00C80202"/>
    <w:rsid w:val="00C80224"/>
    <w:rsid w:val="00C80338"/>
    <w:rsid w:val="00C80384"/>
    <w:rsid w:val="00C80424"/>
    <w:rsid w:val="00C8099D"/>
    <w:rsid w:val="00C81715"/>
    <w:rsid w:val="00C818E0"/>
    <w:rsid w:val="00C81F06"/>
    <w:rsid w:val="00C81FEB"/>
    <w:rsid w:val="00C8216D"/>
    <w:rsid w:val="00C821B7"/>
    <w:rsid w:val="00C82785"/>
    <w:rsid w:val="00C82824"/>
    <w:rsid w:val="00C82B41"/>
    <w:rsid w:val="00C82D3D"/>
    <w:rsid w:val="00C82E29"/>
    <w:rsid w:val="00C82EBA"/>
    <w:rsid w:val="00C8313D"/>
    <w:rsid w:val="00C83593"/>
    <w:rsid w:val="00C835B3"/>
    <w:rsid w:val="00C8361A"/>
    <w:rsid w:val="00C837B1"/>
    <w:rsid w:val="00C83801"/>
    <w:rsid w:val="00C83A92"/>
    <w:rsid w:val="00C83E67"/>
    <w:rsid w:val="00C83F56"/>
    <w:rsid w:val="00C84A5E"/>
    <w:rsid w:val="00C84A72"/>
    <w:rsid w:val="00C84B1E"/>
    <w:rsid w:val="00C84B24"/>
    <w:rsid w:val="00C84C8F"/>
    <w:rsid w:val="00C84C97"/>
    <w:rsid w:val="00C84EBD"/>
    <w:rsid w:val="00C8508E"/>
    <w:rsid w:val="00C85B54"/>
    <w:rsid w:val="00C85BA1"/>
    <w:rsid w:val="00C86346"/>
    <w:rsid w:val="00C864A3"/>
    <w:rsid w:val="00C86A88"/>
    <w:rsid w:val="00C86AE1"/>
    <w:rsid w:val="00C87206"/>
    <w:rsid w:val="00C87298"/>
    <w:rsid w:val="00C87E4B"/>
    <w:rsid w:val="00C9074A"/>
    <w:rsid w:val="00C90C09"/>
    <w:rsid w:val="00C91006"/>
    <w:rsid w:val="00C91173"/>
    <w:rsid w:val="00C911BA"/>
    <w:rsid w:val="00C91474"/>
    <w:rsid w:val="00C914BA"/>
    <w:rsid w:val="00C91922"/>
    <w:rsid w:val="00C91A2F"/>
    <w:rsid w:val="00C92223"/>
    <w:rsid w:val="00C9231A"/>
    <w:rsid w:val="00C9274C"/>
    <w:rsid w:val="00C92CA3"/>
    <w:rsid w:val="00C92DCA"/>
    <w:rsid w:val="00C92E84"/>
    <w:rsid w:val="00C930C8"/>
    <w:rsid w:val="00C93843"/>
    <w:rsid w:val="00C93EB9"/>
    <w:rsid w:val="00C93F2A"/>
    <w:rsid w:val="00C9418E"/>
    <w:rsid w:val="00C941E1"/>
    <w:rsid w:val="00C94621"/>
    <w:rsid w:val="00C94AD8"/>
    <w:rsid w:val="00C95281"/>
    <w:rsid w:val="00C95295"/>
    <w:rsid w:val="00C9546E"/>
    <w:rsid w:val="00C95A24"/>
    <w:rsid w:val="00C95AD3"/>
    <w:rsid w:val="00C95DBB"/>
    <w:rsid w:val="00C96308"/>
    <w:rsid w:val="00C96437"/>
    <w:rsid w:val="00C966E8"/>
    <w:rsid w:val="00C967CD"/>
    <w:rsid w:val="00C96A9C"/>
    <w:rsid w:val="00C96D08"/>
    <w:rsid w:val="00C96E7A"/>
    <w:rsid w:val="00C96E7D"/>
    <w:rsid w:val="00C96FBB"/>
    <w:rsid w:val="00C9725B"/>
    <w:rsid w:val="00C9767B"/>
    <w:rsid w:val="00C97A85"/>
    <w:rsid w:val="00CA0215"/>
    <w:rsid w:val="00CA046F"/>
    <w:rsid w:val="00CA07CB"/>
    <w:rsid w:val="00CA07CC"/>
    <w:rsid w:val="00CA0826"/>
    <w:rsid w:val="00CA0827"/>
    <w:rsid w:val="00CA0EF5"/>
    <w:rsid w:val="00CA10C3"/>
    <w:rsid w:val="00CA10CF"/>
    <w:rsid w:val="00CA1824"/>
    <w:rsid w:val="00CA183A"/>
    <w:rsid w:val="00CA1890"/>
    <w:rsid w:val="00CA1DCA"/>
    <w:rsid w:val="00CA23BA"/>
    <w:rsid w:val="00CA2560"/>
    <w:rsid w:val="00CA2976"/>
    <w:rsid w:val="00CA31F6"/>
    <w:rsid w:val="00CA360E"/>
    <w:rsid w:val="00CA38D2"/>
    <w:rsid w:val="00CA4493"/>
    <w:rsid w:val="00CA44A3"/>
    <w:rsid w:val="00CA4977"/>
    <w:rsid w:val="00CA4A12"/>
    <w:rsid w:val="00CA4A23"/>
    <w:rsid w:val="00CA4B65"/>
    <w:rsid w:val="00CA5097"/>
    <w:rsid w:val="00CA5181"/>
    <w:rsid w:val="00CA573D"/>
    <w:rsid w:val="00CA5CC2"/>
    <w:rsid w:val="00CA5DA3"/>
    <w:rsid w:val="00CA609F"/>
    <w:rsid w:val="00CA6194"/>
    <w:rsid w:val="00CA625C"/>
    <w:rsid w:val="00CA64DD"/>
    <w:rsid w:val="00CA681B"/>
    <w:rsid w:val="00CA699F"/>
    <w:rsid w:val="00CA725C"/>
    <w:rsid w:val="00CA739E"/>
    <w:rsid w:val="00CA7738"/>
    <w:rsid w:val="00CA7AB9"/>
    <w:rsid w:val="00CA7BF0"/>
    <w:rsid w:val="00CB0596"/>
    <w:rsid w:val="00CB05A7"/>
    <w:rsid w:val="00CB06E6"/>
    <w:rsid w:val="00CB0802"/>
    <w:rsid w:val="00CB0C55"/>
    <w:rsid w:val="00CB0CFC"/>
    <w:rsid w:val="00CB0D57"/>
    <w:rsid w:val="00CB0E46"/>
    <w:rsid w:val="00CB0FAD"/>
    <w:rsid w:val="00CB1142"/>
    <w:rsid w:val="00CB1650"/>
    <w:rsid w:val="00CB18A3"/>
    <w:rsid w:val="00CB1D82"/>
    <w:rsid w:val="00CB1E55"/>
    <w:rsid w:val="00CB1FE8"/>
    <w:rsid w:val="00CB216A"/>
    <w:rsid w:val="00CB2694"/>
    <w:rsid w:val="00CB270E"/>
    <w:rsid w:val="00CB2916"/>
    <w:rsid w:val="00CB2D05"/>
    <w:rsid w:val="00CB2F67"/>
    <w:rsid w:val="00CB3CBB"/>
    <w:rsid w:val="00CB449B"/>
    <w:rsid w:val="00CB44EB"/>
    <w:rsid w:val="00CB44F5"/>
    <w:rsid w:val="00CB4A70"/>
    <w:rsid w:val="00CB4B5D"/>
    <w:rsid w:val="00CB527B"/>
    <w:rsid w:val="00CB5293"/>
    <w:rsid w:val="00CB531D"/>
    <w:rsid w:val="00CB53CB"/>
    <w:rsid w:val="00CB5720"/>
    <w:rsid w:val="00CB5EFA"/>
    <w:rsid w:val="00CB6306"/>
    <w:rsid w:val="00CB63A1"/>
    <w:rsid w:val="00CB6409"/>
    <w:rsid w:val="00CB6A48"/>
    <w:rsid w:val="00CB6BF4"/>
    <w:rsid w:val="00CB72BC"/>
    <w:rsid w:val="00CB73AF"/>
    <w:rsid w:val="00CB780B"/>
    <w:rsid w:val="00CB7C60"/>
    <w:rsid w:val="00CB7D36"/>
    <w:rsid w:val="00CB7E4F"/>
    <w:rsid w:val="00CC028D"/>
    <w:rsid w:val="00CC03B4"/>
    <w:rsid w:val="00CC053C"/>
    <w:rsid w:val="00CC05D4"/>
    <w:rsid w:val="00CC077E"/>
    <w:rsid w:val="00CC122C"/>
    <w:rsid w:val="00CC12B2"/>
    <w:rsid w:val="00CC1AF2"/>
    <w:rsid w:val="00CC20EA"/>
    <w:rsid w:val="00CC228B"/>
    <w:rsid w:val="00CC28B0"/>
    <w:rsid w:val="00CC32E1"/>
    <w:rsid w:val="00CC3B54"/>
    <w:rsid w:val="00CC3E0A"/>
    <w:rsid w:val="00CC4469"/>
    <w:rsid w:val="00CC4700"/>
    <w:rsid w:val="00CC4873"/>
    <w:rsid w:val="00CC4BEC"/>
    <w:rsid w:val="00CC4D56"/>
    <w:rsid w:val="00CC5B62"/>
    <w:rsid w:val="00CC5EC1"/>
    <w:rsid w:val="00CC5F3D"/>
    <w:rsid w:val="00CC61C2"/>
    <w:rsid w:val="00CC6301"/>
    <w:rsid w:val="00CC631F"/>
    <w:rsid w:val="00CC67AC"/>
    <w:rsid w:val="00CC6898"/>
    <w:rsid w:val="00CC6A71"/>
    <w:rsid w:val="00CC6F2B"/>
    <w:rsid w:val="00CC7127"/>
    <w:rsid w:val="00CC73D3"/>
    <w:rsid w:val="00CC7E3B"/>
    <w:rsid w:val="00CC7FA3"/>
    <w:rsid w:val="00CD021C"/>
    <w:rsid w:val="00CD090C"/>
    <w:rsid w:val="00CD0DB3"/>
    <w:rsid w:val="00CD128B"/>
    <w:rsid w:val="00CD12A4"/>
    <w:rsid w:val="00CD1321"/>
    <w:rsid w:val="00CD139F"/>
    <w:rsid w:val="00CD13F8"/>
    <w:rsid w:val="00CD192C"/>
    <w:rsid w:val="00CD1BC5"/>
    <w:rsid w:val="00CD1E88"/>
    <w:rsid w:val="00CD1F16"/>
    <w:rsid w:val="00CD2133"/>
    <w:rsid w:val="00CD2C29"/>
    <w:rsid w:val="00CD2D05"/>
    <w:rsid w:val="00CD324D"/>
    <w:rsid w:val="00CD3430"/>
    <w:rsid w:val="00CD390E"/>
    <w:rsid w:val="00CD3919"/>
    <w:rsid w:val="00CD3D57"/>
    <w:rsid w:val="00CD3DA7"/>
    <w:rsid w:val="00CD4093"/>
    <w:rsid w:val="00CD4398"/>
    <w:rsid w:val="00CD4485"/>
    <w:rsid w:val="00CD46EB"/>
    <w:rsid w:val="00CD4922"/>
    <w:rsid w:val="00CD4BDB"/>
    <w:rsid w:val="00CD5741"/>
    <w:rsid w:val="00CD5B78"/>
    <w:rsid w:val="00CD5EF8"/>
    <w:rsid w:val="00CD6079"/>
    <w:rsid w:val="00CD61B3"/>
    <w:rsid w:val="00CD6407"/>
    <w:rsid w:val="00CD6546"/>
    <w:rsid w:val="00CD6809"/>
    <w:rsid w:val="00CD6A2E"/>
    <w:rsid w:val="00CD6B7C"/>
    <w:rsid w:val="00CD70C9"/>
    <w:rsid w:val="00CD79CA"/>
    <w:rsid w:val="00CE00B0"/>
    <w:rsid w:val="00CE01AC"/>
    <w:rsid w:val="00CE0296"/>
    <w:rsid w:val="00CE0378"/>
    <w:rsid w:val="00CE04B7"/>
    <w:rsid w:val="00CE08FC"/>
    <w:rsid w:val="00CE0A8E"/>
    <w:rsid w:val="00CE0CA1"/>
    <w:rsid w:val="00CE0D7C"/>
    <w:rsid w:val="00CE0FEB"/>
    <w:rsid w:val="00CE1318"/>
    <w:rsid w:val="00CE13CB"/>
    <w:rsid w:val="00CE1406"/>
    <w:rsid w:val="00CE17B0"/>
    <w:rsid w:val="00CE1864"/>
    <w:rsid w:val="00CE22A8"/>
    <w:rsid w:val="00CE2352"/>
    <w:rsid w:val="00CE23BC"/>
    <w:rsid w:val="00CE2AA6"/>
    <w:rsid w:val="00CE3319"/>
    <w:rsid w:val="00CE37D7"/>
    <w:rsid w:val="00CE3944"/>
    <w:rsid w:val="00CE3D14"/>
    <w:rsid w:val="00CE3ECB"/>
    <w:rsid w:val="00CE50FC"/>
    <w:rsid w:val="00CE54B2"/>
    <w:rsid w:val="00CE5961"/>
    <w:rsid w:val="00CE59C4"/>
    <w:rsid w:val="00CE5CA3"/>
    <w:rsid w:val="00CE5DD0"/>
    <w:rsid w:val="00CE6A21"/>
    <w:rsid w:val="00CE72C2"/>
    <w:rsid w:val="00CE7521"/>
    <w:rsid w:val="00CE773F"/>
    <w:rsid w:val="00CE7CBB"/>
    <w:rsid w:val="00CE7E24"/>
    <w:rsid w:val="00CE7F6A"/>
    <w:rsid w:val="00CF023C"/>
    <w:rsid w:val="00CF0658"/>
    <w:rsid w:val="00CF06C8"/>
    <w:rsid w:val="00CF0948"/>
    <w:rsid w:val="00CF0E57"/>
    <w:rsid w:val="00CF0F7F"/>
    <w:rsid w:val="00CF1427"/>
    <w:rsid w:val="00CF1835"/>
    <w:rsid w:val="00CF1BA0"/>
    <w:rsid w:val="00CF2238"/>
    <w:rsid w:val="00CF249F"/>
    <w:rsid w:val="00CF27ED"/>
    <w:rsid w:val="00CF2D73"/>
    <w:rsid w:val="00CF3603"/>
    <w:rsid w:val="00CF3A11"/>
    <w:rsid w:val="00CF3FF9"/>
    <w:rsid w:val="00CF403B"/>
    <w:rsid w:val="00CF4212"/>
    <w:rsid w:val="00CF4235"/>
    <w:rsid w:val="00CF42D8"/>
    <w:rsid w:val="00CF448F"/>
    <w:rsid w:val="00CF4914"/>
    <w:rsid w:val="00CF5792"/>
    <w:rsid w:val="00CF588D"/>
    <w:rsid w:val="00CF5AC7"/>
    <w:rsid w:val="00CF6A22"/>
    <w:rsid w:val="00CF6C17"/>
    <w:rsid w:val="00CF6CEE"/>
    <w:rsid w:val="00CF715D"/>
    <w:rsid w:val="00CF7497"/>
    <w:rsid w:val="00CF7AEF"/>
    <w:rsid w:val="00CF7C2B"/>
    <w:rsid w:val="00CF7F19"/>
    <w:rsid w:val="00D00FD8"/>
    <w:rsid w:val="00D0125C"/>
    <w:rsid w:val="00D0135C"/>
    <w:rsid w:val="00D01550"/>
    <w:rsid w:val="00D015DD"/>
    <w:rsid w:val="00D015EE"/>
    <w:rsid w:val="00D019A7"/>
    <w:rsid w:val="00D02040"/>
    <w:rsid w:val="00D0227B"/>
    <w:rsid w:val="00D02810"/>
    <w:rsid w:val="00D02DBA"/>
    <w:rsid w:val="00D03527"/>
    <w:rsid w:val="00D038E1"/>
    <w:rsid w:val="00D039F6"/>
    <w:rsid w:val="00D03E4A"/>
    <w:rsid w:val="00D0466B"/>
    <w:rsid w:val="00D04B5B"/>
    <w:rsid w:val="00D056F2"/>
    <w:rsid w:val="00D061C3"/>
    <w:rsid w:val="00D063A2"/>
    <w:rsid w:val="00D065C5"/>
    <w:rsid w:val="00D06A72"/>
    <w:rsid w:val="00D06D60"/>
    <w:rsid w:val="00D076AB"/>
    <w:rsid w:val="00D07975"/>
    <w:rsid w:val="00D07A0A"/>
    <w:rsid w:val="00D07AE8"/>
    <w:rsid w:val="00D1062B"/>
    <w:rsid w:val="00D10E95"/>
    <w:rsid w:val="00D11515"/>
    <w:rsid w:val="00D11558"/>
    <w:rsid w:val="00D117FA"/>
    <w:rsid w:val="00D11DE9"/>
    <w:rsid w:val="00D12048"/>
    <w:rsid w:val="00D122DD"/>
    <w:rsid w:val="00D12507"/>
    <w:rsid w:val="00D12CBC"/>
    <w:rsid w:val="00D134AB"/>
    <w:rsid w:val="00D13510"/>
    <w:rsid w:val="00D1353A"/>
    <w:rsid w:val="00D139E9"/>
    <w:rsid w:val="00D13AC9"/>
    <w:rsid w:val="00D13D54"/>
    <w:rsid w:val="00D1435B"/>
    <w:rsid w:val="00D14770"/>
    <w:rsid w:val="00D14B1E"/>
    <w:rsid w:val="00D150C9"/>
    <w:rsid w:val="00D1546F"/>
    <w:rsid w:val="00D158EA"/>
    <w:rsid w:val="00D15CE2"/>
    <w:rsid w:val="00D15D68"/>
    <w:rsid w:val="00D15D73"/>
    <w:rsid w:val="00D15DE2"/>
    <w:rsid w:val="00D1637E"/>
    <w:rsid w:val="00D166F1"/>
    <w:rsid w:val="00D168B4"/>
    <w:rsid w:val="00D16A48"/>
    <w:rsid w:val="00D17402"/>
    <w:rsid w:val="00D17490"/>
    <w:rsid w:val="00D177D2"/>
    <w:rsid w:val="00D17D91"/>
    <w:rsid w:val="00D17E20"/>
    <w:rsid w:val="00D206E6"/>
    <w:rsid w:val="00D20805"/>
    <w:rsid w:val="00D20897"/>
    <w:rsid w:val="00D20E16"/>
    <w:rsid w:val="00D20E6C"/>
    <w:rsid w:val="00D21487"/>
    <w:rsid w:val="00D218B7"/>
    <w:rsid w:val="00D218E2"/>
    <w:rsid w:val="00D21944"/>
    <w:rsid w:val="00D21B7A"/>
    <w:rsid w:val="00D21BED"/>
    <w:rsid w:val="00D21D4E"/>
    <w:rsid w:val="00D22405"/>
    <w:rsid w:val="00D225C7"/>
    <w:rsid w:val="00D22AFB"/>
    <w:rsid w:val="00D22D00"/>
    <w:rsid w:val="00D23199"/>
    <w:rsid w:val="00D231CC"/>
    <w:rsid w:val="00D238B7"/>
    <w:rsid w:val="00D238FC"/>
    <w:rsid w:val="00D23AFA"/>
    <w:rsid w:val="00D23B8D"/>
    <w:rsid w:val="00D23E08"/>
    <w:rsid w:val="00D24633"/>
    <w:rsid w:val="00D25049"/>
    <w:rsid w:val="00D2505F"/>
    <w:rsid w:val="00D2538A"/>
    <w:rsid w:val="00D2598B"/>
    <w:rsid w:val="00D25B65"/>
    <w:rsid w:val="00D2605B"/>
    <w:rsid w:val="00D260B0"/>
    <w:rsid w:val="00D26140"/>
    <w:rsid w:val="00D261D3"/>
    <w:rsid w:val="00D262BF"/>
    <w:rsid w:val="00D26454"/>
    <w:rsid w:val="00D26514"/>
    <w:rsid w:val="00D26622"/>
    <w:rsid w:val="00D2674C"/>
    <w:rsid w:val="00D27048"/>
    <w:rsid w:val="00D272D7"/>
    <w:rsid w:val="00D27A12"/>
    <w:rsid w:val="00D27D23"/>
    <w:rsid w:val="00D30808"/>
    <w:rsid w:val="00D3087D"/>
    <w:rsid w:val="00D30A83"/>
    <w:rsid w:val="00D30EAA"/>
    <w:rsid w:val="00D31027"/>
    <w:rsid w:val="00D31041"/>
    <w:rsid w:val="00D3152F"/>
    <w:rsid w:val="00D31AD6"/>
    <w:rsid w:val="00D31ADA"/>
    <w:rsid w:val="00D31DD8"/>
    <w:rsid w:val="00D31F69"/>
    <w:rsid w:val="00D31F98"/>
    <w:rsid w:val="00D32447"/>
    <w:rsid w:val="00D3265B"/>
    <w:rsid w:val="00D32A2B"/>
    <w:rsid w:val="00D32BA8"/>
    <w:rsid w:val="00D3344B"/>
    <w:rsid w:val="00D335DA"/>
    <w:rsid w:val="00D33629"/>
    <w:rsid w:val="00D33A72"/>
    <w:rsid w:val="00D33B1D"/>
    <w:rsid w:val="00D33D67"/>
    <w:rsid w:val="00D33DA6"/>
    <w:rsid w:val="00D34064"/>
    <w:rsid w:val="00D34360"/>
    <w:rsid w:val="00D34B1B"/>
    <w:rsid w:val="00D34F7D"/>
    <w:rsid w:val="00D358A7"/>
    <w:rsid w:val="00D358E8"/>
    <w:rsid w:val="00D358FF"/>
    <w:rsid w:val="00D35AF5"/>
    <w:rsid w:val="00D35BA6"/>
    <w:rsid w:val="00D35ED7"/>
    <w:rsid w:val="00D35F0F"/>
    <w:rsid w:val="00D3603C"/>
    <w:rsid w:val="00D36BF9"/>
    <w:rsid w:val="00D36C38"/>
    <w:rsid w:val="00D36C54"/>
    <w:rsid w:val="00D372EC"/>
    <w:rsid w:val="00D3741A"/>
    <w:rsid w:val="00D378F3"/>
    <w:rsid w:val="00D37FAF"/>
    <w:rsid w:val="00D4010B"/>
    <w:rsid w:val="00D409FB"/>
    <w:rsid w:val="00D40C0F"/>
    <w:rsid w:val="00D40D28"/>
    <w:rsid w:val="00D40DB8"/>
    <w:rsid w:val="00D40DE4"/>
    <w:rsid w:val="00D40FDE"/>
    <w:rsid w:val="00D411B8"/>
    <w:rsid w:val="00D413D4"/>
    <w:rsid w:val="00D41414"/>
    <w:rsid w:val="00D41474"/>
    <w:rsid w:val="00D4159A"/>
    <w:rsid w:val="00D4162A"/>
    <w:rsid w:val="00D41634"/>
    <w:rsid w:val="00D41C4E"/>
    <w:rsid w:val="00D4225C"/>
    <w:rsid w:val="00D42570"/>
    <w:rsid w:val="00D4275C"/>
    <w:rsid w:val="00D428F3"/>
    <w:rsid w:val="00D42F98"/>
    <w:rsid w:val="00D43009"/>
    <w:rsid w:val="00D436D3"/>
    <w:rsid w:val="00D4374B"/>
    <w:rsid w:val="00D4393C"/>
    <w:rsid w:val="00D43CA0"/>
    <w:rsid w:val="00D43E71"/>
    <w:rsid w:val="00D43F15"/>
    <w:rsid w:val="00D44125"/>
    <w:rsid w:val="00D44496"/>
    <w:rsid w:val="00D448AC"/>
    <w:rsid w:val="00D44C64"/>
    <w:rsid w:val="00D44D1F"/>
    <w:rsid w:val="00D44FCB"/>
    <w:rsid w:val="00D45362"/>
    <w:rsid w:val="00D453E4"/>
    <w:rsid w:val="00D4577E"/>
    <w:rsid w:val="00D458F3"/>
    <w:rsid w:val="00D45D10"/>
    <w:rsid w:val="00D45ECA"/>
    <w:rsid w:val="00D46138"/>
    <w:rsid w:val="00D461A7"/>
    <w:rsid w:val="00D463B6"/>
    <w:rsid w:val="00D46AAB"/>
    <w:rsid w:val="00D46F40"/>
    <w:rsid w:val="00D4726C"/>
    <w:rsid w:val="00D474EC"/>
    <w:rsid w:val="00D47CF2"/>
    <w:rsid w:val="00D47D3B"/>
    <w:rsid w:val="00D502F3"/>
    <w:rsid w:val="00D50308"/>
    <w:rsid w:val="00D50312"/>
    <w:rsid w:val="00D506D1"/>
    <w:rsid w:val="00D508CC"/>
    <w:rsid w:val="00D51342"/>
    <w:rsid w:val="00D51360"/>
    <w:rsid w:val="00D51BAC"/>
    <w:rsid w:val="00D51FFC"/>
    <w:rsid w:val="00D521CC"/>
    <w:rsid w:val="00D5222B"/>
    <w:rsid w:val="00D5234F"/>
    <w:rsid w:val="00D52A9A"/>
    <w:rsid w:val="00D53206"/>
    <w:rsid w:val="00D532F8"/>
    <w:rsid w:val="00D53A9C"/>
    <w:rsid w:val="00D53AEB"/>
    <w:rsid w:val="00D543BE"/>
    <w:rsid w:val="00D54582"/>
    <w:rsid w:val="00D54950"/>
    <w:rsid w:val="00D55223"/>
    <w:rsid w:val="00D552AC"/>
    <w:rsid w:val="00D55BA6"/>
    <w:rsid w:val="00D55D7F"/>
    <w:rsid w:val="00D55E12"/>
    <w:rsid w:val="00D56088"/>
    <w:rsid w:val="00D5609A"/>
    <w:rsid w:val="00D56511"/>
    <w:rsid w:val="00D5657D"/>
    <w:rsid w:val="00D56A91"/>
    <w:rsid w:val="00D572E2"/>
    <w:rsid w:val="00D573DB"/>
    <w:rsid w:val="00D577A9"/>
    <w:rsid w:val="00D5798F"/>
    <w:rsid w:val="00D57D67"/>
    <w:rsid w:val="00D601CA"/>
    <w:rsid w:val="00D602CC"/>
    <w:rsid w:val="00D602E5"/>
    <w:rsid w:val="00D603C4"/>
    <w:rsid w:val="00D604E8"/>
    <w:rsid w:val="00D60B0B"/>
    <w:rsid w:val="00D61B91"/>
    <w:rsid w:val="00D61FC3"/>
    <w:rsid w:val="00D62246"/>
    <w:rsid w:val="00D6301E"/>
    <w:rsid w:val="00D631D6"/>
    <w:rsid w:val="00D632DC"/>
    <w:rsid w:val="00D63569"/>
    <w:rsid w:val="00D63EE0"/>
    <w:rsid w:val="00D64002"/>
    <w:rsid w:val="00D640E4"/>
    <w:rsid w:val="00D641BF"/>
    <w:rsid w:val="00D644EB"/>
    <w:rsid w:val="00D6461A"/>
    <w:rsid w:val="00D64774"/>
    <w:rsid w:val="00D647BD"/>
    <w:rsid w:val="00D64EA4"/>
    <w:rsid w:val="00D658B1"/>
    <w:rsid w:val="00D66540"/>
    <w:rsid w:val="00D666DE"/>
    <w:rsid w:val="00D66749"/>
    <w:rsid w:val="00D669A1"/>
    <w:rsid w:val="00D6730B"/>
    <w:rsid w:val="00D67374"/>
    <w:rsid w:val="00D6740D"/>
    <w:rsid w:val="00D67742"/>
    <w:rsid w:val="00D67899"/>
    <w:rsid w:val="00D6796A"/>
    <w:rsid w:val="00D67B0B"/>
    <w:rsid w:val="00D67C65"/>
    <w:rsid w:val="00D67E26"/>
    <w:rsid w:val="00D67EDF"/>
    <w:rsid w:val="00D7070E"/>
    <w:rsid w:val="00D7081B"/>
    <w:rsid w:val="00D708BC"/>
    <w:rsid w:val="00D70983"/>
    <w:rsid w:val="00D70CCD"/>
    <w:rsid w:val="00D70D36"/>
    <w:rsid w:val="00D70E30"/>
    <w:rsid w:val="00D7100D"/>
    <w:rsid w:val="00D7183C"/>
    <w:rsid w:val="00D72307"/>
    <w:rsid w:val="00D72657"/>
    <w:rsid w:val="00D7275B"/>
    <w:rsid w:val="00D72B7B"/>
    <w:rsid w:val="00D72C81"/>
    <w:rsid w:val="00D72D35"/>
    <w:rsid w:val="00D73791"/>
    <w:rsid w:val="00D7392E"/>
    <w:rsid w:val="00D739C2"/>
    <w:rsid w:val="00D7437C"/>
    <w:rsid w:val="00D74A26"/>
    <w:rsid w:val="00D74A57"/>
    <w:rsid w:val="00D755D2"/>
    <w:rsid w:val="00D75F5D"/>
    <w:rsid w:val="00D76159"/>
    <w:rsid w:val="00D7617B"/>
    <w:rsid w:val="00D76D1C"/>
    <w:rsid w:val="00D76F17"/>
    <w:rsid w:val="00D77316"/>
    <w:rsid w:val="00D802CD"/>
    <w:rsid w:val="00D80588"/>
    <w:rsid w:val="00D80E37"/>
    <w:rsid w:val="00D812C9"/>
    <w:rsid w:val="00D81414"/>
    <w:rsid w:val="00D81453"/>
    <w:rsid w:val="00D81B08"/>
    <w:rsid w:val="00D81F3D"/>
    <w:rsid w:val="00D81FEB"/>
    <w:rsid w:val="00D82167"/>
    <w:rsid w:val="00D82250"/>
    <w:rsid w:val="00D822BB"/>
    <w:rsid w:val="00D8236F"/>
    <w:rsid w:val="00D82388"/>
    <w:rsid w:val="00D82800"/>
    <w:rsid w:val="00D828C5"/>
    <w:rsid w:val="00D82900"/>
    <w:rsid w:val="00D82B11"/>
    <w:rsid w:val="00D83157"/>
    <w:rsid w:val="00D8323C"/>
    <w:rsid w:val="00D83683"/>
    <w:rsid w:val="00D83922"/>
    <w:rsid w:val="00D83B5D"/>
    <w:rsid w:val="00D83CF2"/>
    <w:rsid w:val="00D83EF7"/>
    <w:rsid w:val="00D84498"/>
    <w:rsid w:val="00D84526"/>
    <w:rsid w:val="00D84765"/>
    <w:rsid w:val="00D84A65"/>
    <w:rsid w:val="00D84E8A"/>
    <w:rsid w:val="00D8501C"/>
    <w:rsid w:val="00D856D3"/>
    <w:rsid w:val="00D86114"/>
    <w:rsid w:val="00D8638E"/>
    <w:rsid w:val="00D86B5E"/>
    <w:rsid w:val="00D87209"/>
    <w:rsid w:val="00D87684"/>
    <w:rsid w:val="00D87772"/>
    <w:rsid w:val="00D87C08"/>
    <w:rsid w:val="00D87C68"/>
    <w:rsid w:val="00D87CFB"/>
    <w:rsid w:val="00D900BB"/>
    <w:rsid w:val="00D9024A"/>
    <w:rsid w:val="00D9043B"/>
    <w:rsid w:val="00D90C42"/>
    <w:rsid w:val="00D91D2B"/>
    <w:rsid w:val="00D91EC7"/>
    <w:rsid w:val="00D92227"/>
    <w:rsid w:val="00D922DA"/>
    <w:rsid w:val="00D922FD"/>
    <w:rsid w:val="00D92D81"/>
    <w:rsid w:val="00D93421"/>
    <w:rsid w:val="00D9354C"/>
    <w:rsid w:val="00D9389D"/>
    <w:rsid w:val="00D938C9"/>
    <w:rsid w:val="00D93B76"/>
    <w:rsid w:val="00D9455B"/>
    <w:rsid w:val="00D94866"/>
    <w:rsid w:val="00D9493E"/>
    <w:rsid w:val="00D94B33"/>
    <w:rsid w:val="00D94B58"/>
    <w:rsid w:val="00D94BAE"/>
    <w:rsid w:val="00D94E70"/>
    <w:rsid w:val="00D9534E"/>
    <w:rsid w:val="00D965E2"/>
    <w:rsid w:val="00D967F0"/>
    <w:rsid w:val="00D969B6"/>
    <w:rsid w:val="00D96A19"/>
    <w:rsid w:val="00D96CD3"/>
    <w:rsid w:val="00D975F6"/>
    <w:rsid w:val="00D97673"/>
    <w:rsid w:val="00D9779D"/>
    <w:rsid w:val="00D977F8"/>
    <w:rsid w:val="00D9790E"/>
    <w:rsid w:val="00D97D20"/>
    <w:rsid w:val="00D97FDF"/>
    <w:rsid w:val="00DA00B5"/>
    <w:rsid w:val="00DA03C1"/>
    <w:rsid w:val="00DA055C"/>
    <w:rsid w:val="00DA0AFB"/>
    <w:rsid w:val="00DA16DD"/>
    <w:rsid w:val="00DA18C3"/>
    <w:rsid w:val="00DA1B85"/>
    <w:rsid w:val="00DA1C4D"/>
    <w:rsid w:val="00DA25D1"/>
    <w:rsid w:val="00DA29C4"/>
    <w:rsid w:val="00DA2E81"/>
    <w:rsid w:val="00DA2E89"/>
    <w:rsid w:val="00DA3833"/>
    <w:rsid w:val="00DA42B4"/>
    <w:rsid w:val="00DA46DF"/>
    <w:rsid w:val="00DA48BB"/>
    <w:rsid w:val="00DA49D4"/>
    <w:rsid w:val="00DA4B58"/>
    <w:rsid w:val="00DA4E09"/>
    <w:rsid w:val="00DA4F23"/>
    <w:rsid w:val="00DA57B2"/>
    <w:rsid w:val="00DA5D4E"/>
    <w:rsid w:val="00DA5F45"/>
    <w:rsid w:val="00DA5F93"/>
    <w:rsid w:val="00DA5FF1"/>
    <w:rsid w:val="00DA6077"/>
    <w:rsid w:val="00DA61B5"/>
    <w:rsid w:val="00DA62B8"/>
    <w:rsid w:val="00DA66F1"/>
    <w:rsid w:val="00DA68B5"/>
    <w:rsid w:val="00DA6A2A"/>
    <w:rsid w:val="00DA6B34"/>
    <w:rsid w:val="00DA7B16"/>
    <w:rsid w:val="00DA7C53"/>
    <w:rsid w:val="00DB0177"/>
    <w:rsid w:val="00DB0214"/>
    <w:rsid w:val="00DB0546"/>
    <w:rsid w:val="00DB08EF"/>
    <w:rsid w:val="00DB0995"/>
    <w:rsid w:val="00DB11B0"/>
    <w:rsid w:val="00DB153E"/>
    <w:rsid w:val="00DB18FA"/>
    <w:rsid w:val="00DB1A7E"/>
    <w:rsid w:val="00DB1C2B"/>
    <w:rsid w:val="00DB1D7D"/>
    <w:rsid w:val="00DB1EC9"/>
    <w:rsid w:val="00DB1F40"/>
    <w:rsid w:val="00DB29D2"/>
    <w:rsid w:val="00DB29F9"/>
    <w:rsid w:val="00DB2CD1"/>
    <w:rsid w:val="00DB2E99"/>
    <w:rsid w:val="00DB35EF"/>
    <w:rsid w:val="00DB36A8"/>
    <w:rsid w:val="00DB38FA"/>
    <w:rsid w:val="00DB3A3E"/>
    <w:rsid w:val="00DB3F3D"/>
    <w:rsid w:val="00DB425F"/>
    <w:rsid w:val="00DB4A97"/>
    <w:rsid w:val="00DB4B1C"/>
    <w:rsid w:val="00DB4EB3"/>
    <w:rsid w:val="00DB5199"/>
    <w:rsid w:val="00DB520F"/>
    <w:rsid w:val="00DB53E9"/>
    <w:rsid w:val="00DB5ABB"/>
    <w:rsid w:val="00DB5D51"/>
    <w:rsid w:val="00DB5DA3"/>
    <w:rsid w:val="00DB5F2D"/>
    <w:rsid w:val="00DB604A"/>
    <w:rsid w:val="00DB6114"/>
    <w:rsid w:val="00DB62F4"/>
    <w:rsid w:val="00DB6609"/>
    <w:rsid w:val="00DB7092"/>
    <w:rsid w:val="00DB739C"/>
    <w:rsid w:val="00DB752E"/>
    <w:rsid w:val="00DB769C"/>
    <w:rsid w:val="00DB76D6"/>
    <w:rsid w:val="00DB7749"/>
    <w:rsid w:val="00DB7D22"/>
    <w:rsid w:val="00DB7E0A"/>
    <w:rsid w:val="00DB7F61"/>
    <w:rsid w:val="00DC023A"/>
    <w:rsid w:val="00DC02F7"/>
    <w:rsid w:val="00DC05C1"/>
    <w:rsid w:val="00DC098D"/>
    <w:rsid w:val="00DC0AF7"/>
    <w:rsid w:val="00DC0C85"/>
    <w:rsid w:val="00DC12EC"/>
    <w:rsid w:val="00DC16A7"/>
    <w:rsid w:val="00DC1BE4"/>
    <w:rsid w:val="00DC2173"/>
    <w:rsid w:val="00DC2FC9"/>
    <w:rsid w:val="00DC317E"/>
    <w:rsid w:val="00DC3A48"/>
    <w:rsid w:val="00DC3BA0"/>
    <w:rsid w:val="00DC473A"/>
    <w:rsid w:val="00DC487D"/>
    <w:rsid w:val="00DC4D27"/>
    <w:rsid w:val="00DC543B"/>
    <w:rsid w:val="00DC5B44"/>
    <w:rsid w:val="00DC5F92"/>
    <w:rsid w:val="00DC62BD"/>
    <w:rsid w:val="00DC65FA"/>
    <w:rsid w:val="00DC6A43"/>
    <w:rsid w:val="00DC6E35"/>
    <w:rsid w:val="00DC734C"/>
    <w:rsid w:val="00DC73D0"/>
    <w:rsid w:val="00DC7589"/>
    <w:rsid w:val="00DC772A"/>
    <w:rsid w:val="00DC787F"/>
    <w:rsid w:val="00DC7D9D"/>
    <w:rsid w:val="00DC7EE1"/>
    <w:rsid w:val="00DD0697"/>
    <w:rsid w:val="00DD06EA"/>
    <w:rsid w:val="00DD1772"/>
    <w:rsid w:val="00DD19E9"/>
    <w:rsid w:val="00DD1C24"/>
    <w:rsid w:val="00DD1C2D"/>
    <w:rsid w:val="00DD1F26"/>
    <w:rsid w:val="00DD2826"/>
    <w:rsid w:val="00DD2C50"/>
    <w:rsid w:val="00DD302B"/>
    <w:rsid w:val="00DD358F"/>
    <w:rsid w:val="00DD3648"/>
    <w:rsid w:val="00DD371D"/>
    <w:rsid w:val="00DD4448"/>
    <w:rsid w:val="00DD46D3"/>
    <w:rsid w:val="00DD472A"/>
    <w:rsid w:val="00DD4831"/>
    <w:rsid w:val="00DD4959"/>
    <w:rsid w:val="00DD4DDE"/>
    <w:rsid w:val="00DD5250"/>
    <w:rsid w:val="00DD5425"/>
    <w:rsid w:val="00DD584F"/>
    <w:rsid w:val="00DD5C93"/>
    <w:rsid w:val="00DD5FEF"/>
    <w:rsid w:val="00DD606D"/>
    <w:rsid w:val="00DD664C"/>
    <w:rsid w:val="00DD67B2"/>
    <w:rsid w:val="00DD6917"/>
    <w:rsid w:val="00DD6A07"/>
    <w:rsid w:val="00DD6C73"/>
    <w:rsid w:val="00DD71F7"/>
    <w:rsid w:val="00DD7219"/>
    <w:rsid w:val="00DD7465"/>
    <w:rsid w:val="00DD78A2"/>
    <w:rsid w:val="00DD7BBC"/>
    <w:rsid w:val="00DD7C45"/>
    <w:rsid w:val="00DD7F4F"/>
    <w:rsid w:val="00DE026A"/>
    <w:rsid w:val="00DE08BC"/>
    <w:rsid w:val="00DE0C76"/>
    <w:rsid w:val="00DE0D93"/>
    <w:rsid w:val="00DE0F5D"/>
    <w:rsid w:val="00DE1239"/>
    <w:rsid w:val="00DE1501"/>
    <w:rsid w:val="00DE1C81"/>
    <w:rsid w:val="00DE2132"/>
    <w:rsid w:val="00DE2332"/>
    <w:rsid w:val="00DE355F"/>
    <w:rsid w:val="00DE3635"/>
    <w:rsid w:val="00DE368A"/>
    <w:rsid w:val="00DE378F"/>
    <w:rsid w:val="00DE399D"/>
    <w:rsid w:val="00DE3A5F"/>
    <w:rsid w:val="00DE3AC1"/>
    <w:rsid w:val="00DE3EFD"/>
    <w:rsid w:val="00DE41FF"/>
    <w:rsid w:val="00DE49A4"/>
    <w:rsid w:val="00DE4C50"/>
    <w:rsid w:val="00DE4C9F"/>
    <w:rsid w:val="00DE503F"/>
    <w:rsid w:val="00DE5466"/>
    <w:rsid w:val="00DE5525"/>
    <w:rsid w:val="00DE5A11"/>
    <w:rsid w:val="00DE5DDD"/>
    <w:rsid w:val="00DE609D"/>
    <w:rsid w:val="00DE616A"/>
    <w:rsid w:val="00DE653E"/>
    <w:rsid w:val="00DE66BE"/>
    <w:rsid w:val="00DE6711"/>
    <w:rsid w:val="00DE69B8"/>
    <w:rsid w:val="00DE69F1"/>
    <w:rsid w:val="00DE6A33"/>
    <w:rsid w:val="00DE7029"/>
    <w:rsid w:val="00DE761A"/>
    <w:rsid w:val="00DE77A3"/>
    <w:rsid w:val="00DE7948"/>
    <w:rsid w:val="00DF0288"/>
    <w:rsid w:val="00DF029E"/>
    <w:rsid w:val="00DF034A"/>
    <w:rsid w:val="00DF087A"/>
    <w:rsid w:val="00DF0DED"/>
    <w:rsid w:val="00DF11B5"/>
    <w:rsid w:val="00DF11D4"/>
    <w:rsid w:val="00DF17C5"/>
    <w:rsid w:val="00DF1892"/>
    <w:rsid w:val="00DF1A5A"/>
    <w:rsid w:val="00DF1BCC"/>
    <w:rsid w:val="00DF1C8A"/>
    <w:rsid w:val="00DF2441"/>
    <w:rsid w:val="00DF2453"/>
    <w:rsid w:val="00DF27D7"/>
    <w:rsid w:val="00DF2B20"/>
    <w:rsid w:val="00DF2CE2"/>
    <w:rsid w:val="00DF300F"/>
    <w:rsid w:val="00DF3132"/>
    <w:rsid w:val="00DF31A3"/>
    <w:rsid w:val="00DF3A29"/>
    <w:rsid w:val="00DF3EA8"/>
    <w:rsid w:val="00DF4B29"/>
    <w:rsid w:val="00DF4ED6"/>
    <w:rsid w:val="00DF5B92"/>
    <w:rsid w:val="00DF5D4C"/>
    <w:rsid w:val="00DF5DAE"/>
    <w:rsid w:val="00DF65E2"/>
    <w:rsid w:val="00DF6CA2"/>
    <w:rsid w:val="00DF7AB2"/>
    <w:rsid w:val="00DF7CAE"/>
    <w:rsid w:val="00DF7D45"/>
    <w:rsid w:val="00DF7E44"/>
    <w:rsid w:val="00E00485"/>
    <w:rsid w:val="00E007E5"/>
    <w:rsid w:val="00E01350"/>
    <w:rsid w:val="00E01385"/>
    <w:rsid w:val="00E01538"/>
    <w:rsid w:val="00E01585"/>
    <w:rsid w:val="00E01A97"/>
    <w:rsid w:val="00E020EE"/>
    <w:rsid w:val="00E026D3"/>
    <w:rsid w:val="00E02896"/>
    <w:rsid w:val="00E029BA"/>
    <w:rsid w:val="00E02B05"/>
    <w:rsid w:val="00E02B3D"/>
    <w:rsid w:val="00E032EE"/>
    <w:rsid w:val="00E03324"/>
    <w:rsid w:val="00E03B83"/>
    <w:rsid w:val="00E03FC0"/>
    <w:rsid w:val="00E052EA"/>
    <w:rsid w:val="00E05600"/>
    <w:rsid w:val="00E05714"/>
    <w:rsid w:val="00E057B8"/>
    <w:rsid w:val="00E058CD"/>
    <w:rsid w:val="00E0596F"/>
    <w:rsid w:val="00E05BFA"/>
    <w:rsid w:val="00E062CD"/>
    <w:rsid w:val="00E0643C"/>
    <w:rsid w:val="00E06A7B"/>
    <w:rsid w:val="00E06B49"/>
    <w:rsid w:val="00E06F70"/>
    <w:rsid w:val="00E076A5"/>
    <w:rsid w:val="00E076FC"/>
    <w:rsid w:val="00E078E8"/>
    <w:rsid w:val="00E07A2E"/>
    <w:rsid w:val="00E07DA7"/>
    <w:rsid w:val="00E100CA"/>
    <w:rsid w:val="00E102E8"/>
    <w:rsid w:val="00E105CA"/>
    <w:rsid w:val="00E10CAB"/>
    <w:rsid w:val="00E10E3E"/>
    <w:rsid w:val="00E114E5"/>
    <w:rsid w:val="00E11947"/>
    <w:rsid w:val="00E11A5C"/>
    <w:rsid w:val="00E126CC"/>
    <w:rsid w:val="00E136CC"/>
    <w:rsid w:val="00E13996"/>
    <w:rsid w:val="00E140FF"/>
    <w:rsid w:val="00E141D8"/>
    <w:rsid w:val="00E1433A"/>
    <w:rsid w:val="00E14D5D"/>
    <w:rsid w:val="00E14E68"/>
    <w:rsid w:val="00E150BA"/>
    <w:rsid w:val="00E15424"/>
    <w:rsid w:val="00E158FE"/>
    <w:rsid w:val="00E15B4A"/>
    <w:rsid w:val="00E15B6C"/>
    <w:rsid w:val="00E161E9"/>
    <w:rsid w:val="00E16B1A"/>
    <w:rsid w:val="00E17661"/>
    <w:rsid w:val="00E17698"/>
    <w:rsid w:val="00E17902"/>
    <w:rsid w:val="00E17CC3"/>
    <w:rsid w:val="00E201F6"/>
    <w:rsid w:val="00E204F7"/>
    <w:rsid w:val="00E207E3"/>
    <w:rsid w:val="00E20918"/>
    <w:rsid w:val="00E20B7F"/>
    <w:rsid w:val="00E20D98"/>
    <w:rsid w:val="00E20E1A"/>
    <w:rsid w:val="00E21C0E"/>
    <w:rsid w:val="00E21DF2"/>
    <w:rsid w:val="00E21FB6"/>
    <w:rsid w:val="00E21FDB"/>
    <w:rsid w:val="00E228D9"/>
    <w:rsid w:val="00E23395"/>
    <w:rsid w:val="00E23731"/>
    <w:rsid w:val="00E239A6"/>
    <w:rsid w:val="00E23B51"/>
    <w:rsid w:val="00E23D8E"/>
    <w:rsid w:val="00E24802"/>
    <w:rsid w:val="00E24C3C"/>
    <w:rsid w:val="00E24E79"/>
    <w:rsid w:val="00E25095"/>
    <w:rsid w:val="00E25202"/>
    <w:rsid w:val="00E25271"/>
    <w:rsid w:val="00E25AE9"/>
    <w:rsid w:val="00E25BFE"/>
    <w:rsid w:val="00E260E3"/>
    <w:rsid w:val="00E267EF"/>
    <w:rsid w:val="00E270EB"/>
    <w:rsid w:val="00E2721B"/>
    <w:rsid w:val="00E2728A"/>
    <w:rsid w:val="00E277D2"/>
    <w:rsid w:val="00E27D2A"/>
    <w:rsid w:val="00E27F53"/>
    <w:rsid w:val="00E3086E"/>
    <w:rsid w:val="00E30BF7"/>
    <w:rsid w:val="00E30C04"/>
    <w:rsid w:val="00E30F3F"/>
    <w:rsid w:val="00E30F87"/>
    <w:rsid w:val="00E317E3"/>
    <w:rsid w:val="00E31932"/>
    <w:rsid w:val="00E31EAA"/>
    <w:rsid w:val="00E31EF1"/>
    <w:rsid w:val="00E31F08"/>
    <w:rsid w:val="00E32387"/>
    <w:rsid w:val="00E32B88"/>
    <w:rsid w:val="00E33011"/>
    <w:rsid w:val="00E336E5"/>
    <w:rsid w:val="00E3375A"/>
    <w:rsid w:val="00E33DCE"/>
    <w:rsid w:val="00E33E6F"/>
    <w:rsid w:val="00E3403A"/>
    <w:rsid w:val="00E347A0"/>
    <w:rsid w:val="00E34D7F"/>
    <w:rsid w:val="00E3519C"/>
    <w:rsid w:val="00E35858"/>
    <w:rsid w:val="00E35C01"/>
    <w:rsid w:val="00E35EE1"/>
    <w:rsid w:val="00E362F0"/>
    <w:rsid w:val="00E36405"/>
    <w:rsid w:val="00E36E80"/>
    <w:rsid w:val="00E3702E"/>
    <w:rsid w:val="00E374D5"/>
    <w:rsid w:val="00E37564"/>
    <w:rsid w:val="00E375AE"/>
    <w:rsid w:val="00E37939"/>
    <w:rsid w:val="00E379C4"/>
    <w:rsid w:val="00E37DBF"/>
    <w:rsid w:val="00E40105"/>
    <w:rsid w:val="00E40361"/>
    <w:rsid w:val="00E4066A"/>
    <w:rsid w:val="00E40683"/>
    <w:rsid w:val="00E407DC"/>
    <w:rsid w:val="00E40933"/>
    <w:rsid w:val="00E409E6"/>
    <w:rsid w:val="00E40F2F"/>
    <w:rsid w:val="00E410C4"/>
    <w:rsid w:val="00E411BC"/>
    <w:rsid w:val="00E41282"/>
    <w:rsid w:val="00E42423"/>
    <w:rsid w:val="00E424A0"/>
    <w:rsid w:val="00E4283E"/>
    <w:rsid w:val="00E42E54"/>
    <w:rsid w:val="00E4316D"/>
    <w:rsid w:val="00E4319D"/>
    <w:rsid w:val="00E43400"/>
    <w:rsid w:val="00E4347F"/>
    <w:rsid w:val="00E4354E"/>
    <w:rsid w:val="00E4397D"/>
    <w:rsid w:val="00E43E88"/>
    <w:rsid w:val="00E446E5"/>
    <w:rsid w:val="00E446E9"/>
    <w:rsid w:val="00E4484D"/>
    <w:rsid w:val="00E44ABF"/>
    <w:rsid w:val="00E44C34"/>
    <w:rsid w:val="00E450FC"/>
    <w:rsid w:val="00E454AD"/>
    <w:rsid w:val="00E45504"/>
    <w:rsid w:val="00E455E9"/>
    <w:rsid w:val="00E459A4"/>
    <w:rsid w:val="00E459E9"/>
    <w:rsid w:val="00E45EC4"/>
    <w:rsid w:val="00E45EF5"/>
    <w:rsid w:val="00E45FB8"/>
    <w:rsid w:val="00E4600F"/>
    <w:rsid w:val="00E467B8"/>
    <w:rsid w:val="00E467BA"/>
    <w:rsid w:val="00E47226"/>
    <w:rsid w:val="00E473BC"/>
    <w:rsid w:val="00E47793"/>
    <w:rsid w:val="00E47C5F"/>
    <w:rsid w:val="00E47D24"/>
    <w:rsid w:val="00E5081C"/>
    <w:rsid w:val="00E50823"/>
    <w:rsid w:val="00E508BF"/>
    <w:rsid w:val="00E5091B"/>
    <w:rsid w:val="00E50A63"/>
    <w:rsid w:val="00E50E59"/>
    <w:rsid w:val="00E51688"/>
    <w:rsid w:val="00E516AF"/>
    <w:rsid w:val="00E51B20"/>
    <w:rsid w:val="00E51E11"/>
    <w:rsid w:val="00E520BA"/>
    <w:rsid w:val="00E52317"/>
    <w:rsid w:val="00E52484"/>
    <w:rsid w:val="00E528EA"/>
    <w:rsid w:val="00E529B1"/>
    <w:rsid w:val="00E52CBB"/>
    <w:rsid w:val="00E52CC5"/>
    <w:rsid w:val="00E5329A"/>
    <w:rsid w:val="00E535A8"/>
    <w:rsid w:val="00E53671"/>
    <w:rsid w:val="00E539A6"/>
    <w:rsid w:val="00E54361"/>
    <w:rsid w:val="00E546BB"/>
    <w:rsid w:val="00E5620C"/>
    <w:rsid w:val="00E56319"/>
    <w:rsid w:val="00E56367"/>
    <w:rsid w:val="00E566B7"/>
    <w:rsid w:val="00E57340"/>
    <w:rsid w:val="00E5761D"/>
    <w:rsid w:val="00E5771B"/>
    <w:rsid w:val="00E57859"/>
    <w:rsid w:val="00E57DB0"/>
    <w:rsid w:val="00E57E1A"/>
    <w:rsid w:val="00E57F24"/>
    <w:rsid w:val="00E57F98"/>
    <w:rsid w:val="00E6060B"/>
    <w:rsid w:val="00E61142"/>
    <w:rsid w:val="00E61492"/>
    <w:rsid w:val="00E61587"/>
    <w:rsid w:val="00E61BB0"/>
    <w:rsid w:val="00E61C48"/>
    <w:rsid w:val="00E61EC8"/>
    <w:rsid w:val="00E621DC"/>
    <w:rsid w:val="00E624A0"/>
    <w:rsid w:val="00E6288D"/>
    <w:rsid w:val="00E62DA4"/>
    <w:rsid w:val="00E633F1"/>
    <w:rsid w:val="00E634C9"/>
    <w:rsid w:val="00E636F5"/>
    <w:rsid w:val="00E636FD"/>
    <w:rsid w:val="00E6378B"/>
    <w:rsid w:val="00E63D9C"/>
    <w:rsid w:val="00E64617"/>
    <w:rsid w:val="00E64A6C"/>
    <w:rsid w:val="00E65364"/>
    <w:rsid w:val="00E6542B"/>
    <w:rsid w:val="00E6548E"/>
    <w:rsid w:val="00E65D92"/>
    <w:rsid w:val="00E65F97"/>
    <w:rsid w:val="00E663CF"/>
    <w:rsid w:val="00E66418"/>
    <w:rsid w:val="00E66768"/>
    <w:rsid w:val="00E669D9"/>
    <w:rsid w:val="00E66B08"/>
    <w:rsid w:val="00E66B20"/>
    <w:rsid w:val="00E66D16"/>
    <w:rsid w:val="00E674F1"/>
    <w:rsid w:val="00E6754F"/>
    <w:rsid w:val="00E6763F"/>
    <w:rsid w:val="00E67AEF"/>
    <w:rsid w:val="00E67CF8"/>
    <w:rsid w:val="00E70037"/>
    <w:rsid w:val="00E70226"/>
    <w:rsid w:val="00E70976"/>
    <w:rsid w:val="00E70A84"/>
    <w:rsid w:val="00E70E06"/>
    <w:rsid w:val="00E70FD2"/>
    <w:rsid w:val="00E71356"/>
    <w:rsid w:val="00E7161D"/>
    <w:rsid w:val="00E72897"/>
    <w:rsid w:val="00E72A16"/>
    <w:rsid w:val="00E72BEB"/>
    <w:rsid w:val="00E72E41"/>
    <w:rsid w:val="00E73624"/>
    <w:rsid w:val="00E73712"/>
    <w:rsid w:val="00E73AA5"/>
    <w:rsid w:val="00E73BA9"/>
    <w:rsid w:val="00E73E8A"/>
    <w:rsid w:val="00E73EAA"/>
    <w:rsid w:val="00E73EAE"/>
    <w:rsid w:val="00E74254"/>
    <w:rsid w:val="00E744E6"/>
    <w:rsid w:val="00E74CAF"/>
    <w:rsid w:val="00E74F66"/>
    <w:rsid w:val="00E7562E"/>
    <w:rsid w:val="00E75926"/>
    <w:rsid w:val="00E75D10"/>
    <w:rsid w:val="00E7629E"/>
    <w:rsid w:val="00E763A2"/>
    <w:rsid w:val="00E768D4"/>
    <w:rsid w:val="00E7696C"/>
    <w:rsid w:val="00E76DD1"/>
    <w:rsid w:val="00E7708D"/>
    <w:rsid w:val="00E7771C"/>
    <w:rsid w:val="00E77B3A"/>
    <w:rsid w:val="00E77E05"/>
    <w:rsid w:val="00E80450"/>
    <w:rsid w:val="00E804FD"/>
    <w:rsid w:val="00E80540"/>
    <w:rsid w:val="00E805B8"/>
    <w:rsid w:val="00E80793"/>
    <w:rsid w:val="00E80AE7"/>
    <w:rsid w:val="00E80B36"/>
    <w:rsid w:val="00E80D0E"/>
    <w:rsid w:val="00E80E38"/>
    <w:rsid w:val="00E81025"/>
    <w:rsid w:val="00E8108A"/>
    <w:rsid w:val="00E810C1"/>
    <w:rsid w:val="00E81283"/>
    <w:rsid w:val="00E8130A"/>
    <w:rsid w:val="00E8147A"/>
    <w:rsid w:val="00E817CE"/>
    <w:rsid w:val="00E818CB"/>
    <w:rsid w:val="00E81915"/>
    <w:rsid w:val="00E81A0C"/>
    <w:rsid w:val="00E81B3F"/>
    <w:rsid w:val="00E81F6B"/>
    <w:rsid w:val="00E8265E"/>
    <w:rsid w:val="00E82689"/>
    <w:rsid w:val="00E829D7"/>
    <w:rsid w:val="00E82E8A"/>
    <w:rsid w:val="00E831E3"/>
    <w:rsid w:val="00E83357"/>
    <w:rsid w:val="00E83405"/>
    <w:rsid w:val="00E838D1"/>
    <w:rsid w:val="00E838EB"/>
    <w:rsid w:val="00E83B56"/>
    <w:rsid w:val="00E842B6"/>
    <w:rsid w:val="00E84426"/>
    <w:rsid w:val="00E8471D"/>
    <w:rsid w:val="00E847EA"/>
    <w:rsid w:val="00E84975"/>
    <w:rsid w:val="00E849E8"/>
    <w:rsid w:val="00E84CE9"/>
    <w:rsid w:val="00E84D86"/>
    <w:rsid w:val="00E851A8"/>
    <w:rsid w:val="00E852CE"/>
    <w:rsid w:val="00E8558B"/>
    <w:rsid w:val="00E85646"/>
    <w:rsid w:val="00E8571F"/>
    <w:rsid w:val="00E8576F"/>
    <w:rsid w:val="00E86168"/>
    <w:rsid w:val="00E86AC3"/>
    <w:rsid w:val="00E86EC8"/>
    <w:rsid w:val="00E87076"/>
    <w:rsid w:val="00E8742F"/>
    <w:rsid w:val="00E874A6"/>
    <w:rsid w:val="00E878CF"/>
    <w:rsid w:val="00E87F93"/>
    <w:rsid w:val="00E9026D"/>
    <w:rsid w:val="00E90644"/>
    <w:rsid w:val="00E90AD5"/>
    <w:rsid w:val="00E910D9"/>
    <w:rsid w:val="00E912E0"/>
    <w:rsid w:val="00E916FE"/>
    <w:rsid w:val="00E91EF9"/>
    <w:rsid w:val="00E91EFD"/>
    <w:rsid w:val="00E921BF"/>
    <w:rsid w:val="00E926D9"/>
    <w:rsid w:val="00E9280A"/>
    <w:rsid w:val="00E92DFE"/>
    <w:rsid w:val="00E9329F"/>
    <w:rsid w:val="00E93529"/>
    <w:rsid w:val="00E938D5"/>
    <w:rsid w:val="00E93DC1"/>
    <w:rsid w:val="00E9411D"/>
    <w:rsid w:val="00E947C4"/>
    <w:rsid w:val="00E948E7"/>
    <w:rsid w:val="00E94F22"/>
    <w:rsid w:val="00E950A9"/>
    <w:rsid w:val="00E9525B"/>
    <w:rsid w:val="00E95277"/>
    <w:rsid w:val="00E95291"/>
    <w:rsid w:val="00E956EF"/>
    <w:rsid w:val="00E957A6"/>
    <w:rsid w:val="00E95B78"/>
    <w:rsid w:val="00E9624A"/>
    <w:rsid w:val="00E96458"/>
    <w:rsid w:val="00E964E6"/>
    <w:rsid w:val="00E9686A"/>
    <w:rsid w:val="00E96B61"/>
    <w:rsid w:val="00E96F6A"/>
    <w:rsid w:val="00E97796"/>
    <w:rsid w:val="00E97C7E"/>
    <w:rsid w:val="00E97CD2"/>
    <w:rsid w:val="00E97E3B"/>
    <w:rsid w:val="00EA02AB"/>
    <w:rsid w:val="00EA0866"/>
    <w:rsid w:val="00EA0E5D"/>
    <w:rsid w:val="00EA112A"/>
    <w:rsid w:val="00EA12CF"/>
    <w:rsid w:val="00EA14A6"/>
    <w:rsid w:val="00EA1C73"/>
    <w:rsid w:val="00EA20B6"/>
    <w:rsid w:val="00EA2215"/>
    <w:rsid w:val="00EA24A7"/>
    <w:rsid w:val="00EA261A"/>
    <w:rsid w:val="00EA2794"/>
    <w:rsid w:val="00EA2AB8"/>
    <w:rsid w:val="00EA2E48"/>
    <w:rsid w:val="00EA2FE8"/>
    <w:rsid w:val="00EA31F5"/>
    <w:rsid w:val="00EA3B6B"/>
    <w:rsid w:val="00EA3D57"/>
    <w:rsid w:val="00EA3F38"/>
    <w:rsid w:val="00EA412C"/>
    <w:rsid w:val="00EA4281"/>
    <w:rsid w:val="00EA451B"/>
    <w:rsid w:val="00EA46E3"/>
    <w:rsid w:val="00EA49E9"/>
    <w:rsid w:val="00EA4C0A"/>
    <w:rsid w:val="00EA4D2E"/>
    <w:rsid w:val="00EA4E95"/>
    <w:rsid w:val="00EA4FC8"/>
    <w:rsid w:val="00EA5469"/>
    <w:rsid w:val="00EA5588"/>
    <w:rsid w:val="00EA5938"/>
    <w:rsid w:val="00EA5E3B"/>
    <w:rsid w:val="00EA5F47"/>
    <w:rsid w:val="00EA6198"/>
    <w:rsid w:val="00EA65F1"/>
    <w:rsid w:val="00EA6699"/>
    <w:rsid w:val="00EA6E22"/>
    <w:rsid w:val="00EA709E"/>
    <w:rsid w:val="00EA70C5"/>
    <w:rsid w:val="00EA7544"/>
    <w:rsid w:val="00EA7C8A"/>
    <w:rsid w:val="00EA7CAB"/>
    <w:rsid w:val="00EB03A7"/>
    <w:rsid w:val="00EB03EA"/>
    <w:rsid w:val="00EB064F"/>
    <w:rsid w:val="00EB06A7"/>
    <w:rsid w:val="00EB089A"/>
    <w:rsid w:val="00EB0CD3"/>
    <w:rsid w:val="00EB102E"/>
    <w:rsid w:val="00EB1DEF"/>
    <w:rsid w:val="00EB239E"/>
    <w:rsid w:val="00EB275D"/>
    <w:rsid w:val="00EB286F"/>
    <w:rsid w:val="00EB2EB3"/>
    <w:rsid w:val="00EB3005"/>
    <w:rsid w:val="00EB35D5"/>
    <w:rsid w:val="00EB37A2"/>
    <w:rsid w:val="00EB37A4"/>
    <w:rsid w:val="00EB3B53"/>
    <w:rsid w:val="00EB3B68"/>
    <w:rsid w:val="00EB437F"/>
    <w:rsid w:val="00EB5337"/>
    <w:rsid w:val="00EB55B9"/>
    <w:rsid w:val="00EB59B9"/>
    <w:rsid w:val="00EB5C9E"/>
    <w:rsid w:val="00EB604E"/>
    <w:rsid w:val="00EB6543"/>
    <w:rsid w:val="00EB6878"/>
    <w:rsid w:val="00EB6DF5"/>
    <w:rsid w:val="00EB7100"/>
    <w:rsid w:val="00EB7364"/>
    <w:rsid w:val="00EB748E"/>
    <w:rsid w:val="00EB7827"/>
    <w:rsid w:val="00EB78E8"/>
    <w:rsid w:val="00EC012C"/>
    <w:rsid w:val="00EC05CB"/>
    <w:rsid w:val="00EC097A"/>
    <w:rsid w:val="00EC0A30"/>
    <w:rsid w:val="00EC0FD9"/>
    <w:rsid w:val="00EC1509"/>
    <w:rsid w:val="00EC167D"/>
    <w:rsid w:val="00EC1826"/>
    <w:rsid w:val="00EC191D"/>
    <w:rsid w:val="00EC1AEA"/>
    <w:rsid w:val="00EC23DC"/>
    <w:rsid w:val="00EC2A37"/>
    <w:rsid w:val="00EC2E0E"/>
    <w:rsid w:val="00EC2FE3"/>
    <w:rsid w:val="00EC3410"/>
    <w:rsid w:val="00EC39DA"/>
    <w:rsid w:val="00EC3B1E"/>
    <w:rsid w:val="00EC3BCE"/>
    <w:rsid w:val="00EC3E02"/>
    <w:rsid w:val="00EC3E9C"/>
    <w:rsid w:val="00EC3FD3"/>
    <w:rsid w:val="00EC4263"/>
    <w:rsid w:val="00EC489D"/>
    <w:rsid w:val="00EC48D3"/>
    <w:rsid w:val="00EC4C77"/>
    <w:rsid w:val="00EC5485"/>
    <w:rsid w:val="00EC55B8"/>
    <w:rsid w:val="00EC5AF4"/>
    <w:rsid w:val="00EC5B04"/>
    <w:rsid w:val="00EC5FE8"/>
    <w:rsid w:val="00EC67B9"/>
    <w:rsid w:val="00EC7030"/>
    <w:rsid w:val="00EC7207"/>
    <w:rsid w:val="00EC735E"/>
    <w:rsid w:val="00EC73FF"/>
    <w:rsid w:val="00EC7633"/>
    <w:rsid w:val="00EC7C35"/>
    <w:rsid w:val="00ED0560"/>
    <w:rsid w:val="00ED075B"/>
    <w:rsid w:val="00ED0AE2"/>
    <w:rsid w:val="00ED0C5F"/>
    <w:rsid w:val="00ED1526"/>
    <w:rsid w:val="00ED1C29"/>
    <w:rsid w:val="00ED1F7B"/>
    <w:rsid w:val="00ED20F3"/>
    <w:rsid w:val="00ED282E"/>
    <w:rsid w:val="00ED2C72"/>
    <w:rsid w:val="00ED306B"/>
    <w:rsid w:val="00ED3719"/>
    <w:rsid w:val="00ED39D5"/>
    <w:rsid w:val="00ED3A0A"/>
    <w:rsid w:val="00ED3C59"/>
    <w:rsid w:val="00ED3D5C"/>
    <w:rsid w:val="00ED3D65"/>
    <w:rsid w:val="00ED3EE1"/>
    <w:rsid w:val="00ED3F20"/>
    <w:rsid w:val="00ED42ED"/>
    <w:rsid w:val="00ED4552"/>
    <w:rsid w:val="00ED4BFB"/>
    <w:rsid w:val="00ED4D52"/>
    <w:rsid w:val="00ED501C"/>
    <w:rsid w:val="00ED503E"/>
    <w:rsid w:val="00ED52D4"/>
    <w:rsid w:val="00ED52E9"/>
    <w:rsid w:val="00ED558D"/>
    <w:rsid w:val="00ED5723"/>
    <w:rsid w:val="00ED57A5"/>
    <w:rsid w:val="00ED592C"/>
    <w:rsid w:val="00ED5DF5"/>
    <w:rsid w:val="00ED5F9B"/>
    <w:rsid w:val="00ED606E"/>
    <w:rsid w:val="00ED628E"/>
    <w:rsid w:val="00ED65AF"/>
    <w:rsid w:val="00ED6723"/>
    <w:rsid w:val="00ED6B6B"/>
    <w:rsid w:val="00ED6F38"/>
    <w:rsid w:val="00ED7036"/>
    <w:rsid w:val="00ED74A9"/>
    <w:rsid w:val="00ED7570"/>
    <w:rsid w:val="00ED7742"/>
    <w:rsid w:val="00ED7CA0"/>
    <w:rsid w:val="00EE02FE"/>
    <w:rsid w:val="00EE0423"/>
    <w:rsid w:val="00EE0B79"/>
    <w:rsid w:val="00EE155C"/>
    <w:rsid w:val="00EE158C"/>
    <w:rsid w:val="00EE18A1"/>
    <w:rsid w:val="00EE1A64"/>
    <w:rsid w:val="00EE1C78"/>
    <w:rsid w:val="00EE1D4B"/>
    <w:rsid w:val="00EE2B14"/>
    <w:rsid w:val="00EE2FAA"/>
    <w:rsid w:val="00EE3012"/>
    <w:rsid w:val="00EE3137"/>
    <w:rsid w:val="00EE34C5"/>
    <w:rsid w:val="00EE34F6"/>
    <w:rsid w:val="00EE3687"/>
    <w:rsid w:val="00EE38C1"/>
    <w:rsid w:val="00EE3FDC"/>
    <w:rsid w:val="00EE43BB"/>
    <w:rsid w:val="00EE4651"/>
    <w:rsid w:val="00EE47D1"/>
    <w:rsid w:val="00EE4807"/>
    <w:rsid w:val="00EE48EB"/>
    <w:rsid w:val="00EE498F"/>
    <w:rsid w:val="00EE49CC"/>
    <w:rsid w:val="00EE4AD3"/>
    <w:rsid w:val="00EE4D77"/>
    <w:rsid w:val="00EE4FBD"/>
    <w:rsid w:val="00EE581B"/>
    <w:rsid w:val="00EE58B3"/>
    <w:rsid w:val="00EE5BAB"/>
    <w:rsid w:val="00EE6586"/>
    <w:rsid w:val="00EE66B2"/>
    <w:rsid w:val="00EE691A"/>
    <w:rsid w:val="00EE6B35"/>
    <w:rsid w:val="00EE6B75"/>
    <w:rsid w:val="00EE6DDC"/>
    <w:rsid w:val="00EE6F28"/>
    <w:rsid w:val="00EE7276"/>
    <w:rsid w:val="00EE72A7"/>
    <w:rsid w:val="00EE7699"/>
    <w:rsid w:val="00EE77A8"/>
    <w:rsid w:val="00EE77F5"/>
    <w:rsid w:val="00EE7871"/>
    <w:rsid w:val="00EE7B7B"/>
    <w:rsid w:val="00EF001C"/>
    <w:rsid w:val="00EF057B"/>
    <w:rsid w:val="00EF07E9"/>
    <w:rsid w:val="00EF0BB8"/>
    <w:rsid w:val="00EF0ECA"/>
    <w:rsid w:val="00EF0FE0"/>
    <w:rsid w:val="00EF1249"/>
    <w:rsid w:val="00EF127A"/>
    <w:rsid w:val="00EF134C"/>
    <w:rsid w:val="00EF1399"/>
    <w:rsid w:val="00EF14AC"/>
    <w:rsid w:val="00EF1A3E"/>
    <w:rsid w:val="00EF1CE2"/>
    <w:rsid w:val="00EF2027"/>
    <w:rsid w:val="00EF21D9"/>
    <w:rsid w:val="00EF279D"/>
    <w:rsid w:val="00EF2945"/>
    <w:rsid w:val="00EF2ABF"/>
    <w:rsid w:val="00EF347E"/>
    <w:rsid w:val="00EF35C3"/>
    <w:rsid w:val="00EF372A"/>
    <w:rsid w:val="00EF3B4D"/>
    <w:rsid w:val="00EF3F16"/>
    <w:rsid w:val="00EF3F8F"/>
    <w:rsid w:val="00EF4134"/>
    <w:rsid w:val="00EF4296"/>
    <w:rsid w:val="00EF489B"/>
    <w:rsid w:val="00EF55D0"/>
    <w:rsid w:val="00EF581D"/>
    <w:rsid w:val="00EF5BAA"/>
    <w:rsid w:val="00EF6275"/>
    <w:rsid w:val="00EF6278"/>
    <w:rsid w:val="00EF630B"/>
    <w:rsid w:val="00EF6525"/>
    <w:rsid w:val="00EF65F4"/>
    <w:rsid w:val="00EF6C84"/>
    <w:rsid w:val="00EF6E9C"/>
    <w:rsid w:val="00EF73C5"/>
    <w:rsid w:val="00EF787F"/>
    <w:rsid w:val="00EF7FD6"/>
    <w:rsid w:val="00F000CE"/>
    <w:rsid w:val="00F00190"/>
    <w:rsid w:val="00F0066B"/>
    <w:rsid w:val="00F00E11"/>
    <w:rsid w:val="00F01094"/>
    <w:rsid w:val="00F010FA"/>
    <w:rsid w:val="00F01114"/>
    <w:rsid w:val="00F018D7"/>
    <w:rsid w:val="00F01D04"/>
    <w:rsid w:val="00F02921"/>
    <w:rsid w:val="00F03202"/>
    <w:rsid w:val="00F032D1"/>
    <w:rsid w:val="00F03461"/>
    <w:rsid w:val="00F0358A"/>
    <w:rsid w:val="00F036EC"/>
    <w:rsid w:val="00F03819"/>
    <w:rsid w:val="00F038AC"/>
    <w:rsid w:val="00F039E5"/>
    <w:rsid w:val="00F0482E"/>
    <w:rsid w:val="00F049BB"/>
    <w:rsid w:val="00F058A6"/>
    <w:rsid w:val="00F062CE"/>
    <w:rsid w:val="00F063FA"/>
    <w:rsid w:val="00F06414"/>
    <w:rsid w:val="00F06823"/>
    <w:rsid w:val="00F06AA7"/>
    <w:rsid w:val="00F06F0F"/>
    <w:rsid w:val="00F07A7C"/>
    <w:rsid w:val="00F07C4F"/>
    <w:rsid w:val="00F1009F"/>
    <w:rsid w:val="00F10371"/>
    <w:rsid w:val="00F1055C"/>
    <w:rsid w:val="00F10F99"/>
    <w:rsid w:val="00F1170E"/>
    <w:rsid w:val="00F1182D"/>
    <w:rsid w:val="00F119B0"/>
    <w:rsid w:val="00F119EB"/>
    <w:rsid w:val="00F129DD"/>
    <w:rsid w:val="00F12A0D"/>
    <w:rsid w:val="00F12CA2"/>
    <w:rsid w:val="00F13834"/>
    <w:rsid w:val="00F1395B"/>
    <w:rsid w:val="00F13B4C"/>
    <w:rsid w:val="00F13DE7"/>
    <w:rsid w:val="00F13F7C"/>
    <w:rsid w:val="00F142A3"/>
    <w:rsid w:val="00F142C6"/>
    <w:rsid w:val="00F14431"/>
    <w:rsid w:val="00F147B8"/>
    <w:rsid w:val="00F14D21"/>
    <w:rsid w:val="00F15016"/>
    <w:rsid w:val="00F15834"/>
    <w:rsid w:val="00F158A9"/>
    <w:rsid w:val="00F15988"/>
    <w:rsid w:val="00F159ED"/>
    <w:rsid w:val="00F15A8E"/>
    <w:rsid w:val="00F15C15"/>
    <w:rsid w:val="00F15F57"/>
    <w:rsid w:val="00F15F93"/>
    <w:rsid w:val="00F16924"/>
    <w:rsid w:val="00F169AC"/>
    <w:rsid w:val="00F16B74"/>
    <w:rsid w:val="00F17B51"/>
    <w:rsid w:val="00F17B5F"/>
    <w:rsid w:val="00F200D4"/>
    <w:rsid w:val="00F207A2"/>
    <w:rsid w:val="00F2091A"/>
    <w:rsid w:val="00F20987"/>
    <w:rsid w:val="00F20A6C"/>
    <w:rsid w:val="00F21008"/>
    <w:rsid w:val="00F21361"/>
    <w:rsid w:val="00F214E2"/>
    <w:rsid w:val="00F21533"/>
    <w:rsid w:val="00F2164B"/>
    <w:rsid w:val="00F2176E"/>
    <w:rsid w:val="00F2196D"/>
    <w:rsid w:val="00F21A18"/>
    <w:rsid w:val="00F21E1A"/>
    <w:rsid w:val="00F21E1B"/>
    <w:rsid w:val="00F220D8"/>
    <w:rsid w:val="00F22148"/>
    <w:rsid w:val="00F221C0"/>
    <w:rsid w:val="00F225EF"/>
    <w:rsid w:val="00F226DE"/>
    <w:rsid w:val="00F2289E"/>
    <w:rsid w:val="00F22A67"/>
    <w:rsid w:val="00F22B36"/>
    <w:rsid w:val="00F22F6F"/>
    <w:rsid w:val="00F234E9"/>
    <w:rsid w:val="00F23D49"/>
    <w:rsid w:val="00F2431B"/>
    <w:rsid w:val="00F245A3"/>
    <w:rsid w:val="00F24FEE"/>
    <w:rsid w:val="00F25314"/>
    <w:rsid w:val="00F2546D"/>
    <w:rsid w:val="00F25845"/>
    <w:rsid w:val="00F265FC"/>
    <w:rsid w:val="00F26B67"/>
    <w:rsid w:val="00F26E4E"/>
    <w:rsid w:val="00F26F3A"/>
    <w:rsid w:val="00F26F93"/>
    <w:rsid w:val="00F27082"/>
    <w:rsid w:val="00F271E0"/>
    <w:rsid w:val="00F27371"/>
    <w:rsid w:val="00F2754C"/>
    <w:rsid w:val="00F27886"/>
    <w:rsid w:val="00F279F1"/>
    <w:rsid w:val="00F27A9D"/>
    <w:rsid w:val="00F27C71"/>
    <w:rsid w:val="00F27C94"/>
    <w:rsid w:val="00F27D1C"/>
    <w:rsid w:val="00F30150"/>
    <w:rsid w:val="00F30338"/>
    <w:rsid w:val="00F30595"/>
    <w:rsid w:val="00F30600"/>
    <w:rsid w:val="00F307CA"/>
    <w:rsid w:val="00F309E8"/>
    <w:rsid w:val="00F309F2"/>
    <w:rsid w:val="00F30A9E"/>
    <w:rsid w:val="00F30B85"/>
    <w:rsid w:val="00F30DB7"/>
    <w:rsid w:val="00F31066"/>
    <w:rsid w:val="00F31872"/>
    <w:rsid w:val="00F31A10"/>
    <w:rsid w:val="00F3239C"/>
    <w:rsid w:val="00F32622"/>
    <w:rsid w:val="00F32733"/>
    <w:rsid w:val="00F328A6"/>
    <w:rsid w:val="00F32B0F"/>
    <w:rsid w:val="00F32B41"/>
    <w:rsid w:val="00F32D18"/>
    <w:rsid w:val="00F32D27"/>
    <w:rsid w:val="00F32D2C"/>
    <w:rsid w:val="00F32F0E"/>
    <w:rsid w:val="00F32F78"/>
    <w:rsid w:val="00F3304E"/>
    <w:rsid w:val="00F3329E"/>
    <w:rsid w:val="00F3335A"/>
    <w:rsid w:val="00F3367A"/>
    <w:rsid w:val="00F338F4"/>
    <w:rsid w:val="00F34376"/>
    <w:rsid w:val="00F344FE"/>
    <w:rsid w:val="00F3465B"/>
    <w:rsid w:val="00F34E26"/>
    <w:rsid w:val="00F35377"/>
    <w:rsid w:val="00F354D7"/>
    <w:rsid w:val="00F356E3"/>
    <w:rsid w:val="00F358EA"/>
    <w:rsid w:val="00F35F43"/>
    <w:rsid w:val="00F3631D"/>
    <w:rsid w:val="00F364B7"/>
    <w:rsid w:val="00F3650D"/>
    <w:rsid w:val="00F36ACA"/>
    <w:rsid w:val="00F36AFD"/>
    <w:rsid w:val="00F36B18"/>
    <w:rsid w:val="00F36DC7"/>
    <w:rsid w:val="00F36E6D"/>
    <w:rsid w:val="00F36F3A"/>
    <w:rsid w:val="00F3701B"/>
    <w:rsid w:val="00F373B8"/>
    <w:rsid w:val="00F3759D"/>
    <w:rsid w:val="00F37ADB"/>
    <w:rsid w:val="00F4004A"/>
    <w:rsid w:val="00F40073"/>
    <w:rsid w:val="00F400D2"/>
    <w:rsid w:val="00F406C5"/>
    <w:rsid w:val="00F40803"/>
    <w:rsid w:val="00F4094D"/>
    <w:rsid w:val="00F40D17"/>
    <w:rsid w:val="00F40F3F"/>
    <w:rsid w:val="00F410E9"/>
    <w:rsid w:val="00F4193E"/>
    <w:rsid w:val="00F41F6F"/>
    <w:rsid w:val="00F426B7"/>
    <w:rsid w:val="00F427AA"/>
    <w:rsid w:val="00F4281F"/>
    <w:rsid w:val="00F42A4A"/>
    <w:rsid w:val="00F42AA7"/>
    <w:rsid w:val="00F42FF3"/>
    <w:rsid w:val="00F430EE"/>
    <w:rsid w:val="00F4341B"/>
    <w:rsid w:val="00F43604"/>
    <w:rsid w:val="00F43615"/>
    <w:rsid w:val="00F43801"/>
    <w:rsid w:val="00F43D12"/>
    <w:rsid w:val="00F43D21"/>
    <w:rsid w:val="00F43D8F"/>
    <w:rsid w:val="00F44217"/>
    <w:rsid w:val="00F447A3"/>
    <w:rsid w:val="00F44B49"/>
    <w:rsid w:val="00F44D28"/>
    <w:rsid w:val="00F454C8"/>
    <w:rsid w:val="00F46B93"/>
    <w:rsid w:val="00F46B9E"/>
    <w:rsid w:val="00F46D83"/>
    <w:rsid w:val="00F46E8B"/>
    <w:rsid w:val="00F4707C"/>
    <w:rsid w:val="00F4716A"/>
    <w:rsid w:val="00F47526"/>
    <w:rsid w:val="00F47C0F"/>
    <w:rsid w:val="00F47D2F"/>
    <w:rsid w:val="00F47EFA"/>
    <w:rsid w:val="00F50B85"/>
    <w:rsid w:val="00F51107"/>
    <w:rsid w:val="00F517DB"/>
    <w:rsid w:val="00F5208B"/>
    <w:rsid w:val="00F520AA"/>
    <w:rsid w:val="00F5216D"/>
    <w:rsid w:val="00F52475"/>
    <w:rsid w:val="00F52A12"/>
    <w:rsid w:val="00F52F97"/>
    <w:rsid w:val="00F5326A"/>
    <w:rsid w:val="00F53A68"/>
    <w:rsid w:val="00F53A7E"/>
    <w:rsid w:val="00F53ADE"/>
    <w:rsid w:val="00F53E2E"/>
    <w:rsid w:val="00F53F7B"/>
    <w:rsid w:val="00F54057"/>
    <w:rsid w:val="00F544E7"/>
    <w:rsid w:val="00F545A2"/>
    <w:rsid w:val="00F54609"/>
    <w:rsid w:val="00F5481E"/>
    <w:rsid w:val="00F54BCE"/>
    <w:rsid w:val="00F559BE"/>
    <w:rsid w:val="00F55F9F"/>
    <w:rsid w:val="00F56066"/>
    <w:rsid w:val="00F56946"/>
    <w:rsid w:val="00F56D77"/>
    <w:rsid w:val="00F56F63"/>
    <w:rsid w:val="00F575AC"/>
    <w:rsid w:val="00F57809"/>
    <w:rsid w:val="00F6019C"/>
    <w:rsid w:val="00F60874"/>
    <w:rsid w:val="00F60AA8"/>
    <w:rsid w:val="00F60D84"/>
    <w:rsid w:val="00F61564"/>
    <w:rsid w:val="00F6159C"/>
    <w:rsid w:val="00F61881"/>
    <w:rsid w:val="00F61887"/>
    <w:rsid w:val="00F618D2"/>
    <w:rsid w:val="00F6199B"/>
    <w:rsid w:val="00F61C5D"/>
    <w:rsid w:val="00F61C6C"/>
    <w:rsid w:val="00F62183"/>
    <w:rsid w:val="00F62EBA"/>
    <w:rsid w:val="00F6315E"/>
    <w:rsid w:val="00F6357B"/>
    <w:rsid w:val="00F63D4A"/>
    <w:rsid w:val="00F63DF9"/>
    <w:rsid w:val="00F64768"/>
    <w:rsid w:val="00F64C89"/>
    <w:rsid w:val="00F64D2C"/>
    <w:rsid w:val="00F655E0"/>
    <w:rsid w:val="00F65930"/>
    <w:rsid w:val="00F65B3E"/>
    <w:rsid w:val="00F65B6C"/>
    <w:rsid w:val="00F65EED"/>
    <w:rsid w:val="00F663DD"/>
    <w:rsid w:val="00F66867"/>
    <w:rsid w:val="00F6745D"/>
    <w:rsid w:val="00F674D5"/>
    <w:rsid w:val="00F675D9"/>
    <w:rsid w:val="00F67600"/>
    <w:rsid w:val="00F6762C"/>
    <w:rsid w:val="00F676A2"/>
    <w:rsid w:val="00F67746"/>
    <w:rsid w:val="00F6792E"/>
    <w:rsid w:val="00F67C9B"/>
    <w:rsid w:val="00F701B7"/>
    <w:rsid w:val="00F701F9"/>
    <w:rsid w:val="00F706F4"/>
    <w:rsid w:val="00F70ABE"/>
    <w:rsid w:val="00F70EE9"/>
    <w:rsid w:val="00F71156"/>
    <w:rsid w:val="00F7171F"/>
    <w:rsid w:val="00F71782"/>
    <w:rsid w:val="00F71A7B"/>
    <w:rsid w:val="00F71A93"/>
    <w:rsid w:val="00F71AA2"/>
    <w:rsid w:val="00F729BB"/>
    <w:rsid w:val="00F729F7"/>
    <w:rsid w:val="00F72F07"/>
    <w:rsid w:val="00F72FAE"/>
    <w:rsid w:val="00F73F43"/>
    <w:rsid w:val="00F73FDA"/>
    <w:rsid w:val="00F740B8"/>
    <w:rsid w:val="00F747F1"/>
    <w:rsid w:val="00F74C3A"/>
    <w:rsid w:val="00F74CCA"/>
    <w:rsid w:val="00F75696"/>
    <w:rsid w:val="00F75A9F"/>
    <w:rsid w:val="00F7634B"/>
    <w:rsid w:val="00F76DDD"/>
    <w:rsid w:val="00F76EB5"/>
    <w:rsid w:val="00F76EB8"/>
    <w:rsid w:val="00F771D6"/>
    <w:rsid w:val="00F77A46"/>
    <w:rsid w:val="00F77CF9"/>
    <w:rsid w:val="00F77D11"/>
    <w:rsid w:val="00F77E8B"/>
    <w:rsid w:val="00F77ED2"/>
    <w:rsid w:val="00F80857"/>
    <w:rsid w:val="00F80AA3"/>
    <w:rsid w:val="00F813B1"/>
    <w:rsid w:val="00F81598"/>
    <w:rsid w:val="00F81848"/>
    <w:rsid w:val="00F818DC"/>
    <w:rsid w:val="00F81B41"/>
    <w:rsid w:val="00F8203F"/>
    <w:rsid w:val="00F820F3"/>
    <w:rsid w:val="00F82340"/>
    <w:rsid w:val="00F83115"/>
    <w:rsid w:val="00F835D7"/>
    <w:rsid w:val="00F8376A"/>
    <w:rsid w:val="00F83ABA"/>
    <w:rsid w:val="00F83CE5"/>
    <w:rsid w:val="00F840EB"/>
    <w:rsid w:val="00F8426F"/>
    <w:rsid w:val="00F84622"/>
    <w:rsid w:val="00F847B8"/>
    <w:rsid w:val="00F848E0"/>
    <w:rsid w:val="00F848F5"/>
    <w:rsid w:val="00F85039"/>
    <w:rsid w:val="00F85605"/>
    <w:rsid w:val="00F85F85"/>
    <w:rsid w:val="00F86017"/>
    <w:rsid w:val="00F86107"/>
    <w:rsid w:val="00F8619C"/>
    <w:rsid w:val="00F8641B"/>
    <w:rsid w:val="00F86FCD"/>
    <w:rsid w:val="00F8735B"/>
    <w:rsid w:val="00F873AA"/>
    <w:rsid w:val="00F873F1"/>
    <w:rsid w:val="00F9016F"/>
    <w:rsid w:val="00F903D4"/>
    <w:rsid w:val="00F9072E"/>
    <w:rsid w:val="00F90966"/>
    <w:rsid w:val="00F90F7A"/>
    <w:rsid w:val="00F9101E"/>
    <w:rsid w:val="00F913A5"/>
    <w:rsid w:val="00F923C8"/>
    <w:rsid w:val="00F9245C"/>
    <w:rsid w:val="00F924CC"/>
    <w:rsid w:val="00F92AFA"/>
    <w:rsid w:val="00F935EF"/>
    <w:rsid w:val="00F9369F"/>
    <w:rsid w:val="00F93A57"/>
    <w:rsid w:val="00F93A86"/>
    <w:rsid w:val="00F93DBB"/>
    <w:rsid w:val="00F9406E"/>
    <w:rsid w:val="00F941A3"/>
    <w:rsid w:val="00F94232"/>
    <w:rsid w:val="00F94749"/>
    <w:rsid w:val="00F94CBD"/>
    <w:rsid w:val="00F94FC6"/>
    <w:rsid w:val="00F956FE"/>
    <w:rsid w:val="00F957DF"/>
    <w:rsid w:val="00F95D96"/>
    <w:rsid w:val="00F95F03"/>
    <w:rsid w:val="00F96866"/>
    <w:rsid w:val="00F968C2"/>
    <w:rsid w:val="00F96A51"/>
    <w:rsid w:val="00F96B96"/>
    <w:rsid w:val="00F96C9D"/>
    <w:rsid w:val="00F96CA9"/>
    <w:rsid w:val="00F96CC6"/>
    <w:rsid w:val="00F96D0A"/>
    <w:rsid w:val="00F96D9E"/>
    <w:rsid w:val="00F96E1C"/>
    <w:rsid w:val="00F96E43"/>
    <w:rsid w:val="00F9716D"/>
    <w:rsid w:val="00F9744F"/>
    <w:rsid w:val="00F97642"/>
    <w:rsid w:val="00F9767E"/>
    <w:rsid w:val="00F97717"/>
    <w:rsid w:val="00F97C5C"/>
    <w:rsid w:val="00FA04A3"/>
    <w:rsid w:val="00FA062C"/>
    <w:rsid w:val="00FA0707"/>
    <w:rsid w:val="00FA124F"/>
    <w:rsid w:val="00FA125F"/>
    <w:rsid w:val="00FA146A"/>
    <w:rsid w:val="00FA1BA3"/>
    <w:rsid w:val="00FA1DF2"/>
    <w:rsid w:val="00FA2097"/>
    <w:rsid w:val="00FA21C7"/>
    <w:rsid w:val="00FA27B5"/>
    <w:rsid w:val="00FA2C18"/>
    <w:rsid w:val="00FA3548"/>
    <w:rsid w:val="00FA3D8B"/>
    <w:rsid w:val="00FA3DF6"/>
    <w:rsid w:val="00FA4432"/>
    <w:rsid w:val="00FA48FB"/>
    <w:rsid w:val="00FA4BC8"/>
    <w:rsid w:val="00FA5148"/>
    <w:rsid w:val="00FA5394"/>
    <w:rsid w:val="00FA55FC"/>
    <w:rsid w:val="00FA5CEA"/>
    <w:rsid w:val="00FA5E92"/>
    <w:rsid w:val="00FA5EDD"/>
    <w:rsid w:val="00FA5F80"/>
    <w:rsid w:val="00FA614A"/>
    <w:rsid w:val="00FA6278"/>
    <w:rsid w:val="00FA6535"/>
    <w:rsid w:val="00FA66A6"/>
    <w:rsid w:val="00FA68A9"/>
    <w:rsid w:val="00FA6A70"/>
    <w:rsid w:val="00FA7079"/>
    <w:rsid w:val="00FA70E0"/>
    <w:rsid w:val="00FA7268"/>
    <w:rsid w:val="00FA7E15"/>
    <w:rsid w:val="00FA7FA3"/>
    <w:rsid w:val="00FB0122"/>
    <w:rsid w:val="00FB067A"/>
    <w:rsid w:val="00FB0A46"/>
    <w:rsid w:val="00FB0D46"/>
    <w:rsid w:val="00FB0DB2"/>
    <w:rsid w:val="00FB1081"/>
    <w:rsid w:val="00FB1451"/>
    <w:rsid w:val="00FB14E0"/>
    <w:rsid w:val="00FB1559"/>
    <w:rsid w:val="00FB158F"/>
    <w:rsid w:val="00FB1B10"/>
    <w:rsid w:val="00FB2085"/>
    <w:rsid w:val="00FB27A6"/>
    <w:rsid w:val="00FB28F4"/>
    <w:rsid w:val="00FB3C2E"/>
    <w:rsid w:val="00FB3FB4"/>
    <w:rsid w:val="00FB5035"/>
    <w:rsid w:val="00FB528D"/>
    <w:rsid w:val="00FB578C"/>
    <w:rsid w:val="00FB58DD"/>
    <w:rsid w:val="00FB5C68"/>
    <w:rsid w:val="00FB5C82"/>
    <w:rsid w:val="00FB5F0A"/>
    <w:rsid w:val="00FB6622"/>
    <w:rsid w:val="00FB6C2D"/>
    <w:rsid w:val="00FB71FF"/>
    <w:rsid w:val="00FB76AB"/>
    <w:rsid w:val="00FB7D57"/>
    <w:rsid w:val="00FB7E59"/>
    <w:rsid w:val="00FC01BD"/>
    <w:rsid w:val="00FC02D9"/>
    <w:rsid w:val="00FC0458"/>
    <w:rsid w:val="00FC0599"/>
    <w:rsid w:val="00FC05B4"/>
    <w:rsid w:val="00FC0965"/>
    <w:rsid w:val="00FC0A31"/>
    <w:rsid w:val="00FC0CC7"/>
    <w:rsid w:val="00FC0FE9"/>
    <w:rsid w:val="00FC1617"/>
    <w:rsid w:val="00FC17EC"/>
    <w:rsid w:val="00FC195B"/>
    <w:rsid w:val="00FC1DE4"/>
    <w:rsid w:val="00FC1E89"/>
    <w:rsid w:val="00FC1F80"/>
    <w:rsid w:val="00FC23E3"/>
    <w:rsid w:val="00FC24EB"/>
    <w:rsid w:val="00FC2C90"/>
    <w:rsid w:val="00FC2CC3"/>
    <w:rsid w:val="00FC2DFA"/>
    <w:rsid w:val="00FC2F34"/>
    <w:rsid w:val="00FC3084"/>
    <w:rsid w:val="00FC32A7"/>
    <w:rsid w:val="00FC340A"/>
    <w:rsid w:val="00FC3B1B"/>
    <w:rsid w:val="00FC3F48"/>
    <w:rsid w:val="00FC461E"/>
    <w:rsid w:val="00FC48F3"/>
    <w:rsid w:val="00FC49EA"/>
    <w:rsid w:val="00FC5855"/>
    <w:rsid w:val="00FC5C92"/>
    <w:rsid w:val="00FC60AB"/>
    <w:rsid w:val="00FC65BD"/>
    <w:rsid w:val="00FC6AE8"/>
    <w:rsid w:val="00FC6B2B"/>
    <w:rsid w:val="00FC6D7C"/>
    <w:rsid w:val="00FC74EF"/>
    <w:rsid w:val="00FC7ABD"/>
    <w:rsid w:val="00FC7B3F"/>
    <w:rsid w:val="00FD0734"/>
    <w:rsid w:val="00FD0A94"/>
    <w:rsid w:val="00FD1198"/>
    <w:rsid w:val="00FD1890"/>
    <w:rsid w:val="00FD1A8C"/>
    <w:rsid w:val="00FD1D23"/>
    <w:rsid w:val="00FD1EBD"/>
    <w:rsid w:val="00FD1F50"/>
    <w:rsid w:val="00FD28AF"/>
    <w:rsid w:val="00FD2E58"/>
    <w:rsid w:val="00FD362A"/>
    <w:rsid w:val="00FD36BC"/>
    <w:rsid w:val="00FD3A8F"/>
    <w:rsid w:val="00FD4138"/>
    <w:rsid w:val="00FD44F6"/>
    <w:rsid w:val="00FD4511"/>
    <w:rsid w:val="00FD46E0"/>
    <w:rsid w:val="00FD4879"/>
    <w:rsid w:val="00FD48DE"/>
    <w:rsid w:val="00FD49F6"/>
    <w:rsid w:val="00FD4F78"/>
    <w:rsid w:val="00FD52DD"/>
    <w:rsid w:val="00FD57FD"/>
    <w:rsid w:val="00FD58D7"/>
    <w:rsid w:val="00FD5FAA"/>
    <w:rsid w:val="00FD6155"/>
    <w:rsid w:val="00FD616E"/>
    <w:rsid w:val="00FD6216"/>
    <w:rsid w:val="00FD6FE0"/>
    <w:rsid w:val="00FD73F0"/>
    <w:rsid w:val="00FD7475"/>
    <w:rsid w:val="00FD770D"/>
    <w:rsid w:val="00FD7D1F"/>
    <w:rsid w:val="00FD7FC7"/>
    <w:rsid w:val="00FE0428"/>
    <w:rsid w:val="00FE08E6"/>
    <w:rsid w:val="00FE0936"/>
    <w:rsid w:val="00FE0C26"/>
    <w:rsid w:val="00FE12DC"/>
    <w:rsid w:val="00FE1797"/>
    <w:rsid w:val="00FE19F5"/>
    <w:rsid w:val="00FE1A10"/>
    <w:rsid w:val="00FE1B6D"/>
    <w:rsid w:val="00FE1BA5"/>
    <w:rsid w:val="00FE1C06"/>
    <w:rsid w:val="00FE1C7D"/>
    <w:rsid w:val="00FE1C92"/>
    <w:rsid w:val="00FE1E69"/>
    <w:rsid w:val="00FE281F"/>
    <w:rsid w:val="00FE2BBA"/>
    <w:rsid w:val="00FE2FA4"/>
    <w:rsid w:val="00FE3349"/>
    <w:rsid w:val="00FE3501"/>
    <w:rsid w:val="00FE3991"/>
    <w:rsid w:val="00FE3B5D"/>
    <w:rsid w:val="00FE3CF2"/>
    <w:rsid w:val="00FE43E0"/>
    <w:rsid w:val="00FE4820"/>
    <w:rsid w:val="00FE4886"/>
    <w:rsid w:val="00FE4AAB"/>
    <w:rsid w:val="00FE51EC"/>
    <w:rsid w:val="00FE57F4"/>
    <w:rsid w:val="00FE5A09"/>
    <w:rsid w:val="00FE6955"/>
    <w:rsid w:val="00FE69D4"/>
    <w:rsid w:val="00FE6B3B"/>
    <w:rsid w:val="00FE6BA9"/>
    <w:rsid w:val="00FE746E"/>
    <w:rsid w:val="00FE781C"/>
    <w:rsid w:val="00FF0236"/>
    <w:rsid w:val="00FF0283"/>
    <w:rsid w:val="00FF0817"/>
    <w:rsid w:val="00FF09F6"/>
    <w:rsid w:val="00FF1024"/>
    <w:rsid w:val="00FF18D7"/>
    <w:rsid w:val="00FF1998"/>
    <w:rsid w:val="00FF1B9F"/>
    <w:rsid w:val="00FF1D7C"/>
    <w:rsid w:val="00FF25E1"/>
    <w:rsid w:val="00FF25FF"/>
    <w:rsid w:val="00FF2CB5"/>
    <w:rsid w:val="00FF3551"/>
    <w:rsid w:val="00FF3997"/>
    <w:rsid w:val="00FF3D3D"/>
    <w:rsid w:val="00FF4253"/>
    <w:rsid w:val="00FF446E"/>
    <w:rsid w:val="00FF4A5B"/>
    <w:rsid w:val="00FF513D"/>
    <w:rsid w:val="00FF518C"/>
    <w:rsid w:val="00FF5596"/>
    <w:rsid w:val="00FF56BA"/>
    <w:rsid w:val="00FF578D"/>
    <w:rsid w:val="00FF5A7E"/>
    <w:rsid w:val="00FF5F15"/>
    <w:rsid w:val="00FF62AE"/>
    <w:rsid w:val="00FF6313"/>
    <w:rsid w:val="00FF6383"/>
    <w:rsid w:val="00FF67B9"/>
    <w:rsid w:val="00FF6E84"/>
    <w:rsid w:val="00FF7135"/>
    <w:rsid w:val="00FF741C"/>
    <w:rsid w:val="00FF7AC1"/>
    <w:rsid w:val="00FF7F79"/>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1548EA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798E"/>
    <w:rPr>
      <w:rFonts w:ascii="Times New Roman" w:hAnsi="Times New Roman"/>
      <w:sz w:val="24"/>
      <w:szCs w:val="24"/>
    </w:rPr>
  </w:style>
  <w:style w:type="paragraph" w:styleId="Heading1">
    <w:name w:val="heading 1"/>
    <w:basedOn w:val="Normal"/>
    <w:next w:val="Normal"/>
    <w:link w:val="Heading1Char"/>
    <w:qFormat/>
    <w:rsid w:val="008F1069"/>
    <w:pPr>
      <w:keepNext/>
      <w:numPr>
        <w:numId w:val="1"/>
      </w:numPr>
      <w:pBdr>
        <w:top w:val="single" w:sz="4" w:space="1" w:color="auto"/>
      </w:pBdr>
      <w:suppressAutoHyphens/>
      <w:spacing w:before="104" w:after="226"/>
      <w:jc w:val="both"/>
      <w:outlineLvl w:val="0"/>
    </w:pPr>
    <w:rPr>
      <w:rFonts w:ascii="Century Gothic" w:hAnsi="Century Gothic"/>
      <w:b/>
      <w:smallCaps/>
      <w:spacing w:val="-2"/>
      <w:sz w:val="28"/>
      <w:szCs w:val="20"/>
      <w:lang w:eastAsia="x-none"/>
    </w:rPr>
  </w:style>
  <w:style w:type="paragraph" w:styleId="Heading2">
    <w:name w:val="heading 2"/>
    <w:basedOn w:val="Normal"/>
    <w:next w:val="Normal"/>
    <w:link w:val="Heading2Char1"/>
    <w:qFormat/>
    <w:rsid w:val="00E93DC1"/>
    <w:pPr>
      <w:keepNext/>
      <w:spacing w:after="60"/>
      <w:ind w:left="720"/>
      <w:jc w:val="both"/>
      <w:outlineLvl w:val="1"/>
    </w:pPr>
    <w:rPr>
      <w:rFonts w:ascii="Cambria" w:hAnsi="Cambria"/>
      <w:b/>
      <w:bCs/>
      <w:i/>
      <w:iCs/>
      <w:sz w:val="28"/>
      <w:szCs w:val="28"/>
      <w:lang w:eastAsia="x-none"/>
    </w:rPr>
  </w:style>
  <w:style w:type="paragraph" w:styleId="Heading3">
    <w:name w:val="heading 3"/>
    <w:basedOn w:val="Normal"/>
    <w:next w:val="Normal"/>
    <w:link w:val="Heading3Char"/>
    <w:qFormat/>
    <w:rsid w:val="00E93DC1"/>
    <w:pPr>
      <w:keepNext/>
      <w:widowControl w:val="0"/>
      <w:tabs>
        <w:tab w:val="left" w:pos="2160"/>
        <w:tab w:val="left" w:pos="9360"/>
      </w:tabs>
      <w:spacing w:after="60"/>
      <w:jc w:val="both"/>
      <w:outlineLvl w:val="2"/>
    </w:pPr>
    <w:rPr>
      <w:rFonts w:ascii="Cambria" w:hAnsi="Cambria"/>
      <w:b/>
      <w:bCs/>
      <w:sz w:val="26"/>
      <w:szCs w:val="26"/>
      <w:lang w:eastAsia="x-none"/>
    </w:rPr>
  </w:style>
  <w:style w:type="paragraph" w:styleId="Heading4">
    <w:name w:val="heading 4"/>
    <w:basedOn w:val="Normal"/>
    <w:next w:val="Normal"/>
    <w:link w:val="Heading4Char"/>
    <w:qFormat/>
    <w:rsid w:val="00E93DC1"/>
    <w:pPr>
      <w:keepNext/>
      <w:widowControl w:val="0"/>
      <w:spacing w:after="540"/>
      <w:ind w:left="116"/>
      <w:jc w:val="both"/>
      <w:outlineLvl w:val="3"/>
    </w:pPr>
    <w:rPr>
      <w:rFonts w:ascii="Calibri" w:hAnsi="Calibri"/>
      <w:b/>
      <w:bCs/>
      <w:sz w:val="28"/>
      <w:szCs w:val="28"/>
      <w:lang w:eastAsia="x-none"/>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hAnsi="Calibri"/>
      <w:b/>
      <w:bCs/>
      <w:i/>
      <w:iCs/>
      <w:sz w:val="26"/>
      <w:szCs w:val="26"/>
      <w:lang w:eastAsia="x-none"/>
    </w:rPr>
  </w:style>
  <w:style w:type="paragraph" w:styleId="Heading6">
    <w:name w:val="heading 6"/>
    <w:basedOn w:val="Normal"/>
    <w:next w:val="Normal"/>
    <w:link w:val="Heading6Char"/>
    <w:unhideWhenUsed/>
    <w:qFormat/>
    <w:rsid w:val="00F86107"/>
    <w:pPr>
      <w:keepNext/>
      <w:keepLines/>
      <w:spacing w:before="200" w:line="276" w:lineRule="auto"/>
      <w:outlineLvl w:val="5"/>
    </w:pPr>
    <w:rPr>
      <w:rFonts w:ascii="Calibri" w:eastAsia="Times New Roman" w:hAnsi="Calibri" w:cs="Angsana New"/>
      <w:i/>
      <w:iCs/>
      <w:color w:val="243F60"/>
      <w:lang w:val="en-AU" w:eastAsia="en-US"/>
    </w:rPr>
  </w:style>
  <w:style w:type="paragraph" w:styleId="Heading7">
    <w:name w:val="heading 7"/>
    <w:basedOn w:val="Normal"/>
    <w:next w:val="Normal"/>
    <w:link w:val="Heading7Char"/>
    <w:qFormat/>
    <w:rsid w:val="00F86107"/>
    <w:pPr>
      <w:keepNext/>
      <w:spacing w:before="14" w:after="14"/>
      <w:outlineLvl w:val="6"/>
    </w:pPr>
    <w:rPr>
      <w:rFonts w:ascii="Arial" w:eastAsia="Times New Roman" w:hAnsi="Arial"/>
      <w:lang w:eastAsia="en-US"/>
    </w:rPr>
  </w:style>
  <w:style w:type="paragraph" w:styleId="Heading8">
    <w:name w:val="heading 8"/>
    <w:basedOn w:val="Normal"/>
    <w:next w:val="Normal"/>
    <w:link w:val="Heading8Char"/>
    <w:unhideWhenUsed/>
    <w:qFormat/>
    <w:rsid w:val="000923DC"/>
    <w:pPr>
      <w:spacing w:before="240" w:after="60"/>
      <w:jc w:val="both"/>
      <w:outlineLvl w:val="7"/>
    </w:pPr>
    <w:rPr>
      <w:rFonts w:ascii="Calibri" w:eastAsia="Times New Roman" w:hAnsi="Calibri"/>
      <w:i/>
      <w:iCs/>
      <w:lang w:eastAsia="x-none"/>
    </w:rPr>
  </w:style>
  <w:style w:type="paragraph" w:styleId="Heading9">
    <w:name w:val="heading 9"/>
    <w:basedOn w:val="Normal"/>
    <w:next w:val="Normal"/>
    <w:link w:val="Heading9Char"/>
    <w:qFormat/>
    <w:rsid w:val="00F86107"/>
    <w:pPr>
      <w:keepNext/>
      <w:spacing w:before="20" w:after="20"/>
      <w:outlineLvl w:val="8"/>
    </w:pPr>
    <w:rPr>
      <w:rFonts w:eastAsia="Times New Roman"/>
      <w:b/>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CB0802"/>
    <w:rPr>
      <w:rFonts w:ascii="Century Gothic" w:hAnsi="Century Gothic"/>
      <w:b/>
      <w:smallCaps/>
      <w:spacing w:val="-2"/>
      <w:sz w:val="28"/>
      <w:lang w:eastAsia="x-none"/>
    </w:rPr>
  </w:style>
  <w:style w:type="character" w:customStyle="1" w:styleId="Heading2Char1">
    <w:name w:val="Heading 2 Char1"/>
    <w:link w:val="Heading2"/>
    <w:uiPriority w:val="9"/>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paragraph" w:styleId="BalloonText">
    <w:name w:val="Balloon Text"/>
    <w:basedOn w:val="Normal"/>
    <w:link w:val="BalloonTextChar"/>
    <w:semiHidden/>
    <w:rsid w:val="00AA1BDB"/>
    <w:pPr>
      <w:spacing w:after="60"/>
      <w:jc w:val="both"/>
    </w:pPr>
    <w:rPr>
      <w:rFonts w:ascii="Calibri" w:hAnsi="Calibri"/>
      <w:sz w:val="18"/>
      <w:szCs w:val="20"/>
      <w:lang w:eastAsia="x-none"/>
    </w:rPr>
  </w:style>
  <w:style w:type="character" w:customStyle="1" w:styleId="BalloonTextChar">
    <w:name w:val="Balloon Text Char"/>
    <w:link w:val="BalloonText"/>
    <w:semiHidden/>
    <w:locked/>
    <w:rsid w:val="00AA1BDB"/>
    <w:rPr>
      <w:sz w:val="18"/>
      <w:lang w:eastAsia="x-none"/>
    </w:rPr>
  </w:style>
  <w:style w:type="paragraph" w:styleId="Header">
    <w:name w:val="header"/>
    <w:basedOn w:val="Normal"/>
    <w:link w:val="HeaderChar"/>
    <w:rsid w:val="00E93DC1"/>
    <w:pPr>
      <w:tabs>
        <w:tab w:val="center" w:pos="4153"/>
        <w:tab w:val="right" w:pos="8306"/>
      </w:tabs>
      <w:spacing w:after="60"/>
      <w:jc w:val="both"/>
    </w:pPr>
    <w:rPr>
      <w:rFonts w:ascii="Arial" w:hAnsi="Arial"/>
      <w:lang w:eastAsia="x-none"/>
    </w:r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spacing w:after="60"/>
      <w:jc w:val="both"/>
    </w:pPr>
    <w:rPr>
      <w:rFonts w:ascii="Arial" w:hAnsi="Arial"/>
      <w:lang w:eastAsia="x-none"/>
    </w:r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ootnote Text 8 pt,ft,DNV-FT,fn,ADB,Fußnote,WB-Fußnotentext,WB-Fußnotentext Char Char,Fußnotentext Char,FOOTNOTES,footnote text Char Char,Footnote Text Cha"/>
    <w:basedOn w:val="Normal"/>
    <w:link w:val="FootnoteTextChar1"/>
    <w:qFormat/>
    <w:rsid w:val="00E93DC1"/>
    <w:pPr>
      <w:widowControl w:val="0"/>
      <w:spacing w:after="60"/>
      <w:jc w:val="both"/>
    </w:pPr>
    <w:rPr>
      <w:rFonts w:ascii="Arial" w:hAnsi="Arial"/>
      <w:sz w:val="20"/>
      <w:szCs w:val="20"/>
      <w:lang w:eastAsia="x-none"/>
    </w:rPr>
  </w:style>
  <w:style w:type="character" w:customStyle="1" w:styleId="FootnoteTextChar1">
    <w:name w:val="Footnote Text Char1"/>
    <w:aliases w:val="Geneva 9 Char,Font: Geneva 9 Char,Boston 10 Char,f Char,single space Char,footnote text Char,Footnote Char,otnote Text Char,Footnote Text 8 pt Char,ft Char,DNV-FT Char,fn Char,ADB Char,Fußnote Char,WB-Fußnotentext Char,FOOTNOTES Char"/>
    <w:link w:val="FootnoteText"/>
    <w:locked/>
    <w:rsid w:val="00CB0802"/>
    <w:rPr>
      <w:rFonts w:ascii="Arial" w:hAnsi="Arial" w:cs="Times New Roman"/>
      <w:lang w:val="en-GB"/>
    </w:rPr>
  </w:style>
  <w:style w:type="paragraph" w:styleId="BodyText3">
    <w:name w:val="Body Text 3"/>
    <w:basedOn w:val="Normal"/>
    <w:link w:val="BodyText3Char"/>
    <w:rsid w:val="00E93DC1"/>
    <w:pPr>
      <w:spacing w:after="60"/>
      <w:jc w:val="both"/>
    </w:pPr>
    <w:rPr>
      <w:rFonts w:ascii="Arial" w:hAnsi="Arial"/>
      <w:sz w:val="16"/>
      <w:szCs w:val="16"/>
      <w:lang w:eastAsia="x-none"/>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spacing w:after="60"/>
      <w:jc w:val="both"/>
    </w:pPr>
    <w:rPr>
      <w:rFonts w:ascii="Arial" w:hAnsi="Arial"/>
      <w:lang w:eastAsia="x-none"/>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aliases w:val="Anna"/>
    <w:basedOn w:val="Normal"/>
    <w:link w:val="BodyTextChar"/>
    <w:rsid w:val="00E93DC1"/>
    <w:pPr>
      <w:pBdr>
        <w:bottom w:val="single" w:sz="4" w:space="1" w:color="auto"/>
      </w:pBdr>
      <w:spacing w:after="60"/>
      <w:jc w:val="both"/>
    </w:pPr>
    <w:rPr>
      <w:rFonts w:ascii="Arial" w:hAnsi="Arial"/>
      <w:lang w:eastAsia="x-none"/>
    </w:rPr>
  </w:style>
  <w:style w:type="character" w:customStyle="1" w:styleId="BodyTextChar">
    <w:name w:val="Body Text Char"/>
    <w:aliases w:val="Anna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jc w:val="both"/>
    </w:pPr>
    <w:rPr>
      <w:rFonts w:ascii="Arial" w:hAnsi="Arial"/>
      <w:lang w:eastAsia="x-none"/>
    </w:rPr>
  </w:style>
  <w:style w:type="character" w:customStyle="1" w:styleId="BodyText2Char">
    <w:name w:val="Body Text 2 Char"/>
    <w:link w:val="BodyText2"/>
    <w:locked/>
    <w:rsid w:val="00CB0802"/>
    <w:rPr>
      <w:rFonts w:ascii="Arial" w:hAnsi="Arial" w:cs="Times New Roman"/>
      <w:sz w:val="24"/>
      <w:szCs w:val="24"/>
      <w:lang w:val="en-GB"/>
    </w:rPr>
  </w:style>
  <w:style w:type="character" w:styleId="CommentReference">
    <w:name w:val="annotation reference"/>
    <w:rsid w:val="00EF6275"/>
    <w:rPr>
      <w:rFonts w:cs="Times New Roman"/>
      <w:sz w:val="16"/>
      <w:szCs w:val="16"/>
    </w:rPr>
  </w:style>
  <w:style w:type="paragraph" w:styleId="CommentText">
    <w:name w:val="annotation text"/>
    <w:basedOn w:val="Normal"/>
    <w:link w:val="CommentTextChar"/>
    <w:rsid w:val="00EF6275"/>
    <w:pPr>
      <w:spacing w:after="60"/>
      <w:jc w:val="both"/>
    </w:pPr>
    <w:rPr>
      <w:rFonts w:ascii="Arial" w:hAnsi="Arial"/>
      <w:sz w:val="20"/>
      <w:szCs w:val="20"/>
      <w:lang w:eastAsia="x-none"/>
    </w:rPr>
  </w:style>
  <w:style w:type="character" w:customStyle="1" w:styleId="CommentTextChar">
    <w:name w:val="Comment Text Char"/>
    <w:link w:val="CommentText"/>
    <w:locked/>
    <w:rsid w:val="00CB0802"/>
    <w:rPr>
      <w:rFonts w:ascii="Arial" w:hAnsi="Arial" w:cs="Times New Roman"/>
      <w:lang w:val="en-GB"/>
    </w:rPr>
  </w:style>
  <w:style w:type="paragraph" w:styleId="CommentSubject">
    <w:name w:val="annotation subject"/>
    <w:basedOn w:val="CommentText"/>
    <w:next w:val="CommentText"/>
    <w:link w:val="CommentSubjectChar"/>
    <w:semiHidden/>
    <w:rsid w:val="00EF6275"/>
    <w:rPr>
      <w:b/>
      <w:bCs/>
    </w:rPr>
  </w:style>
  <w:style w:type="character" w:customStyle="1" w:styleId="CommentSubjectChar">
    <w:name w:val="Comment Subject Char"/>
    <w:link w:val="CommentSubject"/>
    <w:semiHidden/>
    <w:locked/>
    <w:rsid w:val="00CB0802"/>
    <w:rPr>
      <w:rFonts w:ascii="Arial" w:hAnsi="Arial" w:cs="Times New Roman"/>
      <w:b/>
      <w:bCs/>
      <w:lang w:val="en-GB"/>
    </w:rPr>
  </w:style>
  <w:style w:type="table" w:styleId="TableGrid">
    <w:name w:val="Table Grid"/>
    <w:basedOn w:val="TableNormal"/>
    <w:uiPriority w:val="5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E663CF"/>
    <w:pPr>
      <w:spacing w:before="100" w:beforeAutospacing="1" w:after="100" w:afterAutospacing="1"/>
      <w:jc w:val="both"/>
    </w:pPr>
    <w:rPr>
      <w:lang w:val="en-US" w:eastAsia="en-US"/>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note bp, Car Car Char Car Char Car Car Char Car Char Char, Car Car Car Car Car Car Car Car Char Car Car Char Car Car Car Char Car Char Char Char,ftref,fr,Footnote Reference Numb"/>
    <w:link w:val="CharCharCharCharCarChar"/>
    <w:qFormat/>
    <w:rsid w:val="00BF50E7"/>
    <w:rPr>
      <w:rFonts w:ascii="Arial" w:hAnsi="Arial" w:cs="Times New Roman"/>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CF0658"/>
    <w:pPr>
      <w:spacing w:after="160" w:line="240" w:lineRule="exact"/>
      <w:jc w:val="both"/>
    </w:pPr>
    <w:rPr>
      <w:rFonts w:ascii="Arial" w:hAnsi="Arial"/>
      <w:sz w:val="18"/>
      <w:szCs w:val="20"/>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Colorful List - Accent 12,List Paragraph (numbered (a)),Numbered List Paragraph,References,ReferencesCxSpLast,List Paragraph nowy,Liste 1,List Bullet Mary,Akapit z listą BS,Bullet1,Project Profile name,Paragraphe de liste1"/>
    <w:basedOn w:val="Normal"/>
    <w:link w:val="ListParagraphChar"/>
    <w:uiPriority w:val="34"/>
    <w:qFormat/>
    <w:rsid w:val="00DB520F"/>
    <w:pPr>
      <w:ind w:left="720"/>
    </w:pPr>
    <w:rPr>
      <w:rFonts w:ascii="Calibri" w:hAnsi="Calibri"/>
      <w:lang w:val="x-none" w:eastAsia="x-none"/>
    </w:rPr>
  </w:style>
  <w:style w:type="character" w:customStyle="1" w:styleId="ListParagraphChar">
    <w:name w:val="List Paragraph Char"/>
    <w:aliases w:val="List Paragraph1 Char,Colorful List - Accent 12 Char,List Paragraph (numbered (a)) Char,Numbered List Paragraph Char,References Char,ReferencesCxSpLast Char,List Paragraph nowy Char,Liste 1 Char,List Bullet Mary Char,Bullet1 Char"/>
    <w:link w:val="ListParagraph"/>
    <w:uiPriority w:val="34"/>
    <w:qFormat/>
    <w:rsid w:val="00881F0F"/>
    <w:rPr>
      <w:sz w:val="24"/>
      <w:szCs w:val="24"/>
    </w:rPr>
  </w:style>
  <w:style w:type="paragraph" w:styleId="Title">
    <w:name w:val="Title"/>
    <w:basedOn w:val="Normal"/>
    <w:link w:val="TitleChar"/>
    <w:qFormat/>
    <w:rsid w:val="00700D7C"/>
    <w:pPr>
      <w:pBdr>
        <w:top w:val="single" w:sz="4" w:space="1" w:color="auto"/>
        <w:left w:val="single" w:sz="4" w:space="4" w:color="auto"/>
        <w:bottom w:val="single" w:sz="4" w:space="1" w:color="auto"/>
        <w:right w:val="single" w:sz="4" w:space="4" w:color="auto"/>
      </w:pBdr>
      <w:spacing w:before="240" w:after="60"/>
      <w:jc w:val="center"/>
      <w:outlineLvl w:val="0"/>
    </w:pPr>
    <w:rPr>
      <w:rFonts w:ascii="Cambria" w:hAnsi="Cambria"/>
      <w:b/>
      <w:bCs/>
      <w:kern w:val="28"/>
      <w:sz w:val="32"/>
      <w:szCs w:val="32"/>
      <w:lang w:eastAsia="x-none"/>
    </w:rPr>
  </w:style>
  <w:style w:type="character" w:customStyle="1" w:styleId="TitleChar">
    <w:name w:val="Title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rsid w:val="00340E23"/>
    <w:pPr>
      <w:spacing w:after="160" w:line="240" w:lineRule="exact"/>
    </w:pPr>
    <w:rPr>
      <w:rFonts w:ascii="Calibri" w:hAnsi="Calibri" w:cs="Arial"/>
      <w:sz w:val="20"/>
      <w:szCs w:val="20"/>
      <w:lang w:val="en-US" w:eastAsia="en-US"/>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val="en-US" w:eastAsia="ja-JP"/>
    </w:rPr>
  </w:style>
  <w:style w:type="paragraph" w:customStyle="1" w:styleId="bodyfont">
    <w:name w:val="bodyfont"/>
    <w:basedOn w:val="Normal"/>
    <w:rsid w:val="00724288"/>
    <w:pPr>
      <w:spacing w:before="100" w:beforeAutospacing="1" w:after="100" w:afterAutospacing="1"/>
    </w:pPr>
    <w:rPr>
      <w:rFonts w:ascii="Calibri" w:eastAsia="MS Mincho" w:hAnsi="Calibri" w:cs="Arial"/>
      <w:sz w:val="12"/>
      <w:szCs w:val="12"/>
      <w:lang w:val="en-US"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rPr>
      <w:rFonts w:ascii="Arial" w:hAnsi="Arial"/>
      <w:sz w:val="20"/>
      <w:szCs w:val="20"/>
      <w:lang w:eastAsia="x-none"/>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jc w:val="both"/>
    </w:pPr>
    <w:rPr>
      <w:rFonts w:ascii="Arial Narrow" w:hAnsi="Arial Narrow" w:cs="Arial"/>
      <w:sz w:val="20"/>
      <w:szCs w:val="20"/>
      <w:lang w:val="en-US" w:eastAsia="en-US"/>
    </w:rPr>
  </w:style>
  <w:style w:type="paragraph" w:customStyle="1" w:styleId="Paragraph">
    <w:name w:val="Paragraph"/>
    <w:basedOn w:val="Normal"/>
    <w:link w:val="ParagraphChar"/>
    <w:qFormat/>
    <w:rsid w:val="000D00F9"/>
    <w:pPr>
      <w:numPr>
        <w:numId w:val="2"/>
      </w:numPr>
      <w:spacing w:after="240"/>
    </w:pPr>
    <w:rPr>
      <w:rFonts w:ascii="Calibri" w:hAnsi="Calibri"/>
      <w:noProof/>
      <w:sz w:val="22"/>
      <w:szCs w:val="22"/>
      <w:lang w:val="x-none" w:eastAsia="x-none"/>
    </w:rPr>
  </w:style>
  <w:style w:type="character" w:customStyle="1" w:styleId="ParagraphChar">
    <w:name w:val="Paragraph Char"/>
    <w:link w:val="Paragraph"/>
    <w:rsid w:val="000D00F9"/>
    <w:rPr>
      <w:noProof/>
      <w:sz w:val="22"/>
      <w:szCs w:val="22"/>
      <w:lang w:val="x-none" w:eastAsia="x-none"/>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link w:val="Bullets"/>
    <w:rsid w:val="000D00F9"/>
    <w:rPr>
      <w:noProof/>
      <w:sz w:val="22"/>
      <w:szCs w:val="22"/>
      <w:lang w:val="x-none" w:eastAsia="x-none"/>
    </w:rPr>
  </w:style>
  <w:style w:type="paragraph" w:styleId="TOC2">
    <w:name w:val="toc 2"/>
    <w:basedOn w:val="Normal"/>
    <w:next w:val="Normal"/>
    <w:autoRedefine/>
    <w:uiPriority w:val="39"/>
    <w:locked/>
    <w:rsid w:val="0082267F"/>
    <w:pPr>
      <w:spacing w:after="60"/>
      <w:ind w:left="220"/>
      <w:jc w:val="both"/>
    </w:pPr>
    <w:rPr>
      <w:rFonts w:ascii="Calibri" w:hAnsi="Calibri"/>
      <w:sz w:val="20"/>
      <w:lang w:val="en-US" w:eastAsia="en-US"/>
    </w:rPr>
  </w:style>
  <w:style w:type="paragraph" w:styleId="TOC1">
    <w:name w:val="toc 1"/>
    <w:basedOn w:val="Normal"/>
    <w:next w:val="Normal"/>
    <w:autoRedefine/>
    <w:uiPriority w:val="39"/>
    <w:locked/>
    <w:rsid w:val="006C096B"/>
    <w:pPr>
      <w:tabs>
        <w:tab w:val="left" w:pos="540"/>
        <w:tab w:val="right" w:leader="dot" w:pos="9304"/>
      </w:tabs>
      <w:spacing w:after="60"/>
      <w:jc w:val="both"/>
    </w:pPr>
    <w:rPr>
      <w:rFonts w:ascii="Calibri" w:hAnsi="Calibri"/>
      <w:sz w:val="20"/>
      <w:lang w:val="en-US" w:eastAsia="en-US"/>
    </w:r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WB-Fußnotentext Char Char Char,Footnote Text Char Char Char Char,Footnote Text Char Char Char Char Char Char Char Char,Footnote Text Char Char Char Char Char Char1,Footnote Text Char Char Char Char Char Char Char1"/>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spacing w:after="60"/>
      <w:jc w:val="both"/>
    </w:pPr>
    <w:rPr>
      <w:rFonts w:ascii="Calibri" w:hAnsi="Calibri"/>
      <w:sz w:val="20"/>
      <w:lang w:val="en-US" w:eastAsia="en-US"/>
    </w:rPr>
  </w:style>
  <w:style w:type="paragraph" w:customStyle="1" w:styleId="Text">
    <w:name w:val="Text"/>
    <w:basedOn w:val="Normal"/>
    <w:rsid w:val="00C26FEC"/>
    <w:pPr>
      <w:spacing w:before="240" w:line="252" w:lineRule="auto"/>
      <w:jc w:val="both"/>
    </w:pPr>
    <w:rPr>
      <w:sz w:val="20"/>
      <w:szCs w:val="20"/>
      <w:lang w:val="en-US" w:eastAsia="en-US"/>
    </w:rPr>
  </w:style>
  <w:style w:type="paragraph" w:customStyle="1" w:styleId="CharCharChar11">
    <w:name w:val="Char Char Char11"/>
    <w:basedOn w:val="Normal"/>
    <w:rsid w:val="00B27E19"/>
    <w:pPr>
      <w:spacing w:after="160" w:line="240" w:lineRule="exact"/>
    </w:pPr>
    <w:rPr>
      <w:rFonts w:ascii="Calibri" w:hAnsi="Calibri" w:cs="Arial"/>
      <w:sz w:val="20"/>
      <w:szCs w:val="20"/>
      <w:lang w:val="en-US" w:eastAsia="en-US"/>
    </w:rPr>
  </w:style>
  <w:style w:type="paragraph" w:customStyle="1" w:styleId="BodyText23">
    <w:name w:val="Body Text 23"/>
    <w:basedOn w:val="Normal"/>
    <w:rsid w:val="00B27E19"/>
    <w:pPr>
      <w:widowControl w:val="0"/>
      <w:tabs>
        <w:tab w:val="left" w:pos="547"/>
      </w:tabs>
    </w:pPr>
    <w:rPr>
      <w:snapToGrid w:val="0"/>
      <w:sz w:val="20"/>
      <w:szCs w:val="20"/>
      <w:lang w:val="en-US" w:eastAsia="en-US"/>
    </w:rPr>
  </w:style>
  <w:style w:type="paragraph" w:styleId="Caption">
    <w:name w:val="caption"/>
    <w:aliases w:val="Para"/>
    <w:basedOn w:val="Normal"/>
    <w:next w:val="Normal"/>
    <w:link w:val="CaptionChar"/>
    <w:qFormat/>
    <w:rsid w:val="0070606B"/>
    <w:rPr>
      <w:b/>
      <w:bCs/>
      <w:sz w:val="28"/>
      <w:lang w:val="en-US" w:eastAsia="en-US"/>
    </w:rPr>
  </w:style>
  <w:style w:type="character" w:customStyle="1" w:styleId="CaptionChar">
    <w:name w:val="Caption Char"/>
    <w:aliases w:val="Para Char"/>
    <w:link w:val="Caption"/>
    <w:rsid w:val="00C8216D"/>
    <w:rPr>
      <w:rFonts w:ascii="Times New Roman" w:hAnsi="Times New Roman"/>
      <w:b/>
      <w:bCs/>
      <w:sz w:val="28"/>
      <w:szCs w:val="24"/>
      <w:lang w:val="en-US" w:eastAsia="en-US"/>
    </w:rPr>
  </w:style>
  <w:style w:type="paragraph" w:customStyle="1" w:styleId="TableT">
    <w:name w:val="TableT"/>
    <w:basedOn w:val="Normal"/>
    <w:autoRedefine/>
    <w:rsid w:val="00550BAE"/>
    <w:pPr>
      <w:spacing w:after="60"/>
    </w:pPr>
    <w:rPr>
      <w:noProof/>
      <w:sz w:val="20"/>
      <w:szCs w:val="20"/>
      <w:lang w:val="en-US" w:eastAsia="en-US"/>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ascii="Calibri" w:eastAsia="Arial Unicode MS" w:hAnsi="Calibri"/>
      <w:sz w:val="20"/>
      <w:szCs w:val="20"/>
      <w:lang w:eastAsia="x-none"/>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after="60"/>
    </w:pPr>
    <w:rPr>
      <w:rFonts w:ascii="Calibri" w:hAnsi="Calibri"/>
      <w:b/>
      <w:sz w:val="21"/>
      <w:szCs w:val="22"/>
      <w:lang w:val="x-none" w:eastAsia="x-none"/>
    </w:rPr>
  </w:style>
  <w:style w:type="character" w:customStyle="1" w:styleId="TableHCharCharCharChar">
    <w:name w:val="TableH Char Char Char Char"/>
    <w:link w:val="TableHCharCharChar"/>
    <w:rsid w:val="00E43E88"/>
    <w:rPr>
      <w:b/>
      <w:sz w:val="21"/>
      <w:szCs w:val="22"/>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rPr>
      <w:sz w:val="20"/>
      <w:lang w:val="en-US" w:eastAsia="en-US"/>
    </w:rPr>
  </w:style>
  <w:style w:type="paragraph" w:customStyle="1" w:styleId="NumberedList2">
    <w:name w:val="Numbered List 2"/>
    <w:aliases w:val="nl2"/>
    <w:basedOn w:val="Normal"/>
    <w:rsid w:val="00CA725C"/>
    <w:pPr>
      <w:spacing w:line="240" w:lineRule="atLeast"/>
      <w:ind w:hanging="360"/>
    </w:pPr>
    <w:rPr>
      <w:rFonts w:ascii="Arial Unicode MS" w:hAnsi="Arial Unicode MS"/>
      <w:sz w:val="20"/>
      <w:szCs w:val="22"/>
      <w:lang w:val="en-US" w:eastAsia="en-US"/>
    </w:rPr>
  </w:style>
  <w:style w:type="paragraph" w:customStyle="1" w:styleId="CharChar">
    <w:name w:val="Char Char Знак Знак"/>
    <w:basedOn w:val="Normal"/>
    <w:rsid w:val="00E61BB0"/>
    <w:pPr>
      <w:spacing w:after="160" w:line="240" w:lineRule="exact"/>
    </w:pPr>
    <w:rPr>
      <w:rFonts w:cs="Arial"/>
      <w:sz w:val="20"/>
      <w:szCs w:val="20"/>
      <w:lang w:val="de-CH" w:eastAsia="de-CH"/>
    </w:rPr>
  </w:style>
  <w:style w:type="paragraph" w:styleId="PlainText">
    <w:name w:val="Plain Text"/>
    <w:basedOn w:val="Normal"/>
    <w:link w:val="PlainTextChar"/>
    <w:uiPriority w:val="99"/>
    <w:unhideWhenUsed/>
    <w:rsid w:val="00FC1F80"/>
    <w:rPr>
      <w:rFonts w:ascii="Consolas" w:eastAsia="Calibri" w:hAnsi="Consolas"/>
      <w:sz w:val="21"/>
      <w:szCs w:val="21"/>
      <w:lang w:val="x-none" w:eastAsia="x-none"/>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99"/>
    <w:qFormat/>
    <w:rsid w:val="004C454A"/>
    <w:rPr>
      <w:rFonts w:ascii="Times" w:eastAsia="Times" w:hAnsi="Times"/>
      <w:sz w:val="24"/>
      <w:lang w:val="en-CA" w:eastAsia="en-CA"/>
    </w:rPr>
  </w:style>
  <w:style w:type="character" w:customStyle="1" w:styleId="NoSpacingChar">
    <w:name w:val="No Spacing Char"/>
    <w:link w:val="NoSpacing"/>
    <w:uiPriority w:val="1"/>
    <w:rsid w:val="004C454A"/>
    <w:rPr>
      <w:rFonts w:ascii="Times" w:eastAsia="Times" w:hAnsi="Times"/>
      <w:sz w:val="24"/>
      <w:lang w:bidi="ar-SA"/>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styleId="DocumentMap">
    <w:name w:val="Document Map"/>
    <w:basedOn w:val="Normal"/>
    <w:link w:val="DocumentMapChar"/>
    <w:semiHidden/>
    <w:unhideWhenUsed/>
    <w:rsid w:val="00BC7FFC"/>
    <w:pPr>
      <w:jc w:val="both"/>
    </w:pPr>
    <w:rPr>
      <w:lang w:val="en-US" w:eastAsia="en-US"/>
    </w:rPr>
  </w:style>
  <w:style w:type="character" w:customStyle="1" w:styleId="DocumentMapChar">
    <w:name w:val="Document Map Char"/>
    <w:basedOn w:val="DefaultParagraphFont"/>
    <w:link w:val="DocumentMap"/>
    <w:semiHidden/>
    <w:rsid w:val="00BC7FFC"/>
    <w:rPr>
      <w:rFonts w:ascii="Times New Roman" w:hAnsi="Times New Roman"/>
      <w:sz w:val="24"/>
      <w:szCs w:val="24"/>
      <w:lang w:val="en-US" w:eastAsia="en-US"/>
    </w:rPr>
  </w:style>
  <w:style w:type="paragraph" w:customStyle="1" w:styleId="GEFQuestion">
    <w:name w:val="GEF Question"/>
    <w:basedOn w:val="Normal"/>
    <w:next w:val="Normal"/>
    <w:qFormat/>
    <w:rsid w:val="00DD0697"/>
    <w:pPr>
      <w:ind w:left="-720"/>
    </w:pPr>
    <w:rPr>
      <w:rFonts w:eastAsia="Times New Roman"/>
      <w:sz w:val="22"/>
      <w:lang w:val="en-US" w:eastAsia="en-US"/>
    </w:rPr>
  </w:style>
  <w:style w:type="paragraph" w:customStyle="1" w:styleId="SESPbodynumbered">
    <w:name w:val="SESP body numbered"/>
    <w:basedOn w:val="Normal"/>
    <w:qFormat/>
    <w:rsid w:val="004F1AEE"/>
    <w:pPr>
      <w:numPr>
        <w:numId w:val="17"/>
      </w:numPr>
      <w:tabs>
        <w:tab w:val="left" w:pos="360"/>
      </w:tabs>
      <w:spacing w:before="120" w:after="120" w:line="264" w:lineRule="auto"/>
    </w:pPr>
    <w:rPr>
      <w:rFonts w:ascii="Calibri" w:eastAsia="MS Mincho" w:hAnsi="Calibri"/>
      <w:sz w:val="20"/>
      <w:szCs w:val="20"/>
      <w:lang w:val="en-US" w:eastAsia="ja-JP"/>
    </w:rPr>
  </w:style>
  <w:style w:type="character" w:customStyle="1" w:styleId="undpStyle">
    <w:name w:val="undpStyle"/>
    <w:rsid w:val="000658E8"/>
    <w:rPr>
      <w:rFonts w:ascii="Calibri" w:hAnsi="Calibri" w:cs="Calibri"/>
    </w:rPr>
  </w:style>
  <w:style w:type="paragraph" w:customStyle="1" w:styleId="npara">
    <w:name w:val="npara"/>
    <w:rsid w:val="000658E8"/>
    <w:pPr>
      <w:spacing w:after="100" w:line="259" w:lineRule="auto"/>
    </w:pPr>
    <w:rPr>
      <w:rFonts w:ascii="Arial" w:eastAsia="Arial" w:hAnsi="Arial" w:cs="Arial"/>
      <w:lang w:val="en-AU" w:eastAsia="en-AU"/>
    </w:rPr>
  </w:style>
  <w:style w:type="paragraph" w:styleId="TOC3">
    <w:name w:val="toc 3"/>
    <w:basedOn w:val="Normal"/>
    <w:next w:val="Normal"/>
    <w:autoRedefine/>
    <w:uiPriority w:val="39"/>
    <w:unhideWhenUsed/>
    <w:rsid w:val="008C72D9"/>
    <w:pPr>
      <w:spacing w:after="100"/>
      <w:ind w:left="480"/>
    </w:pPr>
  </w:style>
  <w:style w:type="paragraph" w:customStyle="1" w:styleId="Bullet1">
    <w:name w:val="Bullet 1"/>
    <w:basedOn w:val="BodyText"/>
    <w:rsid w:val="00C66456"/>
    <w:pPr>
      <w:numPr>
        <w:numId w:val="22"/>
      </w:numPr>
      <w:pBdr>
        <w:bottom w:val="none" w:sz="0" w:space="0" w:color="auto"/>
      </w:pBdr>
      <w:spacing w:after="0"/>
      <w:ind w:left="1077" w:hanging="357"/>
    </w:pPr>
    <w:rPr>
      <w:rFonts w:ascii="Times New Roman" w:eastAsia="Times New Roman" w:hAnsi="Times New Roman"/>
      <w:sz w:val="22"/>
      <w:szCs w:val="20"/>
      <w:lang w:eastAsia="en-GB"/>
    </w:rPr>
  </w:style>
  <w:style w:type="character" w:customStyle="1" w:styleId="Heading6Char">
    <w:name w:val="Heading 6 Char"/>
    <w:basedOn w:val="DefaultParagraphFont"/>
    <w:link w:val="Heading6"/>
    <w:rsid w:val="00F86107"/>
    <w:rPr>
      <w:rFonts w:eastAsia="Times New Roman" w:cs="Angsana New"/>
      <w:i/>
      <w:iCs/>
      <w:color w:val="243F60"/>
      <w:sz w:val="24"/>
      <w:szCs w:val="24"/>
      <w:lang w:val="en-AU" w:eastAsia="en-US"/>
    </w:rPr>
  </w:style>
  <w:style w:type="character" w:customStyle="1" w:styleId="Heading7Char">
    <w:name w:val="Heading 7 Char"/>
    <w:basedOn w:val="DefaultParagraphFont"/>
    <w:link w:val="Heading7"/>
    <w:rsid w:val="00F86107"/>
    <w:rPr>
      <w:rFonts w:ascii="Arial" w:eastAsia="Times New Roman" w:hAnsi="Arial"/>
      <w:sz w:val="24"/>
      <w:szCs w:val="24"/>
      <w:lang w:eastAsia="en-US"/>
    </w:rPr>
  </w:style>
  <w:style w:type="character" w:customStyle="1" w:styleId="Heading9Char">
    <w:name w:val="Heading 9 Char"/>
    <w:basedOn w:val="DefaultParagraphFont"/>
    <w:link w:val="Heading9"/>
    <w:rsid w:val="00F86107"/>
    <w:rPr>
      <w:rFonts w:ascii="Times New Roman" w:eastAsia="Times New Roman" w:hAnsi="Times New Roman"/>
      <w:b/>
      <w:sz w:val="24"/>
      <w:szCs w:val="24"/>
      <w:lang w:val="en-US" w:eastAsia="en-US"/>
    </w:rPr>
  </w:style>
  <w:style w:type="paragraph" w:styleId="Revision">
    <w:name w:val="Revision"/>
    <w:hidden/>
    <w:uiPriority w:val="71"/>
    <w:rsid w:val="00F86107"/>
    <w:rPr>
      <w:rFonts w:ascii="Times New Roman" w:hAnsi="Times New Roman"/>
      <w:sz w:val="24"/>
      <w:szCs w:val="24"/>
    </w:rPr>
  </w:style>
  <w:style w:type="paragraph" w:customStyle="1" w:styleId="EndNoteBibliography">
    <w:name w:val="EndNote Bibliography"/>
    <w:basedOn w:val="Normal"/>
    <w:link w:val="EndNoteBibliographyChar"/>
    <w:rsid w:val="00F86107"/>
    <w:pPr>
      <w:numPr>
        <w:numId w:val="29"/>
      </w:numPr>
    </w:pPr>
    <w:rPr>
      <w:rFonts w:ascii="Calibri" w:eastAsia="Times New Roman" w:hAnsi="Calibri" w:cs="Calibri"/>
      <w:noProof/>
      <w:sz w:val="22"/>
    </w:rPr>
  </w:style>
  <w:style w:type="character" w:customStyle="1" w:styleId="EndNoteBibliographyChar">
    <w:name w:val="EndNote Bibliography Char"/>
    <w:basedOn w:val="ListParagraphChar"/>
    <w:link w:val="EndNoteBibliography"/>
    <w:rsid w:val="00F86107"/>
    <w:rPr>
      <w:rFonts w:eastAsia="Times New Roman" w:cs="Calibri"/>
      <w:noProof/>
      <w:sz w:val="22"/>
      <w:szCs w:val="24"/>
    </w:rPr>
  </w:style>
  <w:style w:type="paragraph" w:customStyle="1" w:styleId="Caption1">
    <w:name w:val="Caption1"/>
    <w:basedOn w:val="Normal"/>
    <w:next w:val="Normal"/>
    <w:uiPriority w:val="35"/>
    <w:unhideWhenUsed/>
    <w:qFormat/>
    <w:rsid w:val="00F86107"/>
    <w:pPr>
      <w:spacing w:before="60"/>
    </w:pPr>
    <w:rPr>
      <w:rFonts w:asciiTheme="minorHAnsi" w:eastAsia="HGGothicM" w:hAnsiTheme="minorHAnsi"/>
      <w:bCs/>
      <w:color w:val="276E8B"/>
      <w:sz w:val="18"/>
      <w:szCs w:val="16"/>
    </w:rPr>
  </w:style>
  <w:style w:type="paragraph" w:customStyle="1" w:styleId="EndNoteBibliographyTitle">
    <w:name w:val="EndNote Bibliography Title"/>
    <w:basedOn w:val="Normal"/>
    <w:link w:val="EndNoteBibliographyTitleChar"/>
    <w:rsid w:val="00F86107"/>
    <w:pPr>
      <w:jc w:val="center"/>
    </w:pPr>
    <w:rPr>
      <w:rFonts w:ascii="Calibri" w:eastAsia="Times New Roman" w:hAnsi="Calibri" w:cs="Calibri"/>
      <w:noProof/>
    </w:rPr>
  </w:style>
  <w:style w:type="character" w:customStyle="1" w:styleId="EndNoteBibliographyTitleChar">
    <w:name w:val="EndNote Bibliography Title Char"/>
    <w:basedOn w:val="ListParagraphChar"/>
    <w:link w:val="EndNoteBibliographyTitle"/>
    <w:rsid w:val="00F86107"/>
    <w:rPr>
      <w:rFonts w:eastAsia="Times New Roman" w:cs="Calibri"/>
      <w:noProof/>
      <w:sz w:val="24"/>
      <w:szCs w:val="24"/>
    </w:rPr>
  </w:style>
  <w:style w:type="table" w:customStyle="1" w:styleId="LightList-Accent21">
    <w:name w:val="Light List - Accent 21"/>
    <w:basedOn w:val="TableNormal"/>
    <w:next w:val="LightList-Accent2"/>
    <w:uiPriority w:val="61"/>
    <w:rsid w:val="00F86107"/>
    <w:pPr>
      <w:spacing w:before="100"/>
    </w:pPr>
    <w:rPr>
      <w:rFonts w:asciiTheme="minorHAnsi" w:eastAsia="HGGothicM" w:hAnsiTheme="minorHAnsi" w:cstheme="minorBidi"/>
      <w:lang w:val="en-AU" w:eastAsia="en-US"/>
    </w:rPr>
    <w:tblPr>
      <w:tblStyleRowBandSize w:val="1"/>
      <w:tblStyleColBandSize w:val="1"/>
      <w:tblBorders>
        <w:top w:val="single" w:sz="8" w:space="0" w:color="58B6C0"/>
        <w:left w:val="single" w:sz="8" w:space="0" w:color="58B6C0"/>
        <w:bottom w:val="single" w:sz="8" w:space="0" w:color="58B6C0"/>
        <w:right w:val="single" w:sz="8" w:space="0" w:color="58B6C0"/>
      </w:tblBorders>
    </w:tblPr>
    <w:tblStylePr w:type="firstRow">
      <w:pPr>
        <w:spacing w:before="0" w:after="0" w:line="240" w:lineRule="auto"/>
      </w:pPr>
      <w:rPr>
        <w:b/>
        <w:bCs/>
        <w:color w:val="FFFFFF"/>
      </w:rPr>
      <w:tblPr/>
      <w:tcPr>
        <w:shd w:val="clear" w:color="auto" w:fill="58B6C0"/>
      </w:tcPr>
    </w:tblStylePr>
    <w:tblStylePr w:type="lastRow">
      <w:pPr>
        <w:spacing w:before="0" w:after="0" w:line="240" w:lineRule="auto"/>
      </w:pPr>
      <w:rPr>
        <w:b/>
        <w:bCs/>
      </w:rPr>
      <w:tblPr/>
      <w:tcPr>
        <w:tcBorders>
          <w:top w:val="double" w:sz="6" w:space="0" w:color="58B6C0"/>
          <w:left w:val="single" w:sz="8" w:space="0" w:color="58B6C0"/>
          <w:bottom w:val="single" w:sz="8" w:space="0" w:color="58B6C0"/>
          <w:right w:val="single" w:sz="8" w:space="0" w:color="58B6C0"/>
        </w:tcBorders>
      </w:tcPr>
    </w:tblStylePr>
    <w:tblStylePr w:type="firstCol">
      <w:rPr>
        <w:b/>
        <w:bCs/>
      </w:rPr>
    </w:tblStylePr>
    <w:tblStylePr w:type="lastCol">
      <w:rPr>
        <w:b/>
        <w:bCs/>
      </w:rPr>
    </w:tblStylePr>
    <w:tblStylePr w:type="band1Vert">
      <w:tblPr/>
      <w:tcPr>
        <w:tcBorders>
          <w:top w:val="single" w:sz="8" w:space="0" w:color="58B6C0"/>
          <w:left w:val="single" w:sz="8" w:space="0" w:color="58B6C0"/>
          <w:bottom w:val="single" w:sz="8" w:space="0" w:color="58B6C0"/>
          <w:right w:val="single" w:sz="8" w:space="0" w:color="58B6C0"/>
        </w:tcBorders>
      </w:tcPr>
    </w:tblStylePr>
    <w:tblStylePr w:type="band1Horz">
      <w:tblPr/>
      <w:tcPr>
        <w:tcBorders>
          <w:top w:val="single" w:sz="8" w:space="0" w:color="58B6C0"/>
          <w:left w:val="single" w:sz="8" w:space="0" w:color="58B6C0"/>
          <w:bottom w:val="single" w:sz="8" w:space="0" w:color="58B6C0"/>
          <w:right w:val="single" w:sz="8" w:space="0" w:color="58B6C0"/>
        </w:tcBorders>
      </w:tcPr>
    </w:tblStylePr>
  </w:style>
  <w:style w:type="table" w:styleId="LightList-Accent2">
    <w:name w:val="Light List Accent 2"/>
    <w:basedOn w:val="TableNormal"/>
    <w:uiPriority w:val="61"/>
    <w:semiHidden/>
    <w:unhideWhenUsed/>
    <w:rsid w:val="00F86107"/>
    <w:rPr>
      <w:rFonts w:asciiTheme="minorHAnsi" w:eastAsiaTheme="minorHAnsi" w:hAnsiTheme="minorHAnsi" w:cstheme="minorBidi"/>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Quote1">
    <w:name w:val="Quote1"/>
    <w:basedOn w:val="Normal"/>
    <w:link w:val="quoteChar"/>
    <w:qFormat/>
    <w:rsid w:val="00F86107"/>
    <w:pPr>
      <w:tabs>
        <w:tab w:val="left" w:pos="284"/>
      </w:tabs>
      <w:spacing w:before="60" w:after="120"/>
    </w:pPr>
    <w:rPr>
      <w:rFonts w:ascii="Calibri" w:eastAsia="Times New Roman" w:hAnsi="Calibri" w:cs="Segoe UI Light"/>
      <w:color w:val="538135" w:themeColor="accent6" w:themeShade="BF"/>
      <w:sz w:val="20"/>
    </w:rPr>
  </w:style>
  <w:style w:type="character" w:customStyle="1" w:styleId="quoteChar">
    <w:name w:val="quote Char"/>
    <w:basedOn w:val="DefaultParagraphFont"/>
    <w:link w:val="Quote1"/>
    <w:rsid w:val="00F86107"/>
    <w:rPr>
      <w:rFonts w:eastAsia="Times New Roman" w:cs="Segoe UI Light"/>
      <w:color w:val="538135" w:themeColor="accent6" w:themeShade="BF"/>
      <w:szCs w:val="24"/>
    </w:rPr>
  </w:style>
  <w:style w:type="paragraph" w:customStyle="1" w:styleId="EndNoteCategoryHeading">
    <w:name w:val="EndNote Category Heading"/>
    <w:basedOn w:val="Normal"/>
    <w:link w:val="EndNoteCategoryHeadingChar"/>
    <w:rsid w:val="00F86107"/>
    <w:pPr>
      <w:spacing w:before="120" w:after="120"/>
    </w:pPr>
    <w:rPr>
      <w:rFonts w:asciiTheme="minorHAnsi" w:eastAsia="Times New Roman" w:hAnsiTheme="minorHAnsi"/>
      <w:b/>
      <w:sz w:val="20"/>
    </w:rPr>
  </w:style>
  <w:style w:type="character" w:customStyle="1" w:styleId="EndNoteCategoryHeadingChar">
    <w:name w:val="EndNote Category Heading Char"/>
    <w:basedOn w:val="DefaultParagraphFont"/>
    <w:link w:val="EndNoteCategoryHeading"/>
    <w:rsid w:val="00F86107"/>
    <w:rPr>
      <w:rFonts w:asciiTheme="minorHAnsi" w:eastAsia="Times New Roman" w:hAnsiTheme="minorHAnsi"/>
      <w:b/>
      <w:szCs w:val="24"/>
    </w:rPr>
  </w:style>
  <w:style w:type="paragraph" w:customStyle="1" w:styleId="EndNoteCategoryTitle">
    <w:name w:val="EndNote Category Title"/>
    <w:basedOn w:val="Normal"/>
    <w:link w:val="EndNoteCategoryTitleChar"/>
    <w:rsid w:val="00F86107"/>
    <w:pPr>
      <w:spacing w:before="120" w:after="120"/>
      <w:jc w:val="center"/>
    </w:pPr>
    <w:rPr>
      <w:rFonts w:asciiTheme="minorHAnsi" w:eastAsia="Times New Roman" w:hAnsiTheme="minorHAnsi"/>
      <w:sz w:val="20"/>
    </w:rPr>
  </w:style>
  <w:style w:type="character" w:customStyle="1" w:styleId="EndNoteCategoryTitleChar">
    <w:name w:val="EndNote Category Title Char"/>
    <w:basedOn w:val="DefaultParagraphFont"/>
    <w:link w:val="EndNoteCategoryTitle"/>
    <w:rsid w:val="00F86107"/>
    <w:rPr>
      <w:rFonts w:asciiTheme="minorHAnsi" w:eastAsia="Times New Roman" w:hAnsiTheme="minorHAnsi"/>
      <w:szCs w:val="24"/>
    </w:rPr>
  </w:style>
  <w:style w:type="character" w:customStyle="1" w:styleId="UnresolvedMention1">
    <w:name w:val="Unresolved Mention1"/>
    <w:basedOn w:val="DefaultParagraphFont"/>
    <w:uiPriority w:val="99"/>
    <w:semiHidden/>
    <w:unhideWhenUsed/>
    <w:rsid w:val="00F86107"/>
    <w:rPr>
      <w:color w:val="808080"/>
      <w:shd w:val="clear" w:color="auto" w:fill="E6E6E6"/>
    </w:rPr>
  </w:style>
  <w:style w:type="character" w:customStyle="1" w:styleId="UnresolvedMention2">
    <w:name w:val="Unresolved Mention2"/>
    <w:basedOn w:val="DefaultParagraphFont"/>
    <w:uiPriority w:val="99"/>
    <w:unhideWhenUsed/>
    <w:rsid w:val="00F86107"/>
    <w:rPr>
      <w:color w:val="808080"/>
      <w:shd w:val="clear" w:color="auto" w:fill="E6E6E6"/>
    </w:rPr>
  </w:style>
  <w:style w:type="paragraph" w:customStyle="1" w:styleId="BVIfnrCharCharCharCharCharCharCharCharCharCharCharCharCharCharChar">
    <w:name w:val="BVI fnr Char Char Char Char Char Char Char Char Char Char Char Char Char Char Char"/>
    <w:aliases w:val="BVI fnr Car Car Char Char Char Char Char Char Char Char Char Char Char Char Char Char Char Char Char"/>
    <w:basedOn w:val="Normal"/>
    <w:rsid w:val="00F86107"/>
    <w:pPr>
      <w:spacing w:after="160" w:line="240" w:lineRule="exact"/>
    </w:pPr>
    <w:rPr>
      <w:rFonts w:asciiTheme="minorHAnsi" w:eastAsiaTheme="minorHAnsi" w:hAnsiTheme="minorHAnsi" w:cstheme="minorBidi"/>
      <w:sz w:val="22"/>
      <w:szCs w:val="22"/>
      <w:vertAlign w:val="superscript"/>
      <w:lang w:val="en-AU" w:eastAsia="en-US"/>
    </w:rPr>
  </w:style>
  <w:style w:type="paragraph" w:customStyle="1" w:styleId="Heading11">
    <w:name w:val="Heading 11"/>
    <w:basedOn w:val="Normal"/>
    <w:next w:val="Normal"/>
    <w:qFormat/>
    <w:rsid w:val="00F86107"/>
    <w:pPr>
      <w:keepNext/>
      <w:outlineLvl w:val="0"/>
    </w:pPr>
    <w:rPr>
      <w:rFonts w:ascii="Arial" w:eastAsia="Times New Roman" w:hAnsi="Arial"/>
      <w:b/>
      <w:bCs/>
      <w:sz w:val="20"/>
      <w:lang w:eastAsia="en-US"/>
    </w:rPr>
  </w:style>
  <w:style w:type="paragraph" w:customStyle="1" w:styleId="Heading21">
    <w:name w:val="Heading 21"/>
    <w:basedOn w:val="Normal"/>
    <w:next w:val="Normal"/>
    <w:qFormat/>
    <w:rsid w:val="00F86107"/>
    <w:pPr>
      <w:keepNext/>
      <w:jc w:val="right"/>
      <w:outlineLvl w:val="1"/>
    </w:pPr>
    <w:rPr>
      <w:rFonts w:eastAsia="Times New Roman"/>
      <w:b/>
      <w:bCs/>
      <w:lang w:val="en-US" w:eastAsia="en-US"/>
    </w:rPr>
  </w:style>
  <w:style w:type="paragraph" w:customStyle="1" w:styleId="Heading31">
    <w:name w:val="Heading 31"/>
    <w:basedOn w:val="Normal"/>
    <w:next w:val="Normal"/>
    <w:qFormat/>
    <w:rsid w:val="00F86107"/>
    <w:pPr>
      <w:keepNext/>
      <w:spacing w:before="240" w:after="60"/>
      <w:outlineLvl w:val="2"/>
    </w:pPr>
    <w:rPr>
      <w:rFonts w:ascii="Arial" w:eastAsia="Times New Roman" w:hAnsi="Arial" w:cs="Arial"/>
      <w:b/>
      <w:bCs/>
      <w:sz w:val="26"/>
      <w:szCs w:val="26"/>
      <w:lang w:val="en-US" w:eastAsia="en-US"/>
    </w:rPr>
  </w:style>
  <w:style w:type="paragraph" w:customStyle="1" w:styleId="Heading41">
    <w:name w:val="Heading 41"/>
    <w:basedOn w:val="Normal"/>
    <w:next w:val="Normal"/>
    <w:qFormat/>
    <w:rsid w:val="00F86107"/>
    <w:pPr>
      <w:keepNext/>
      <w:jc w:val="center"/>
      <w:outlineLvl w:val="3"/>
    </w:pPr>
    <w:rPr>
      <w:rFonts w:eastAsia="Times New Roman"/>
      <w:b/>
      <w:bCs/>
      <w:sz w:val="36"/>
      <w:lang w:val="en-US" w:eastAsia="en-US"/>
    </w:rPr>
  </w:style>
  <w:style w:type="paragraph" w:customStyle="1" w:styleId="Heading51">
    <w:name w:val="Heading 51"/>
    <w:basedOn w:val="Normal"/>
    <w:next w:val="Normal"/>
    <w:qFormat/>
    <w:rsid w:val="00F86107"/>
    <w:pPr>
      <w:keepNext/>
      <w:outlineLvl w:val="4"/>
    </w:pPr>
    <w:rPr>
      <w:rFonts w:ascii="Arial" w:eastAsia="Times New Roman" w:hAnsi="Arial" w:cs="Arial"/>
      <w:i/>
      <w:iCs/>
      <w:sz w:val="32"/>
      <w:lang w:eastAsia="en-US"/>
    </w:rPr>
  </w:style>
  <w:style w:type="paragraph" w:customStyle="1" w:styleId="Heading61">
    <w:name w:val="Heading 61"/>
    <w:basedOn w:val="Normal"/>
    <w:next w:val="Normal"/>
    <w:qFormat/>
    <w:rsid w:val="00F86107"/>
    <w:pPr>
      <w:spacing w:before="240" w:after="60"/>
      <w:outlineLvl w:val="5"/>
    </w:pPr>
    <w:rPr>
      <w:rFonts w:eastAsia="Times New Roman"/>
      <w:b/>
      <w:bCs/>
      <w:sz w:val="22"/>
      <w:szCs w:val="22"/>
      <w:lang w:eastAsia="en-US"/>
    </w:rPr>
  </w:style>
  <w:style w:type="numbering" w:customStyle="1" w:styleId="NoList1">
    <w:name w:val="No List1"/>
    <w:next w:val="NoList"/>
    <w:uiPriority w:val="99"/>
    <w:semiHidden/>
    <w:unhideWhenUsed/>
    <w:rsid w:val="00F86107"/>
  </w:style>
  <w:style w:type="paragraph" w:styleId="List">
    <w:name w:val="List"/>
    <w:basedOn w:val="Normal"/>
    <w:rsid w:val="00F86107"/>
    <w:pPr>
      <w:ind w:left="360" w:hanging="360"/>
    </w:pPr>
    <w:rPr>
      <w:rFonts w:eastAsia="Times New Roman"/>
      <w:lang w:val="en-US" w:eastAsia="en-US"/>
    </w:rPr>
  </w:style>
  <w:style w:type="paragraph" w:styleId="ListBullet">
    <w:name w:val="List Bullet"/>
    <w:basedOn w:val="Normal"/>
    <w:autoRedefine/>
    <w:rsid w:val="00F86107"/>
    <w:pPr>
      <w:numPr>
        <w:numId w:val="30"/>
      </w:numPr>
    </w:pPr>
    <w:rPr>
      <w:rFonts w:eastAsia="Times New Roman"/>
      <w:lang w:val="en-US" w:eastAsia="en-US"/>
    </w:rPr>
  </w:style>
  <w:style w:type="paragraph" w:styleId="List2">
    <w:name w:val="List 2"/>
    <w:basedOn w:val="Normal"/>
    <w:rsid w:val="00F86107"/>
    <w:pPr>
      <w:ind w:left="720" w:hanging="360"/>
    </w:pPr>
    <w:rPr>
      <w:rFonts w:eastAsia="Times New Roman"/>
      <w:lang w:val="en-US" w:eastAsia="en-US"/>
    </w:rPr>
  </w:style>
  <w:style w:type="paragraph" w:styleId="ListBullet2">
    <w:name w:val="List Bullet 2"/>
    <w:basedOn w:val="Normal"/>
    <w:autoRedefine/>
    <w:rsid w:val="00F86107"/>
    <w:pPr>
      <w:numPr>
        <w:numId w:val="31"/>
      </w:numPr>
    </w:pPr>
    <w:rPr>
      <w:rFonts w:eastAsia="Times New Roman"/>
      <w:lang w:val="en-US" w:eastAsia="en-US"/>
    </w:rPr>
  </w:style>
  <w:style w:type="paragraph" w:styleId="Subtitle">
    <w:name w:val="Subtitle"/>
    <w:basedOn w:val="Normal"/>
    <w:link w:val="SubtitleChar"/>
    <w:qFormat/>
    <w:rsid w:val="00F86107"/>
    <w:pPr>
      <w:ind w:left="360"/>
    </w:pPr>
    <w:rPr>
      <w:rFonts w:eastAsia="Times New Roman"/>
      <w:b/>
      <w:bCs/>
      <w:u w:val="single"/>
      <w:lang w:val="en-US" w:eastAsia="en-US"/>
    </w:rPr>
  </w:style>
  <w:style w:type="character" w:customStyle="1" w:styleId="SubtitleChar">
    <w:name w:val="Subtitle Char"/>
    <w:basedOn w:val="DefaultParagraphFont"/>
    <w:link w:val="Subtitle"/>
    <w:rsid w:val="00F86107"/>
    <w:rPr>
      <w:rFonts w:ascii="Times New Roman" w:eastAsia="Times New Roman" w:hAnsi="Times New Roman"/>
      <w:b/>
      <w:bCs/>
      <w:sz w:val="24"/>
      <w:szCs w:val="24"/>
      <w:u w:val="single"/>
      <w:lang w:val="en-US" w:eastAsia="en-US"/>
    </w:rPr>
  </w:style>
  <w:style w:type="paragraph" w:styleId="BlockText">
    <w:name w:val="Block Text"/>
    <w:basedOn w:val="Normal"/>
    <w:rsid w:val="00F86107"/>
    <w:pPr>
      <w:autoSpaceDE w:val="0"/>
      <w:autoSpaceDN w:val="0"/>
      <w:adjustRightInd w:val="0"/>
      <w:ind w:left="1080" w:right="108"/>
      <w:jc w:val="center"/>
    </w:pPr>
    <w:rPr>
      <w:rFonts w:eastAsia="Times New Roman"/>
      <w:b/>
      <w:bCs/>
      <w:sz w:val="22"/>
      <w:u w:val="single"/>
      <w:lang w:val="en-US" w:eastAsia="en-US"/>
    </w:rPr>
  </w:style>
  <w:style w:type="paragraph" w:customStyle="1" w:styleId="NoSpacing1">
    <w:name w:val="No Spacing1"/>
    <w:next w:val="NoSpacing"/>
    <w:uiPriority w:val="1"/>
    <w:qFormat/>
    <w:rsid w:val="00F86107"/>
    <w:rPr>
      <w:rFonts w:asciiTheme="minorHAnsi" w:eastAsia="Times New Roman" w:hAnsiTheme="minorHAnsi" w:cstheme="minorBidi"/>
      <w:sz w:val="22"/>
      <w:szCs w:val="22"/>
      <w:lang w:val="en-US" w:eastAsia="ja-JP"/>
    </w:rPr>
  </w:style>
  <w:style w:type="paragraph" w:customStyle="1" w:styleId="Arial10">
    <w:name w:val="Arial 10"/>
    <w:basedOn w:val="Normal"/>
    <w:rsid w:val="00F86107"/>
    <w:rPr>
      <w:rFonts w:ascii="Arial" w:eastAsia="Times New Roman" w:hAnsi="Arial"/>
      <w:sz w:val="20"/>
      <w:lang w:val="en-AU" w:eastAsia="en-US"/>
    </w:rPr>
  </w:style>
  <w:style w:type="paragraph" w:customStyle="1" w:styleId="Arial8bold">
    <w:name w:val="Arial 8 bold"/>
    <w:basedOn w:val="Normal"/>
    <w:rsid w:val="00F86107"/>
    <w:rPr>
      <w:rFonts w:ascii="Arial" w:eastAsia="Times New Roman" w:hAnsi="Arial"/>
      <w:b/>
      <w:sz w:val="16"/>
      <w:lang w:val="en-AU" w:eastAsia="en-US"/>
    </w:rPr>
  </w:style>
  <w:style w:type="paragraph" w:customStyle="1" w:styleId="Style1">
    <w:name w:val="Style 1"/>
    <w:basedOn w:val="Normal"/>
    <w:rsid w:val="00F86107"/>
    <w:pPr>
      <w:widowControl w:val="0"/>
      <w:tabs>
        <w:tab w:val="left" w:pos="2952"/>
      </w:tabs>
      <w:autoSpaceDE w:val="0"/>
      <w:autoSpaceDN w:val="0"/>
      <w:spacing w:line="288" w:lineRule="atLeast"/>
    </w:pPr>
    <w:rPr>
      <w:rFonts w:eastAsia="Times New Roman"/>
      <w:lang w:val="en-US" w:eastAsia="en-US"/>
    </w:rPr>
  </w:style>
  <w:style w:type="paragraph" w:customStyle="1" w:styleId="Style2">
    <w:name w:val="Style 2"/>
    <w:basedOn w:val="Normal"/>
    <w:rsid w:val="00F86107"/>
    <w:pPr>
      <w:widowControl w:val="0"/>
      <w:autoSpaceDE w:val="0"/>
      <w:autoSpaceDN w:val="0"/>
      <w:jc w:val="both"/>
    </w:pPr>
    <w:rPr>
      <w:rFonts w:eastAsia="Times New Roman"/>
      <w:lang w:val="en-US" w:eastAsia="en-US"/>
    </w:rPr>
  </w:style>
  <w:style w:type="paragraph" w:customStyle="1" w:styleId="Style3">
    <w:name w:val="Style 3"/>
    <w:basedOn w:val="Normal"/>
    <w:rsid w:val="00F86107"/>
    <w:pPr>
      <w:widowControl w:val="0"/>
      <w:autoSpaceDE w:val="0"/>
      <w:autoSpaceDN w:val="0"/>
      <w:spacing w:before="360" w:after="10332" w:line="240" w:lineRule="atLeast"/>
      <w:ind w:right="432"/>
    </w:pPr>
    <w:rPr>
      <w:rFonts w:eastAsia="Times New Roman"/>
      <w:lang w:val="en-US" w:eastAsia="en-US"/>
    </w:rPr>
  </w:style>
  <w:style w:type="paragraph" w:customStyle="1" w:styleId="Style4">
    <w:name w:val="Style 4"/>
    <w:basedOn w:val="Normal"/>
    <w:rsid w:val="00F86107"/>
    <w:pPr>
      <w:widowControl w:val="0"/>
      <w:autoSpaceDE w:val="0"/>
      <w:autoSpaceDN w:val="0"/>
      <w:ind w:left="72"/>
    </w:pPr>
    <w:rPr>
      <w:rFonts w:eastAsia="Times New Roman"/>
      <w:lang w:val="en-US" w:eastAsia="en-US"/>
    </w:rPr>
  </w:style>
  <w:style w:type="paragraph" w:customStyle="1" w:styleId="Pa0">
    <w:name w:val="Pa0"/>
    <w:basedOn w:val="Default"/>
    <w:next w:val="Default"/>
    <w:rsid w:val="00F86107"/>
    <w:pPr>
      <w:spacing w:line="241" w:lineRule="atLeast"/>
    </w:pPr>
    <w:rPr>
      <w:rFonts w:ascii="Myriad" w:eastAsia="Times New Roman" w:hAnsi="Myriad" w:cs="Times New Roman"/>
      <w:color w:val="auto"/>
      <w:lang w:eastAsia="en-US"/>
    </w:rPr>
  </w:style>
  <w:style w:type="paragraph" w:customStyle="1" w:styleId="Pa3">
    <w:name w:val="Pa3"/>
    <w:basedOn w:val="Default"/>
    <w:next w:val="Default"/>
    <w:rsid w:val="00F86107"/>
    <w:pPr>
      <w:spacing w:line="401" w:lineRule="atLeast"/>
    </w:pPr>
    <w:rPr>
      <w:rFonts w:ascii="Myriad Pro" w:eastAsia="Times New Roman" w:hAnsi="Myriad Pro" w:cs="Times New Roman"/>
      <w:color w:val="auto"/>
      <w:lang w:eastAsia="en-US"/>
    </w:rPr>
  </w:style>
  <w:style w:type="paragraph" w:customStyle="1" w:styleId="Pa6">
    <w:name w:val="Pa6"/>
    <w:basedOn w:val="Default"/>
    <w:next w:val="Default"/>
    <w:rsid w:val="00F86107"/>
    <w:pPr>
      <w:spacing w:line="241" w:lineRule="atLeast"/>
    </w:pPr>
    <w:rPr>
      <w:rFonts w:ascii="Adobe Caslon Pro" w:eastAsia="Times New Roman" w:hAnsi="Adobe Caslon Pro" w:cs="Times New Roman"/>
      <w:color w:val="auto"/>
      <w:lang w:eastAsia="en-US"/>
    </w:rPr>
  </w:style>
  <w:style w:type="paragraph" w:customStyle="1" w:styleId="Pa11">
    <w:name w:val="Pa11"/>
    <w:basedOn w:val="Default"/>
    <w:next w:val="Default"/>
    <w:rsid w:val="00F86107"/>
    <w:pPr>
      <w:spacing w:line="241" w:lineRule="atLeast"/>
    </w:pPr>
    <w:rPr>
      <w:rFonts w:ascii="Myriad Pro" w:eastAsia="Times New Roman" w:hAnsi="Myriad Pro" w:cs="Times New Roman"/>
      <w:color w:val="auto"/>
      <w:lang w:eastAsia="en-US"/>
    </w:rPr>
  </w:style>
  <w:style w:type="paragraph" w:customStyle="1" w:styleId="Pa8">
    <w:name w:val="Pa8"/>
    <w:basedOn w:val="Default"/>
    <w:next w:val="Default"/>
    <w:rsid w:val="00F86107"/>
    <w:pPr>
      <w:spacing w:line="241" w:lineRule="atLeast"/>
    </w:pPr>
    <w:rPr>
      <w:rFonts w:ascii="Myriad Pro" w:eastAsia="Times New Roman" w:hAnsi="Myriad Pro" w:cs="Times New Roman"/>
      <w:color w:val="auto"/>
      <w:lang w:eastAsia="en-US"/>
    </w:rPr>
  </w:style>
  <w:style w:type="paragraph" w:customStyle="1" w:styleId="Pa9">
    <w:name w:val="Pa9"/>
    <w:basedOn w:val="Default"/>
    <w:next w:val="Default"/>
    <w:rsid w:val="00F86107"/>
    <w:pPr>
      <w:spacing w:line="181" w:lineRule="atLeast"/>
    </w:pPr>
    <w:rPr>
      <w:rFonts w:ascii="Myriad Pro" w:eastAsia="Times New Roman" w:hAnsi="Myriad Pro" w:cs="Times New Roman"/>
      <w:color w:val="auto"/>
      <w:lang w:eastAsia="en-US"/>
    </w:rPr>
  </w:style>
  <w:style w:type="paragraph" w:customStyle="1" w:styleId="Pa10">
    <w:name w:val="Pa10"/>
    <w:basedOn w:val="Default"/>
    <w:next w:val="Default"/>
    <w:rsid w:val="00F86107"/>
    <w:pPr>
      <w:spacing w:line="201" w:lineRule="atLeast"/>
    </w:pPr>
    <w:rPr>
      <w:rFonts w:ascii="Myriad Pro" w:eastAsia="Times New Roman" w:hAnsi="Myriad Pro" w:cs="Times New Roman"/>
      <w:color w:val="auto"/>
      <w:lang w:eastAsia="en-US"/>
    </w:rPr>
  </w:style>
  <w:style w:type="character" w:customStyle="1" w:styleId="MainParanoChapterChar">
    <w:name w:val="Main Para no Chapter # Char"/>
    <w:link w:val="MainParanoChapter"/>
    <w:locked/>
    <w:rsid w:val="00F86107"/>
    <w:rPr>
      <w:sz w:val="24"/>
      <w:szCs w:val="24"/>
      <w:lang w:val="en-US"/>
    </w:rPr>
  </w:style>
  <w:style w:type="paragraph" w:customStyle="1" w:styleId="MainParanoChapter">
    <w:name w:val="Main Para no Chapter #"/>
    <w:basedOn w:val="Normal"/>
    <w:link w:val="MainParanoChapterChar"/>
    <w:rsid w:val="00F86107"/>
    <w:pPr>
      <w:numPr>
        <w:ilvl w:val="1"/>
        <w:numId w:val="32"/>
      </w:numPr>
      <w:spacing w:after="240"/>
      <w:outlineLvl w:val="1"/>
    </w:pPr>
    <w:rPr>
      <w:rFonts w:ascii="Calibri" w:hAnsi="Calibri"/>
      <w:lang w:val="en-US"/>
    </w:rPr>
  </w:style>
  <w:style w:type="paragraph" w:customStyle="1" w:styleId="Sub-Para1underX">
    <w:name w:val="Sub-Para 1 under X."/>
    <w:basedOn w:val="Normal"/>
    <w:rsid w:val="00F86107"/>
    <w:pPr>
      <w:numPr>
        <w:ilvl w:val="2"/>
        <w:numId w:val="32"/>
      </w:numPr>
      <w:spacing w:after="240"/>
      <w:outlineLvl w:val="2"/>
    </w:pPr>
    <w:rPr>
      <w:rFonts w:eastAsia="Times New Roman"/>
      <w:lang w:val="en-US" w:eastAsia="en-US"/>
    </w:rPr>
  </w:style>
  <w:style w:type="paragraph" w:customStyle="1" w:styleId="Sub-Para2underX">
    <w:name w:val="Sub-Para 2 under X."/>
    <w:basedOn w:val="Normal"/>
    <w:rsid w:val="00F86107"/>
    <w:pPr>
      <w:numPr>
        <w:ilvl w:val="3"/>
        <w:numId w:val="32"/>
      </w:numPr>
      <w:spacing w:after="240"/>
      <w:outlineLvl w:val="3"/>
    </w:pPr>
    <w:rPr>
      <w:rFonts w:eastAsia="Times New Roman"/>
      <w:lang w:val="en-US" w:eastAsia="en-US"/>
    </w:rPr>
  </w:style>
  <w:style w:type="paragraph" w:customStyle="1" w:styleId="Sub-Para3underX">
    <w:name w:val="Sub-Para 3 under X."/>
    <w:basedOn w:val="Normal"/>
    <w:rsid w:val="00F86107"/>
    <w:pPr>
      <w:numPr>
        <w:ilvl w:val="4"/>
        <w:numId w:val="32"/>
      </w:numPr>
      <w:spacing w:after="240"/>
      <w:outlineLvl w:val="4"/>
    </w:pPr>
    <w:rPr>
      <w:rFonts w:eastAsia="Times New Roman"/>
      <w:lang w:val="en-US" w:eastAsia="en-US"/>
    </w:rPr>
  </w:style>
  <w:style w:type="paragraph" w:customStyle="1" w:styleId="Sub-Para4underX">
    <w:name w:val="Sub-Para 4 under X."/>
    <w:basedOn w:val="Normal"/>
    <w:rsid w:val="00F86107"/>
    <w:pPr>
      <w:numPr>
        <w:ilvl w:val="5"/>
        <w:numId w:val="32"/>
      </w:numPr>
      <w:spacing w:after="240"/>
      <w:outlineLvl w:val="5"/>
    </w:pPr>
    <w:rPr>
      <w:rFonts w:eastAsia="Times New Roman"/>
      <w:lang w:val="en-US" w:eastAsia="en-US"/>
    </w:rPr>
  </w:style>
  <w:style w:type="paragraph" w:customStyle="1" w:styleId="Heading1a">
    <w:name w:val="Heading 1a"/>
    <w:basedOn w:val="Normal"/>
    <w:next w:val="Normal"/>
    <w:rsid w:val="00F86107"/>
    <w:pPr>
      <w:keepNext/>
      <w:keepLines/>
      <w:numPr>
        <w:numId w:val="32"/>
      </w:numPr>
      <w:spacing w:before="1440" w:after="240"/>
      <w:jc w:val="center"/>
      <w:outlineLvl w:val="0"/>
    </w:pPr>
    <w:rPr>
      <w:rFonts w:eastAsia="Times New Roman"/>
      <w:b/>
      <w:caps/>
      <w:sz w:val="32"/>
      <w:lang w:val="en-US" w:eastAsia="en-US"/>
    </w:rPr>
  </w:style>
  <w:style w:type="character" w:customStyle="1" w:styleId="EmailStyle47">
    <w:name w:val="EmailStyle47"/>
    <w:semiHidden/>
    <w:rsid w:val="00F86107"/>
    <w:rPr>
      <w:rFonts w:ascii="Arial" w:hAnsi="Arial" w:cs="Arial" w:hint="default"/>
      <w:color w:val="000080"/>
      <w:sz w:val="20"/>
      <w:szCs w:val="20"/>
    </w:rPr>
  </w:style>
  <w:style w:type="character" w:customStyle="1" w:styleId="A4">
    <w:name w:val="A4"/>
    <w:rsid w:val="00F86107"/>
    <w:rPr>
      <w:rFonts w:ascii="Myriad" w:hAnsi="Myriad" w:cs="Myriad" w:hint="default"/>
      <w:color w:val="000000"/>
      <w:sz w:val="20"/>
      <w:szCs w:val="20"/>
    </w:rPr>
  </w:style>
  <w:style w:type="character" w:customStyle="1" w:styleId="A8">
    <w:name w:val="A8"/>
    <w:rsid w:val="00F86107"/>
    <w:rPr>
      <w:rFonts w:ascii="Myriad Pro" w:hAnsi="Myriad Pro" w:cs="Myriad Pro" w:hint="default"/>
      <w:color w:val="626262"/>
      <w:sz w:val="60"/>
      <w:szCs w:val="60"/>
    </w:rPr>
  </w:style>
  <w:style w:type="character" w:customStyle="1" w:styleId="A9">
    <w:name w:val="A9"/>
    <w:rsid w:val="00F86107"/>
    <w:rPr>
      <w:rFonts w:ascii="Myriad Pro" w:hAnsi="Myriad Pro" w:cs="Myriad Pro" w:hint="default"/>
      <w:color w:val="206461"/>
      <w:sz w:val="30"/>
      <w:szCs w:val="30"/>
    </w:rPr>
  </w:style>
  <w:style w:type="character" w:customStyle="1" w:styleId="A10">
    <w:name w:val="A10"/>
    <w:rsid w:val="00F86107"/>
    <w:rPr>
      <w:rFonts w:ascii="Myriad Pro" w:hAnsi="Myriad Pro" w:cs="Myriad Pro" w:hint="default"/>
      <w:color w:val="7C7C7C"/>
      <w:sz w:val="46"/>
      <w:szCs w:val="46"/>
    </w:rPr>
  </w:style>
  <w:style w:type="character" w:customStyle="1" w:styleId="A7">
    <w:name w:val="A7"/>
    <w:rsid w:val="00F86107"/>
    <w:rPr>
      <w:rFonts w:ascii="Myriad Pro" w:hAnsi="Myriad Pro" w:cs="Myriad Pro" w:hint="default"/>
      <w:color w:val="206461"/>
      <w:sz w:val="42"/>
      <w:szCs w:val="42"/>
    </w:rPr>
  </w:style>
  <w:style w:type="character" w:customStyle="1" w:styleId="A12">
    <w:name w:val="A12"/>
    <w:rsid w:val="00F86107"/>
    <w:rPr>
      <w:rFonts w:ascii="Adobe Caslon Pro" w:hAnsi="Adobe Caslon Pro" w:cs="Adobe Caslon Pro" w:hint="default"/>
      <w:color w:val="000000"/>
      <w:sz w:val="23"/>
      <w:szCs w:val="23"/>
    </w:rPr>
  </w:style>
  <w:style w:type="character" w:customStyle="1" w:styleId="A13">
    <w:name w:val="A13"/>
    <w:rsid w:val="00F86107"/>
    <w:rPr>
      <w:rFonts w:ascii="Zapf Dingbats" w:eastAsia="Zapf Dingbats" w:hAnsi="Zapf Dingbats" w:cs="Zapf Dingbats" w:hint="default"/>
      <w:color w:val="206461"/>
      <w:sz w:val="16"/>
      <w:szCs w:val="16"/>
    </w:rPr>
  </w:style>
  <w:style w:type="character" w:customStyle="1" w:styleId="A19">
    <w:name w:val="A19"/>
    <w:rsid w:val="00F86107"/>
    <w:rPr>
      <w:rFonts w:ascii="Myriad Pro" w:hAnsi="Myriad Pro" w:cs="Myriad Pro" w:hint="default"/>
      <w:color w:val="626262"/>
      <w:sz w:val="34"/>
      <w:szCs w:val="34"/>
    </w:rPr>
  </w:style>
  <w:style w:type="character" w:customStyle="1" w:styleId="A15">
    <w:name w:val="A15"/>
    <w:rsid w:val="00F86107"/>
    <w:rPr>
      <w:rFonts w:ascii="Myriad" w:hAnsi="Myriad" w:cs="Myriad" w:hint="default"/>
      <w:color w:val="000000"/>
      <w:sz w:val="28"/>
      <w:szCs w:val="28"/>
    </w:rPr>
  </w:style>
  <w:style w:type="character" w:customStyle="1" w:styleId="A16">
    <w:name w:val="A16"/>
    <w:rsid w:val="00F86107"/>
    <w:rPr>
      <w:rFonts w:ascii="Adobe Caslon" w:hAnsi="Adobe Caslon" w:cs="Adobe Caslon" w:hint="default"/>
      <w:color w:val="000000"/>
      <w:sz w:val="9"/>
      <w:szCs w:val="9"/>
    </w:rPr>
  </w:style>
  <w:style w:type="character" w:customStyle="1" w:styleId="A17">
    <w:name w:val="A17"/>
    <w:rsid w:val="00F86107"/>
    <w:rPr>
      <w:rFonts w:ascii="Adobe Caslon" w:hAnsi="Adobe Caslon" w:cs="Adobe Caslon" w:hint="default"/>
      <w:color w:val="000000"/>
      <w:sz w:val="10"/>
      <w:szCs w:val="10"/>
    </w:rPr>
  </w:style>
  <w:style w:type="character" w:customStyle="1" w:styleId="A18">
    <w:name w:val="A18"/>
    <w:rsid w:val="00F86107"/>
    <w:rPr>
      <w:rFonts w:ascii="Myriad" w:hAnsi="Myriad" w:cs="Myriad" w:hint="default"/>
      <w:color w:val="000000"/>
      <w:sz w:val="18"/>
      <w:szCs w:val="18"/>
    </w:rPr>
  </w:style>
  <w:style w:type="character" w:customStyle="1" w:styleId="A0">
    <w:name w:val="A0"/>
    <w:rsid w:val="00F86107"/>
    <w:rPr>
      <w:rFonts w:ascii="Myriad" w:hAnsi="Myriad" w:cs="Myriad" w:hint="default"/>
      <w:color w:val="FFFFFF"/>
      <w:sz w:val="22"/>
      <w:szCs w:val="22"/>
    </w:rPr>
  </w:style>
  <w:style w:type="paragraph" w:customStyle="1" w:styleId="Arial8">
    <w:name w:val="Arial 8"/>
    <w:basedOn w:val="Arial8bold"/>
    <w:rsid w:val="00F86107"/>
    <w:rPr>
      <w:b w:val="0"/>
    </w:rPr>
  </w:style>
  <w:style w:type="paragraph" w:customStyle="1" w:styleId="Recpara1">
    <w:name w:val="Rec para1"/>
    <w:basedOn w:val="Normal"/>
    <w:next w:val="ListParagraph"/>
    <w:uiPriority w:val="34"/>
    <w:qFormat/>
    <w:rsid w:val="00F86107"/>
    <w:pPr>
      <w:spacing w:after="120"/>
      <w:ind w:left="720"/>
      <w:contextualSpacing/>
    </w:pPr>
    <w:rPr>
      <w:rFonts w:asciiTheme="minorHAnsi" w:hAnsiTheme="minorHAnsi"/>
      <w:sz w:val="22"/>
      <w:lang w:val="en-AU" w:eastAsia="zh-CN"/>
    </w:rPr>
  </w:style>
  <w:style w:type="paragraph" w:customStyle="1" w:styleId="Header2">
    <w:name w:val="Header 2"/>
    <w:basedOn w:val="Normal"/>
    <w:rsid w:val="00F86107"/>
    <w:pPr>
      <w:tabs>
        <w:tab w:val="left" w:pos="567"/>
      </w:tabs>
      <w:ind w:right="-45"/>
    </w:pPr>
    <w:rPr>
      <w:rFonts w:ascii="Garamond" w:eastAsia="Times New Roman" w:hAnsi="Garamond"/>
      <w:b/>
      <w:sz w:val="28"/>
      <w:szCs w:val="20"/>
      <w:lang w:val="en-US" w:eastAsia="en-US"/>
    </w:rPr>
  </w:style>
  <w:style w:type="character" w:customStyle="1" w:styleId="Heading1Char1">
    <w:name w:val="Heading 1 Char1"/>
    <w:basedOn w:val="DefaultParagraphFont"/>
    <w:uiPriority w:val="9"/>
    <w:rsid w:val="00F86107"/>
    <w:rPr>
      <w:rFonts w:asciiTheme="majorHAnsi" w:eastAsiaTheme="majorEastAsia" w:hAnsiTheme="majorHAnsi" w:cstheme="majorBidi"/>
      <w:b/>
      <w:bCs/>
      <w:color w:val="2E74B5" w:themeColor="accent1" w:themeShade="BF"/>
      <w:sz w:val="28"/>
      <w:szCs w:val="28"/>
    </w:rPr>
  </w:style>
  <w:style w:type="character" w:customStyle="1" w:styleId="Heading3Char1">
    <w:name w:val="Heading 3 Char1"/>
    <w:basedOn w:val="DefaultParagraphFont"/>
    <w:uiPriority w:val="9"/>
    <w:semiHidden/>
    <w:rsid w:val="00F86107"/>
    <w:rPr>
      <w:rFonts w:asciiTheme="majorHAnsi" w:eastAsiaTheme="majorEastAsia" w:hAnsiTheme="majorHAnsi" w:cstheme="majorBidi"/>
      <w:b/>
      <w:bCs/>
      <w:color w:val="5B9BD5" w:themeColor="accent1"/>
    </w:rPr>
  </w:style>
  <w:style w:type="character" w:customStyle="1" w:styleId="Heading4Char1">
    <w:name w:val="Heading 4 Char1"/>
    <w:basedOn w:val="DefaultParagraphFont"/>
    <w:uiPriority w:val="9"/>
    <w:semiHidden/>
    <w:rsid w:val="00F86107"/>
    <w:rPr>
      <w:rFonts w:asciiTheme="majorHAnsi" w:eastAsiaTheme="majorEastAsia" w:hAnsiTheme="majorHAnsi" w:cstheme="majorBidi"/>
      <w:b/>
      <w:bCs/>
      <w:i/>
      <w:iCs/>
      <w:color w:val="5B9BD5" w:themeColor="accent1"/>
    </w:rPr>
  </w:style>
  <w:style w:type="character" w:customStyle="1" w:styleId="Heading5Char1">
    <w:name w:val="Heading 5 Char1"/>
    <w:basedOn w:val="DefaultParagraphFont"/>
    <w:uiPriority w:val="9"/>
    <w:semiHidden/>
    <w:rsid w:val="00F86107"/>
    <w:rPr>
      <w:rFonts w:asciiTheme="majorHAnsi" w:eastAsiaTheme="majorEastAsia" w:hAnsiTheme="majorHAnsi" w:cstheme="majorBidi"/>
      <w:color w:val="1F4D78" w:themeColor="accent1" w:themeShade="7F"/>
    </w:rPr>
  </w:style>
  <w:style w:type="character" w:customStyle="1" w:styleId="Heading6Char1">
    <w:name w:val="Heading 6 Char1"/>
    <w:basedOn w:val="DefaultParagraphFont"/>
    <w:uiPriority w:val="9"/>
    <w:semiHidden/>
    <w:rsid w:val="00F86107"/>
    <w:rPr>
      <w:rFonts w:asciiTheme="majorHAnsi" w:eastAsiaTheme="majorEastAsia" w:hAnsiTheme="majorHAnsi" w:cstheme="majorBidi"/>
      <w:i/>
      <w:iCs/>
      <w:color w:val="1F4D78" w:themeColor="accent1" w:themeShade="7F"/>
    </w:rPr>
  </w:style>
  <w:style w:type="numbering" w:customStyle="1" w:styleId="NoList2">
    <w:name w:val="No List2"/>
    <w:next w:val="NoList"/>
    <w:semiHidden/>
    <w:rsid w:val="00F86107"/>
  </w:style>
  <w:style w:type="table" w:customStyle="1" w:styleId="TableGrid1">
    <w:name w:val="Table Grid1"/>
    <w:basedOn w:val="TableNormal"/>
    <w:next w:val="TableGrid"/>
    <w:rsid w:val="00F86107"/>
    <w:rPr>
      <w:rFonts w:ascii="Times New Roman" w:eastAsia="Times New Roman" w:hAnsi="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86107"/>
    <w:rPr>
      <w:rFonts w:ascii="Times New Roman" w:eastAsia="Times New Roman" w:hAnsi="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F86107"/>
    <w:rPr>
      <w:color w:val="2B579A"/>
      <w:shd w:val="clear" w:color="auto" w:fill="E6E6E6"/>
    </w:rPr>
  </w:style>
  <w:style w:type="character" w:customStyle="1" w:styleId="st">
    <w:name w:val="st"/>
    <w:basedOn w:val="DefaultParagraphFont"/>
    <w:rsid w:val="00F86107"/>
  </w:style>
  <w:style w:type="paragraph" w:customStyle="1" w:styleId="xl64">
    <w:name w:val="xl64"/>
    <w:basedOn w:val="Normal"/>
    <w:rsid w:val="00277CA7"/>
    <w:pPr>
      <w:spacing w:before="100" w:beforeAutospacing="1" w:after="100" w:afterAutospacing="1"/>
    </w:pPr>
    <w:rPr>
      <w:sz w:val="20"/>
      <w:szCs w:val="20"/>
    </w:rPr>
  </w:style>
  <w:style w:type="paragraph" w:customStyle="1" w:styleId="xl65">
    <w:name w:val="xl65"/>
    <w:basedOn w:val="Normal"/>
    <w:rsid w:val="00277CA7"/>
    <w:pPr>
      <w:spacing w:before="100" w:beforeAutospacing="1" w:after="100" w:afterAutospacing="1"/>
    </w:pPr>
    <w:rPr>
      <w:sz w:val="20"/>
      <w:szCs w:val="20"/>
    </w:rPr>
  </w:style>
  <w:style w:type="paragraph" w:customStyle="1" w:styleId="xl66">
    <w:name w:val="xl66"/>
    <w:basedOn w:val="Normal"/>
    <w:rsid w:val="00277CA7"/>
    <w:pPr>
      <w:spacing w:before="100" w:beforeAutospacing="1" w:after="100" w:afterAutospacing="1"/>
    </w:pPr>
    <w:rPr>
      <w:sz w:val="20"/>
      <w:szCs w:val="20"/>
    </w:rPr>
  </w:style>
  <w:style w:type="paragraph" w:customStyle="1" w:styleId="xl67">
    <w:name w:val="xl67"/>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Normal"/>
    <w:rsid w:val="00277C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70">
    <w:name w:val="xl70"/>
    <w:basedOn w:val="Normal"/>
    <w:rsid w:val="00277C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71">
    <w:name w:val="xl71"/>
    <w:basedOn w:val="Normal"/>
    <w:rsid w:val="00277C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szCs w:val="20"/>
    </w:rPr>
  </w:style>
  <w:style w:type="paragraph" w:customStyle="1" w:styleId="xl72">
    <w:name w:val="xl72"/>
    <w:basedOn w:val="Normal"/>
    <w:rsid w:val="00277C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szCs w:val="20"/>
    </w:rPr>
  </w:style>
  <w:style w:type="paragraph" w:customStyle="1" w:styleId="xl73">
    <w:name w:val="xl73"/>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5">
    <w:name w:val="xl75"/>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7">
    <w:name w:val="xl77"/>
    <w:basedOn w:val="Normal"/>
    <w:rsid w:val="00277C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78">
    <w:name w:val="xl78"/>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277C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80">
    <w:name w:val="xl80"/>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1">
    <w:name w:val="xl81"/>
    <w:basedOn w:val="Normal"/>
    <w:rsid w:val="00277CA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2">
    <w:name w:val="xl82"/>
    <w:basedOn w:val="Normal"/>
    <w:rsid w:val="00277CA7"/>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3">
    <w:name w:val="xl83"/>
    <w:basedOn w:val="Normal"/>
    <w:rsid w:val="00277CA7"/>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4">
    <w:name w:val="xl84"/>
    <w:basedOn w:val="Normal"/>
    <w:rsid w:val="00277CA7"/>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5">
    <w:name w:val="xl85"/>
    <w:basedOn w:val="Normal"/>
    <w:rsid w:val="00277CA7"/>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6">
    <w:name w:val="xl86"/>
    <w:basedOn w:val="Normal"/>
    <w:rsid w:val="0089440B"/>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7">
    <w:name w:val="xl87"/>
    <w:basedOn w:val="Normal"/>
    <w:rsid w:val="0089440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styleId="TOC4">
    <w:name w:val="toc 4"/>
    <w:basedOn w:val="Normal"/>
    <w:next w:val="Normal"/>
    <w:autoRedefine/>
    <w:unhideWhenUsed/>
    <w:rsid w:val="0076471F"/>
    <w:pPr>
      <w:ind w:left="720"/>
    </w:pPr>
  </w:style>
  <w:style w:type="paragraph" w:styleId="TOC5">
    <w:name w:val="toc 5"/>
    <w:basedOn w:val="Normal"/>
    <w:next w:val="Normal"/>
    <w:autoRedefine/>
    <w:unhideWhenUsed/>
    <w:rsid w:val="0076471F"/>
    <w:pPr>
      <w:ind w:left="960"/>
    </w:pPr>
  </w:style>
  <w:style w:type="paragraph" w:styleId="TOC6">
    <w:name w:val="toc 6"/>
    <w:basedOn w:val="Normal"/>
    <w:next w:val="Normal"/>
    <w:autoRedefine/>
    <w:unhideWhenUsed/>
    <w:rsid w:val="0076471F"/>
    <w:pPr>
      <w:ind w:left="1200"/>
    </w:pPr>
  </w:style>
  <w:style w:type="paragraph" w:styleId="TOC7">
    <w:name w:val="toc 7"/>
    <w:basedOn w:val="Normal"/>
    <w:next w:val="Normal"/>
    <w:autoRedefine/>
    <w:unhideWhenUsed/>
    <w:rsid w:val="0076471F"/>
    <w:pPr>
      <w:ind w:left="1440"/>
    </w:pPr>
  </w:style>
  <w:style w:type="paragraph" w:styleId="TOC8">
    <w:name w:val="toc 8"/>
    <w:basedOn w:val="Normal"/>
    <w:next w:val="Normal"/>
    <w:autoRedefine/>
    <w:unhideWhenUsed/>
    <w:rsid w:val="0076471F"/>
    <w:pPr>
      <w:ind w:left="1680"/>
    </w:pPr>
  </w:style>
  <w:style w:type="paragraph" w:styleId="TOC9">
    <w:name w:val="toc 9"/>
    <w:basedOn w:val="Normal"/>
    <w:next w:val="Normal"/>
    <w:autoRedefine/>
    <w:unhideWhenUsed/>
    <w:rsid w:val="0076471F"/>
    <w:pPr>
      <w:ind w:left="1920"/>
    </w:pPr>
  </w:style>
  <w:style w:type="numbering" w:customStyle="1" w:styleId="NoList3">
    <w:name w:val="No List3"/>
    <w:next w:val="NoList"/>
    <w:uiPriority w:val="99"/>
    <w:semiHidden/>
    <w:unhideWhenUsed/>
    <w:rsid w:val="00BA4A49"/>
  </w:style>
  <w:style w:type="table" w:customStyle="1" w:styleId="TableGrid3">
    <w:name w:val="Table Grid3"/>
    <w:basedOn w:val="TableNormal"/>
    <w:next w:val="TableGrid"/>
    <w:uiPriority w:val="39"/>
    <w:rsid w:val="00BA4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1">
    <w:name w:val="Light List - Accent 211"/>
    <w:basedOn w:val="TableNormal"/>
    <w:next w:val="LightList-Accent2"/>
    <w:uiPriority w:val="61"/>
    <w:rsid w:val="00BA4A49"/>
    <w:pPr>
      <w:spacing w:before="100"/>
    </w:pPr>
    <w:rPr>
      <w:rFonts w:asciiTheme="minorHAnsi" w:eastAsia="HGGothicM" w:hAnsiTheme="minorHAnsi" w:cstheme="minorBidi"/>
      <w:lang w:val="en-AU" w:eastAsia="en-US"/>
    </w:rPr>
    <w:tblPr>
      <w:tblStyleRowBandSize w:val="1"/>
      <w:tblStyleColBandSize w:val="1"/>
      <w:tblBorders>
        <w:top w:val="single" w:sz="8" w:space="0" w:color="58B6C0"/>
        <w:left w:val="single" w:sz="8" w:space="0" w:color="58B6C0"/>
        <w:bottom w:val="single" w:sz="8" w:space="0" w:color="58B6C0"/>
        <w:right w:val="single" w:sz="8" w:space="0" w:color="58B6C0"/>
      </w:tblBorders>
    </w:tblPr>
    <w:tblStylePr w:type="firstRow">
      <w:pPr>
        <w:spacing w:before="0" w:after="0" w:line="240" w:lineRule="auto"/>
      </w:pPr>
      <w:rPr>
        <w:b/>
        <w:bCs/>
        <w:color w:val="FFFFFF"/>
      </w:rPr>
      <w:tblPr/>
      <w:tcPr>
        <w:shd w:val="clear" w:color="auto" w:fill="58B6C0"/>
      </w:tcPr>
    </w:tblStylePr>
    <w:tblStylePr w:type="lastRow">
      <w:pPr>
        <w:spacing w:before="0" w:after="0" w:line="240" w:lineRule="auto"/>
      </w:pPr>
      <w:rPr>
        <w:b/>
        <w:bCs/>
      </w:rPr>
      <w:tblPr/>
      <w:tcPr>
        <w:tcBorders>
          <w:top w:val="double" w:sz="6" w:space="0" w:color="58B6C0"/>
          <w:left w:val="single" w:sz="8" w:space="0" w:color="58B6C0"/>
          <w:bottom w:val="single" w:sz="8" w:space="0" w:color="58B6C0"/>
          <w:right w:val="single" w:sz="8" w:space="0" w:color="58B6C0"/>
        </w:tcBorders>
      </w:tcPr>
    </w:tblStylePr>
    <w:tblStylePr w:type="firstCol">
      <w:rPr>
        <w:b/>
        <w:bCs/>
      </w:rPr>
    </w:tblStylePr>
    <w:tblStylePr w:type="lastCol">
      <w:rPr>
        <w:b/>
        <w:bCs/>
      </w:rPr>
    </w:tblStylePr>
    <w:tblStylePr w:type="band1Vert">
      <w:tblPr/>
      <w:tcPr>
        <w:tcBorders>
          <w:top w:val="single" w:sz="8" w:space="0" w:color="58B6C0"/>
          <w:left w:val="single" w:sz="8" w:space="0" w:color="58B6C0"/>
          <w:bottom w:val="single" w:sz="8" w:space="0" w:color="58B6C0"/>
          <w:right w:val="single" w:sz="8" w:space="0" w:color="58B6C0"/>
        </w:tcBorders>
      </w:tcPr>
    </w:tblStylePr>
    <w:tblStylePr w:type="band1Horz">
      <w:tblPr/>
      <w:tcPr>
        <w:tcBorders>
          <w:top w:val="single" w:sz="8" w:space="0" w:color="58B6C0"/>
          <w:left w:val="single" w:sz="8" w:space="0" w:color="58B6C0"/>
          <w:bottom w:val="single" w:sz="8" w:space="0" w:color="58B6C0"/>
          <w:right w:val="single" w:sz="8" w:space="0" w:color="58B6C0"/>
        </w:tcBorders>
      </w:tcPr>
    </w:tblStylePr>
  </w:style>
  <w:style w:type="table" w:customStyle="1" w:styleId="LightList-Accent22">
    <w:name w:val="Light List - Accent 22"/>
    <w:basedOn w:val="TableNormal"/>
    <w:next w:val="LightList-Accent2"/>
    <w:uiPriority w:val="61"/>
    <w:semiHidden/>
    <w:unhideWhenUsed/>
    <w:rsid w:val="00BA4A49"/>
    <w:rPr>
      <w:rFonts w:asciiTheme="minorHAnsi" w:eastAsiaTheme="minorHAnsi" w:hAnsiTheme="minorHAnsi" w:cstheme="minorBidi"/>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numbering" w:customStyle="1" w:styleId="NoList11">
    <w:name w:val="No List11"/>
    <w:next w:val="NoList"/>
    <w:uiPriority w:val="99"/>
    <w:semiHidden/>
    <w:unhideWhenUsed/>
    <w:rsid w:val="00BA4A49"/>
  </w:style>
  <w:style w:type="numbering" w:customStyle="1" w:styleId="NoList21">
    <w:name w:val="No List21"/>
    <w:next w:val="NoList"/>
    <w:semiHidden/>
    <w:rsid w:val="00BA4A49"/>
  </w:style>
  <w:style w:type="table" w:customStyle="1" w:styleId="TableGrid11">
    <w:name w:val="Table Grid11"/>
    <w:basedOn w:val="TableNormal"/>
    <w:next w:val="TableGrid"/>
    <w:rsid w:val="00BA4A49"/>
    <w:rPr>
      <w:rFonts w:ascii="Times New Roman" w:eastAsia="Times New Roman" w:hAnsi="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BA4A49"/>
    <w:rPr>
      <w:rFonts w:ascii="Times New Roman" w:eastAsia="Times New Roman" w:hAnsi="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93D3B"/>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65B74"/>
  </w:style>
  <w:style w:type="table" w:customStyle="1" w:styleId="TableGrid5">
    <w:name w:val="Table Grid5"/>
    <w:basedOn w:val="TableNormal"/>
    <w:next w:val="TableGrid"/>
    <w:uiPriority w:val="39"/>
    <w:rsid w:val="00B65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2">
    <w:name w:val="Light List - Accent 212"/>
    <w:basedOn w:val="TableNormal"/>
    <w:next w:val="LightList-Accent2"/>
    <w:uiPriority w:val="61"/>
    <w:rsid w:val="00B65B74"/>
    <w:pPr>
      <w:spacing w:before="100"/>
    </w:pPr>
    <w:rPr>
      <w:rFonts w:asciiTheme="minorHAnsi" w:eastAsia="HGGothicM" w:hAnsiTheme="minorHAnsi" w:cstheme="minorBidi"/>
      <w:lang w:val="en-AU" w:eastAsia="en-US"/>
    </w:rPr>
    <w:tblPr>
      <w:tblStyleRowBandSize w:val="1"/>
      <w:tblStyleColBandSize w:val="1"/>
      <w:tblBorders>
        <w:top w:val="single" w:sz="8" w:space="0" w:color="58B6C0"/>
        <w:left w:val="single" w:sz="8" w:space="0" w:color="58B6C0"/>
        <w:bottom w:val="single" w:sz="8" w:space="0" w:color="58B6C0"/>
        <w:right w:val="single" w:sz="8" w:space="0" w:color="58B6C0"/>
      </w:tblBorders>
    </w:tblPr>
    <w:tblStylePr w:type="firstRow">
      <w:pPr>
        <w:spacing w:before="0" w:after="0" w:line="240" w:lineRule="auto"/>
      </w:pPr>
      <w:rPr>
        <w:b/>
        <w:bCs/>
        <w:color w:val="FFFFFF"/>
      </w:rPr>
      <w:tblPr/>
      <w:tcPr>
        <w:shd w:val="clear" w:color="auto" w:fill="58B6C0"/>
      </w:tcPr>
    </w:tblStylePr>
    <w:tblStylePr w:type="lastRow">
      <w:pPr>
        <w:spacing w:before="0" w:after="0" w:line="240" w:lineRule="auto"/>
      </w:pPr>
      <w:rPr>
        <w:b/>
        <w:bCs/>
      </w:rPr>
      <w:tblPr/>
      <w:tcPr>
        <w:tcBorders>
          <w:top w:val="double" w:sz="6" w:space="0" w:color="58B6C0"/>
          <w:left w:val="single" w:sz="8" w:space="0" w:color="58B6C0"/>
          <w:bottom w:val="single" w:sz="8" w:space="0" w:color="58B6C0"/>
          <w:right w:val="single" w:sz="8" w:space="0" w:color="58B6C0"/>
        </w:tcBorders>
      </w:tcPr>
    </w:tblStylePr>
    <w:tblStylePr w:type="firstCol">
      <w:rPr>
        <w:b/>
        <w:bCs/>
      </w:rPr>
    </w:tblStylePr>
    <w:tblStylePr w:type="lastCol">
      <w:rPr>
        <w:b/>
        <w:bCs/>
      </w:rPr>
    </w:tblStylePr>
    <w:tblStylePr w:type="band1Vert">
      <w:tblPr/>
      <w:tcPr>
        <w:tcBorders>
          <w:top w:val="single" w:sz="8" w:space="0" w:color="58B6C0"/>
          <w:left w:val="single" w:sz="8" w:space="0" w:color="58B6C0"/>
          <w:bottom w:val="single" w:sz="8" w:space="0" w:color="58B6C0"/>
          <w:right w:val="single" w:sz="8" w:space="0" w:color="58B6C0"/>
        </w:tcBorders>
      </w:tcPr>
    </w:tblStylePr>
    <w:tblStylePr w:type="band1Horz">
      <w:tblPr/>
      <w:tcPr>
        <w:tcBorders>
          <w:top w:val="single" w:sz="8" w:space="0" w:color="58B6C0"/>
          <w:left w:val="single" w:sz="8" w:space="0" w:color="58B6C0"/>
          <w:bottom w:val="single" w:sz="8" w:space="0" w:color="58B6C0"/>
          <w:right w:val="single" w:sz="8" w:space="0" w:color="58B6C0"/>
        </w:tcBorders>
      </w:tcPr>
    </w:tblStylePr>
  </w:style>
  <w:style w:type="table" w:customStyle="1" w:styleId="LightList-Accent23">
    <w:name w:val="Light List - Accent 23"/>
    <w:basedOn w:val="TableNormal"/>
    <w:next w:val="LightList-Accent2"/>
    <w:uiPriority w:val="61"/>
    <w:semiHidden/>
    <w:unhideWhenUsed/>
    <w:rsid w:val="00B65B74"/>
    <w:rPr>
      <w:rFonts w:asciiTheme="minorHAnsi" w:eastAsiaTheme="minorHAnsi" w:hAnsiTheme="minorHAnsi" w:cstheme="minorBidi"/>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numbering" w:customStyle="1" w:styleId="NoList12">
    <w:name w:val="No List12"/>
    <w:next w:val="NoList"/>
    <w:uiPriority w:val="99"/>
    <w:semiHidden/>
    <w:unhideWhenUsed/>
    <w:rsid w:val="00B65B74"/>
  </w:style>
  <w:style w:type="numbering" w:customStyle="1" w:styleId="NoList22">
    <w:name w:val="No List22"/>
    <w:next w:val="NoList"/>
    <w:semiHidden/>
    <w:rsid w:val="00B65B74"/>
  </w:style>
  <w:style w:type="table" w:customStyle="1" w:styleId="TableGrid12">
    <w:name w:val="Table Grid12"/>
    <w:basedOn w:val="TableNormal"/>
    <w:next w:val="TableGrid"/>
    <w:rsid w:val="00B65B74"/>
    <w:rPr>
      <w:rFonts w:ascii="Times New Roman" w:eastAsia="Times New Roman" w:hAnsi="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B65B74"/>
    <w:rPr>
      <w:rFonts w:ascii="Times New Roman" w:eastAsia="Times New Roman" w:hAnsi="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B65B74"/>
  </w:style>
  <w:style w:type="table" w:customStyle="1" w:styleId="TableGrid31">
    <w:name w:val="Table Grid31"/>
    <w:basedOn w:val="TableNormal"/>
    <w:next w:val="TableGrid"/>
    <w:uiPriority w:val="39"/>
    <w:rsid w:val="00B65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11">
    <w:name w:val="Light List - Accent 2111"/>
    <w:basedOn w:val="TableNormal"/>
    <w:next w:val="LightList-Accent2"/>
    <w:uiPriority w:val="61"/>
    <w:rsid w:val="00B65B74"/>
    <w:pPr>
      <w:spacing w:before="100"/>
    </w:pPr>
    <w:rPr>
      <w:rFonts w:asciiTheme="minorHAnsi" w:eastAsia="HGGothicM" w:hAnsiTheme="minorHAnsi" w:cstheme="minorBidi"/>
      <w:lang w:val="en-AU" w:eastAsia="en-US"/>
    </w:rPr>
    <w:tblPr>
      <w:tblStyleRowBandSize w:val="1"/>
      <w:tblStyleColBandSize w:val="1"/>
      <w:tblBorders>
        <w:top w:val="single" w:sz="8" w:space="0" w:color="58B6C0"/>
        <w:left w:val="single" w:sz="8" w:space="0" w:color="58B6C0"/>
        <w:bottom w:val="single" w:sz="8" w:space="0" w:color="58B6C0"/>
        <w:right w:val="single" w:sz="8" w:space="0" w:color="58B6C0"/>
      </w:tblBorders>
    </w:tblPr>
    <w:tblStylePr w:type="firstRow">
      <w:pPr>
        <w:spacing w:before="0" w:after="0" w:line="240" w:lineRule="auto"/>
      </w:pPr>
      <w:rPr>
        <w:b/>
        <w:bCs/>
        <w:color w:val="FFFFFF"/>
      </w:rPr>
      <w:tblPr/>
      <w:tcPr>
        <w:shd w:val="clear" w:color="auto" w:fill="58B6C0"/>
      </w:tcPr>
    </w:tblStylePr>
    <w:tblStylePr w:type="lastRow">
      <w:pPr>
        <w:spacing w:before="0" w:after="0" w:line="240" w:lineRule="auto"/>
      </w:pPr>
      <w:rPr>
        <w:b/>
        <w:bCs/>
      </w:rPr>
      <w:tblPr/>
      <w:tcPr>
        <w:tcBorders>
          <w:top w:val="double" w:sz="6" w:space="0" w:color="58B6C0"/>
          <w:left w:val="single" w:sz="8" w:space="0" w:color="58B6C0"/>
          <w:bottom w:val="single" w:sz="8" w:space="0" w:color="58B6C0"/>
          <w:right w:val="single" w:sz="8" w:space="0" w:color="58B6C0"/>
        </w:tcBorders>
      </w:tcPr>
    </w:tblStylePr>
    <w:tblStylePr w:type="firstCol">
      <w:rPr>
        <w:b/>
        <w:bCs/>
      </w:rPr>
    </w:tblStylePr>
    <w:tblStylePr w:type="lastCol">
      <w:rPr>
        <w:b/>
        <w:bCs/>
      </w:rPr>
    </w:tblStylePr>
    <w:tblStylePr w:type="band1Vert">
      <w:tblPr/>
      <w:tcPr>
        <w:tcBorders>
          <w:top w:val="single" w:sz="8" w:space="0" w:color="58B6C0"/>
          <w:left w:val="single" w:sz="8" w:space="0" w:color="58B6C0"/>
          <w:bottom w:val="single" w:sz="8" w:space="0" w:color="58B6C0"/>
          <w:right w:val="single" w:sz="8" w:space="0" w:color="58B6C0"/>
        </w:tcBorders>
      </w:tcPr>
    </w:tblStylePr>
    <w:tblStylePr w:type="band1Horz">
      <w:tblPr/>
      <w:tcPr>
        <w:tcBorders>
          <w:top w:val="single" w:sz="8" w:space="0" w:color="58B6C0"/>
          <w:left w:val="single" w:sz="8" w:space="0" w:color="58B6C0"/>
          <w:bottom w:val="single" w:sz="8" w:space="0" w:color="58B6C0"/>
          <w:right w:val="single" w:sz="8" w:space="0" w:color="58B6C0"/>
        </w:tcBorders>
      </w:tcPr>
    </w:tblStylePr>
  </w:style>
  <w:style w:type="table" w:customStyle="1" w:styleId="LightList-Accent221">
    <w:name w:val="Light List - Accent 221"/>
    <w:basedOn w:val="TableNormal"/>
    <w:next w:val="LightList-Accent2"/>
    <w:uiPriority w:val="61"/>
    <w:semiHidden/>
    <w:unhideWhenUsed/>
    <w:rsid w:val="00B65B74"/>
    <w:rPr>
      <w:rFonts w:asciiTheme="minorHAnsi" w:eastAsiaTheme="minorHAnsi" w:hAnsiTheme="minorHAnsi" w:cstheme="minorBidi"/>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numbering" w:customStyle="1" w:styleId="NoList111">
    <w:name w:val="No List111"/>
    <w:next w:val="NoList"/>
    <w:uiPriority w:val="99"/>
    <w:semiHidden/>
    <w:unhideWhenUsed/>
    <w:rsid w:val="00B65B74"/>
  </w:style>
  <w:style w:type="numbering" w:customStyle="1" w:styleId="NoList211">
    <w:name w:val="No List211"/>
    <w:next w:val="NoList"/>
    <w:semiHidden/>
    <w:rsid w:val="00B65B74"/>
  </w:style>
  <w:style w:type="table" w:customStyle="1" w:styleId="TableGrid111">
    <w:name w:val="Table Grid111"/>
    <w:basedOn w:val="TableNormal"/>
    <w:next w:val="TableGrid"/>
    <w:rsid w:val="00B65B74"/>
    <w:rPr>
      <w:rFonts w:ascii="Times New Roman" w:eastAsia="Times New Roman" w:hAnsi="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B65B74"/>
    <w:rPr>
      <w:rFonts w:ascii="Times New Roman" w:eastAsia="Times New Roman" w:hAnsi="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B65B74"/>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Datatxt">
    <w:name w:val="styleData_txt"/>
    <w:rsid w:val="00E80D0E"/>
    <w:rPr>
      <w:rFonts w:ascii="Arial" w:eastAsia="Arial" w:hAnsi="Arial" w:cs="Arial"/>
      <w:color w:val="000000"/>
      <w:sz w:val="18"/>
      <w:szCs w:val="18"/>
    </w:rPr>
  </w:style>
  <w:style w:type="character" w:styleId="UnresolvedMention">
    <w:name w:val="Unresolved Mention"/>
    <w:basedOn w:val="DefaultParagraphFont"/>
    <w:uiPriority w:val="99"/>
    <w:semiHidden/>
    <w:unhideWhenUsed/>
    <w:rsid w:val="00744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8533467">
      <w:bodyDiv w:val="1"/>
      <w:marLeft w:val="0"/>
      <w:marRight w:val="0"/>
      <w:marTop w:val="0"/>
      <w:marBottom w:val="0"/>
      <w:divBdr>
        <w:top w:val="none" w:sz="0" w:space="0" w:color="auto"/>
        <w:left w:val="none" w:sz="0" w:space="0" w:color="auto"/>
        <w:bottom w:val="none" w:sz="0" w:space="0" w:color="auto"/>
        <w:right w:val="none" w:sz="0" w:space="0" w:color="auto"/>
      </w:divBdr>
    </w:div>
    <w:div w:id="14768982">
      <w:bodyDiv w:val="1"/>
      <w:marLeft w:val="0"/>
      <w:marRight w:val="0"/>
      <w:marTop w:val="0"/>
      <w:marBottom w:val="0"/>
      <w:divBdr>
        <w:top w:val="none" w:sz="0" w:space="0" w:color="auto"/>
        <w:left w:val="none" w:sz="0" w:space="0" w:color="auto"/>
        <w:bottom w:val="none" w:sz="0" w:space="0" w:color="auto"/>
        <w:right w:val="none" w:sz="0" w:space="0" w:color="auto"/>
      </w:divBdr>
    </w:div>
    <w:div w:id="28847344">
      <w:bodyDiv w:val="1"/>
      <w:marLeft w:val="0"/>
      <w:marRight w:val="0"/>
      <w:marTop w:val="0"/>
      <w:marBottom w:val="0"/>
      <w:divBdr>
        <w:top w:val="none" w:sz="0" w:space="0" w:color="auto"/>
        <w:left w:val="none" w:sz="0" w:space="0" w:color="auto"/>
        <w:bottom w:val="none" w:sz="0" w:space="0" w:color="auto"/>
        <w:right w:val="none" w:sz="0" w:space="0" w:color="auto"/>
      </w:divBdr>
    </w:div>
    <w:div w:id="31224785">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47652514">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2849171">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8303">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0198989">
      <w:bodyDiv w:val="1"/>
      <w:marLeft w:val="0"/>
      <w:marRight w:val="0"/>
      <w:marTop w:val="0"/>
      <w:marBottom w:val="0"/>
      <w:divBdr>
        <w:top w:val="none" w:sz="0" w:space="0" w:color="auto"/>
        <w:left w:val="none" w:sz="0" w:space="0" w:color="auto"/>
        <w:bottom w:val="none" w:sz="0" w:space="0" w:color="auto"/>
        <w:right w:val="none" w:sz="0" w:space="0" w:color="auto"/>
      </w:divBdr>
    </w:div>
    <w:div w:id="197936186">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82080918">
      <w:bodyDiv w:val="1"/>
      <w:marLeft w:val="0"/>
      <w:marRight w:val="0"/>
      <w:marTop w:val="0"/>
      <w:marBottom w:val="0"/>
      <w:divBdr>
        <w:top w:val="none" w:sz="0" w:space="0" w:color="auto"/>
        <w:left w:val="none" w:sz="0" w:space="0" w:color="auto"/>
        <w:bottom w:val="none" w:sz="0" w:space="0" w:color="auto"/>
        <w:right w:val="none" w:sz="0" w:space="0" w:color="auto"/>
      </w:divBdr>
    </w:div>
    <w:div w:id="309792780">
      <w:bodyDiv w:val="1"/>
      <w:marLeft w:val="0"/>
      <w:marRight w:val="0"/>
      <w:marTop w:val="0"/>
      <w:marBottom w:val="0"/>
      <w:divBdr>
        <w:top w:val="none" w:sz="0" w:space="0" w:color="auto"/>
        <w:left w:val="none" w:sz="0" w:space="0" w:color="auto"/>
        <w:bottom w:val="none" w:sz="0" w:space="0" w:color="auto"/>
        <w:right w:val="none" w:sz="0" w:space="0" w:color="auto"/>
      </w:divBdr>
    </w:div>
    <w:div w:id="322663050">
      <w:bodyDiv w:val="1"/>
      <w:marLeft w:val="0"/>
      <w:marRight w:val="0"/>
      <w:marTop w:val="0"/>
      <w:marBottom w:val="0"/>
      <w:divBdr>
        <w:top w:val="none" w:sz="0" w:space="0" w:color="auto"/>
        <w:left w:val="none" w:sz="0" w:space="0" w:color="auto"/>
        <w:bottom w:val="none" w:sz="0" w:space="0" w:color="auto"/>
        <w:right w:val="none" w:sz="0" w:space="0" w:color="auto"/>
      </w:divBdr>
    </w:div>
    <w:div w:id="333387789">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78089130">
      <w:bodyDiv w:val="1"/>
      <w:marLeft w:val="0"/>
      <w:marRight w:val="0"/>
      <w:marTop w:val="0"/>
      <w:marBottom w:val="0"/>
      <w:divBdr>
        <w:top w:val="none" w:sz="0" w:space="0" w:color="auto"/>
        <w:left w:val="none" w:sz="0" w:space="0" w:color="auto"/>
        <w:bottom w:val="none" w:sz="0" w:space="0" w:color="auto"/>
        <w:right w:val="none" w:sz="0" w:space="0" w:color="auto"/>
      </w:divBdr>
    </w:div>
    <w:div w:id="413170065">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0905790">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3331425">
      <w:bodyDiv w:val="1"/>
      <w:marLeft w:val="0"/>
      <w:marRight w:val="0"/>
      <w:marTop w:val="0"/>
      <w:marBottom w:val="0"/>
      <w:divBdr>
        <w:top w:val="none" w:sz="0" w:space="0" w:color="auto"/>
        <w:left w:val="none" w:sz="0" w:space="0" w:color="auto"/>
        <w:bottom w:val="none" w:sz="0" w:space="0" w:color="auto"/>
        <w:right w:val="none" w:sz="0" w:space="0" w:color="auto"/>
      </w:divBdr>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10263517">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53279104">
      <w:bodyDiv w:val="1"/>
      <w:marLeft w:val="0"/>
      <w:marRight w:val="0"/>
      <w:marTop w:val="0"/>
      <w:marBottom w:val="0"/>
      <w:divBdr>
        <w:top w:val="none" w:sz="0" w:space="0" w:color="auto"/>
        <w:left w:val="none" w:sz="0" w:space="0" w:color="auto"/>
        <w:bottom w:val="none" w:sz="0" w:space="0" w:color="auto"/>
        <w:right w:val="none" w:sz="0" w:space="0" w:color="auto"/>
      </w:divBdr>
    </w:div>
    <w:div w:id="563223635">
      <w:bodyDiv w:val="1"/>
      <w:marLeft w:val="0"/>
      <w:marRight w:val="0"/>
      <w:marTop w:val="0"/>
      <w:marBottom w:val="0"/>
      <w:divBdr>
        <w:top w:val="none" w:sz="0" w:space="0" w:color="auto"/>
        <w:left w:val="none" w:sz="0" w:space="0" w:color="auto"/>
        <w:bottom w:val="none" w:sz="0" w:space="0" w:color="auto"/>
        <w:right w:val="none" w:sz="0" w:space="0" w:color="auto"/>
      </w:divBdr>
    </w:div>
    <w:div w:id="564605554">
      <w:bodyDiv w:val="1"/>
      <w:marLeft w:val="0"/>
      <w:marRight w:val="0"/>
      <w:marTop w:val="0"/>
      <w:marBottom w:val="0"/>
      <w:divBdr>
        <w:top w:val="none" w:sz="0" w:space="0" w:color="auto"/>
        <w:left w:val="none" w:sz="0" w:space="0" w:color="auto"/>
        <w:bottom w:val="none" w:sz="0" w:space="0" w:color="auto"/>
        <w:right w:val="none" w:sz="0" w:space="0" w:color="auto"/>
      </w:divBdr>
    </w:div>
    <w:div w:id="598486730">
      <w:bodyDiv w:val="1"/>
      <w:marLeft w:val="0"/>
      <w:marRight w:val="0"/>
      <w:marTop w:val="0"/>
      <w:marBottom w:val="0"/>
      <w:divBdr>
        <w:top w:val="none" w:sz="0" w:space="0" w:color="auto"/>
        <w:left w:val="none" w:sz="0" w:space="0" w:color="auto"/>
        <w:bottom w:val="none" w:sz="0" w:space="0" w:color="auto"/>
        <w:right w:val="none" w:sz="0" w:space="0" w:color="auto"/>
      </w:divBdr>
    </w:div>
    <w:div w:id="605576865">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505099">
      <w:bodyDiv w:val="1"/>
      <w:marLeft w:val="0"/>
      <w:marRight w:val="0"/>
      <w:marTop w:val="0"/>
      <w:marBottom w:val="0"/>
      <w:divBdr>
        <w:top w:val="none" w:sz="0" w:space="0" w:color="auto"/>
        <w:left w:val="none" w:sz="0" w:space="0" w:color="auto"/>
        <w:bottom w:val="none" w:sz="0" w:space="0" w:color="auto"/>
        <w:right w:val="none" w:sz="0" w:space="0" w:color="auto"/>
      </w:divBdr>
      <w:divsChild>
        <w:div w:id="813831399">
          <w:marLeft w:val="0"/>
          <w:marRight w:val="0"/>
          <w:marTop w:val="0"/>
          <w:marBottom w:val="0"/>
          <w:divBdr>
            <w:top w:val="none" w:sz="0" w:space="0" w:color="auto"/>
            <w:left w:val="none" w:sz="0" w:space="0" w:color="auto"/>
            <w:bottom w:val="none" w:sz="0" w:space="0" w:color="auto"/>
            <w:right w:val="none" w:sz="0" w:space="0" w:color="auto"/>
          </w:divBdr>
        </w:div>
        <w:div w:id="1650859278">
          <w:marLeft w:val="0"/>
          <w:marRight w:val="0"/>
          <w:marTop w:val="0"/>
          <w:marBottom w:val="0"/>
          <w:divBdr>
            <w:top w:val="none" w:sz="0" w:space="0" w:color="auto"/>
            <w:left w:val="none" w:sz="0" w:space="0" w:color="auto"/>
            <w:bottom w:val="none" w:sz="0" w:space="0" w:color="auto"/>
            <w:right w:val="none" w:sz="0" w:space="0" w:color="auto"/>
          </w:divBdr>
        </w:div>
        <w:div w:id="826555806">
          <w:marLeft w:val="0"/>
          <w:marRight w:val="0"/>
          <w:marTop w:val="0"/>
          <w:marBottom w:val="0"/>
          <w:divBdr>
            <w:top w:val="none" w:sz="0" w:space="0" w:color="auto"/>
            <w:left w:val="none" w:sz="0" w:space="0" w:color="auto"/>
            <w:bottom w:val="none" w:sz="0" w:space="0" w:color="auto"/>
            <w:right w:val="none" w:sz="0" w:space="0" w:color="auto"/>
          </w:divBdr>
        </w:div>
        <w:div w:id="2066833030">
          <w:marLeft w:val="0"/>
          <w:marRight w:val="0"/>
          <w:marTop w:val="0"/>
          <w:marBottom w:val="0"/>
          <w:divBdr>
            <w:top w:val="none" w:sz="0" w:space="0" w:color="auto"/>
            <w:left w:val="none" w:sz="0" w:space="0" w:color="auto"/>
            <w:bottom w:val="none" w:sz="0" w:space="0" w:color="auto"/>
            <w:right w:val="none" w:sz="0" w:space="0" w:color="auto"/>
          </w:divBdr>
        </w:div>
        <w:div w:id="1438864543">
          <w:marLeft w:val="0"/>
          <w:marRight w:val="0"/>
          <w:marTop w:val="0"/>
          <w:marBottom w:val="0"/>
          <w:divBdr>
            <w:top w:val="none" w:sz="0" w:space="0" w:color="auto"/>
            <w:left w:val="none" w:sz="0" w:space="0" w:color="auto"/>
            <w:bottom w:val="none" w:sz="0" w:space="0" w:color="auto"/>
            <w:right w:val="none" w:sz="0" w:space="0" w:color="auto"/>
          </w:divBdr>
        </w:div>
        <w:div w:id="1847211857">
          <w:marLeft w:val="0"/>
          <w:marRight w:val="0"/>
          <w:marTop w:val="0"/>
          <w:marBottom w:val="0"/>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6543842">
      <w:bodyDiv w:val="1"/>
      <w:marLeft w:val="0"/>
      <w:marRight w:val="0"/>
      <w:marTop w:val="0"/>
      <w:marBottom w:val="0"/>
      <w:divBdr>
        <w:top w:val="none" w:sz="0" w:space="0" w:color="auto"/>
        <w:left w:val="none" w:sz="0" w:space="0" w:color="auto"/>
        <w:bottom w:val="none" w:sz="0" w:space="0" w:color="auto"/>
        <w:right w:val="none" w:sz="0" w:space="0" w:color="auto"/>
      </w:divBdr>
    </w:div>
    <w:div w:id="678965829">
      <w:bodyDiv w:val="1"/>
      <w:marLeft w:val="0"/>
      <w:marRight w:val="0"/>
      <w:marTop w:val="0"/>
      <w:marBottom w:val="0"/>
      <w:divBdr>
        <w:top w:val="none" w:sz="0" w:space="0" w:color="auto"/>
        <w:left w:val="none" w:sz="0" w:space="0" w:color="auto"/>
        <w:bottom w:val="none" w:sz="0" w:space="0" w:color="auto"/>
        <w:right w:val="none" w:sz="0" w:space="0" w:color="auto"/>
      </w:divBdr>
    </w:div>
    <w:div w:id="690297965">
      <w:bodyDiv w:val="1"/>
      <w:marLeft w:val="0"/>
      <w:marRight w:val="0"/>
      <w:marTop w:val="0"/>
      <w:marBottom w:val="0"/>
      <w:divBdr>
        <w:top w:val="none" w:sz="0" w:space="0" w:color="auto"/>
        <w:left w:val="none" w:sz="0" w:space="0" w:color="auto"/>
        <w:bottom w:val="none" w:sz="0" w:space="0" w:color="auto"/>
        <w:right w:val="none" w:sz="0" w:space="0" w:color="auto"/>
      </w:divBdr>
    </w:div>
    <w:div w:id="698433443">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5738040">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7076667">
      <w:bodyDiv w:val="1"/>
      <w:marLeft w:val="0"/>
      <w:marRight w:val="0"/>
      <w:marTop w:val="0"/>
      <w:marBottom w:val="0"/>
      <w:divBdr>
        <w:top w:val="none" w:sz="0" w:space="0" w:color="auto"/>
        <w:left w:val="none" w:sz="0" w:space="0" w:color="auto"/>
        <w:bottom w:val="none" w:sz="0" w:space="0" w:color="auto"/>
        <w:right w:val="none" w:sz="0" w:space="0" w:color="auto"/>
      </w:divBdr>
    </w:div>
    <w:div w:id="737634554">
      <w:bodyDiv w:val="1"/>
      <w:marLeft w:val="0"/>
      <w:marRight w:val="0"/>
      <w:marTop w:val="0"/>
      <w:marBottom w:val="0"/>
      <w:divBdr>
        <w:top w:val="none" w:sz="0" w:space="0" w:color="auto"/>
        <w:left w:val="none" w:sz="0" w:space="0" w:color="auto"/>
        <w:bottom w:val="none" w:sz="0" w:space="0" w:color="auto"/>
        <w:right w:val="none" w:sz="0" w:space="0" w:color="auto"/>
      </w:divBdr>
    </w:div>
    <w:div w:id="754135401">
      <w:bodyDiv w:val="1"/>
      <w:marLeft w:val="0"/>
      <w:marRight w:val="0"/>
      <w:marTop w:val="0"/>
      <w:marBottom w:val="0"/>
      <w:divBdr>
        <w:top w:val="none" w:sz="0" w:space="0" w:color="auto"/>
        <w:left w:val="none" w:sz="0" w:space="0" w:color="auto"/>
        <w:bottom w:val="none" w:sz="0" w:space="0" w:color="auto"/>
        <w:right w:val="none" w:sz="0" w:space="0" w:color="auto"/>
      </w:divBdr>
    </w:div>
    <w:div w:id="757215275">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4156266">
      <w:bodyDiv w:val="1"/>
      <w:marLeft w:val="0"/>
      <w:marRight w:val="0"/>
      <w:marTop w:val="0"/>
      <w:marBottom w:val="0"/>
      <w:divBdr>
        <w:top w:val="none" w:sz="0" w:space="0" w:color="auto"/>
        <w:left w:val="none" w:sz="0" w:space="0" w:color="auto"/>
        <w:bottom w:val="none" w:sz="0" w:space="0" w:color="auto"/>
        <w:right w:val="none" w:sz="0" w:space="0" w:color="auto"/>
      </w:divBdr>
    </w:div>
    <w:div w:id="776102122">
      <w:bodyDiv w:val="1"/>
      <w:marLeft w:val="0"/>
      <w:marRight w:val="0"/>
      <w:marTop w:val="0"/>
      <w:marBottom w:val="0"/>
      <w:divBdr>
        <w:top w:val="none" w:sz="0" w:space="0" w:color="auto"/>
        <w:left w:val="none" w:sz="0" w:space="0" w:color="auto"/>
        <w:bottom w:val="none" w:sz="0" w:space="0" w:color="auto"/>
        <w:right w:val="none" w:sz="0" w:space="0" w:color="auto"/>
      </w:divBdr>
    </w:div>
    <w:div w:id="777065892">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4420641">
      <w:bodyDiv w:val="1"/>
      <w:marLeft w:val="0"/>
      <w:marRight w:val="0"/>
      <w:marTop w:val="0"/>
      <w:marBottom w:val="0"/>
      <w:divBdr>
        <w:top w:val="none" w:sz="0" w:space="0" w:color="auto"/>
        <w:left w:val="none" w:sz="0" w:space="0" w:color="auto"/>
        <w:bottom w:val="none" w:sz="0" w:space="0" w:color="auto"/>
        <w:right w:val="none" w:sz="0" w:space="0" w:color="auto"/>
      </w:divBdr>
    </w:div>
    <w:div w:id="8177680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1915392">
      <w:bodyDiv w:val="1"/>
      <w:marLeft w:val="0"/>
      <w:marRight w:val="0"/>
      <w:marTop w:val="0"/>
      <w:marBottom w:val="0"/>
      <w:divBdr>
        <w:top w:val="none" w:sz="0" w:space="0" w:color="auto"/>
        <w:left w:val="none" w:sz="0" w:space="0" w:color="auto"/>
        <w:bottom w:val="none" w:sz="0" w:space="0" w:color="auto"/>
        <w:right w:val="none" w:sz="0" w:space="0" w:color="auto"/>
      </w:divBdr>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897128550">
      <w:bodyDiv w:val="1"/>
      <w:marLeft w:val="0"/>
      <w:marRight w:val="0"/>
      <w:marTop w:val="0"/>
      <w:marBottom w:val="0"/>
      <w:divBdr>
        <w:top w:val="none" w:sz="0" w:space="0" w:color="auto"/>
        <w:left w:val="none" w:sz="0" w:space="0" w:color="auto"/>
        <w:bottom w:val="none" w:sz="0" w:space="0" w:color="auto"/>
        <w:right w:val="none" w:sz="0" w:space="0" w:color="auto"/>
      </w:divBdr>
    </w:div>
    <w:div w:id="902985668">
      <w:bodyDiv w:val="1"/>
      <w:marLeft w:val="0"/>
      <w:marRight w:val="0"/>
      <w:marTop w:val="0"/>
      <w:marBottom w:val="0"/>
      <w:divBdr>
        <w:top w:val="none" w:sz="0" w:space="0" w:color="auto"/>
        <w:left w:val="none" w:sz="0" w:space="0" w:color="auto"/>
        <w:bottom w:val="none" w:sz="0" w:space="0" w:color="auto"/>
        <w:right w:val="none" w:sz="0" w:space="0" w:color="auto"/>
      </w:divBdr>
    </w:div>
    <w:div w:id="909314746">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8538165">
      <w:bodyDiv w:val="1"/>
      <w:marLeft w:val="0"/>
      <w:marRight w:val="0"/>
      <w:marTop w:val="0"/>
      <w:marBottom w:val="0"/>
      <w:divBdr>
        <w:top w:val="none" w:sz="0" w:space="0" w:color="auto"/>
        <w:left w:val="none" w:sz="0" w:space="0" w:color="auto"/>
        <w:bottom w:val="none" w:sz="0" w:space="0" w:color="auto"/>
        <w:right w:val="none" w:sz="0" w:space="0" w:color="auto"/>
      </w:divBdr>
    </w:div>
    <w:div w:id="940642345">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2878711">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448130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78650948">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47484379">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3499222">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0828629">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09246">
      <w:bodyDiv w:val="1"/>
      <w:marLeft w:val="0"/>
      <w:marRight w:val="0"/>
      <w:marTop w:val="0"/>
      <w:marBottom w:val="0"/>
      <w:divBdr>
        <w:top w:val="none" w:sz="0" w:space="0" w:color="auto"/>
        <w:left w:val="none" w:sz="0" w:space="0" w:color="auto"/>
        <w:bottom w:val="none" w:sz="0" w:space="0" w:color="auto"/>
        <w:right w:val="none" w:sz="0" w:space="0" w:color="auto"/>
      </w:divBdr>
    </w:div>
    <w:div w:id="1209878791">
      <w:bodyDiv w:val="1"/>
      <w:marLeft w:val="0"/>
      <w:marRight w:val="0"/>
      <w:marTop w:val="0"/>
      <w:marBottom w:val="0"/>
      <w:divBdr>
        <w:top w:val="none" w:sz="0" w:space="0" w:color="auto"/>
        <w:left w:val="none" w:sz="0" w:space="0" w:color="auto"/>
        <w:bottom w:val="none" w:sz="0" w:space="0" w:color="auto"/>
        <w:right w:val="none" w:sz="0" w:space="0" w:color="auto"/>
      </w:divBdr>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0413110">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1198130">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49525612">
      <w:bodyDiv w:val="1"/>
      <w:marLeft w:val="0"/>
      <w:marRight w:val="0"/>
      <w:marTop w:val="0"/>
      <w:marBottom w:val="0"/>
      <w:divBdr>
        <w:top w:val="none" w:sz="0" w:space="0" w:color="auto"/>
        <w:left w:val="none" w:sz="0" w:space="0" w:color="auto"/>
        <w:bottom w:val="none" w:sz="0" w:space="0" w:color="auto"/>
        <w:right w:val="none" w:sz="0" w:space="0" w:color="auto"/>
      </w:divBdr>
    </w:div>
    <w:div w:id="1372729651">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6367455">
      <w:bodyDiv w:val="1"/>
      <w:marLeft w:val="0"/>
      <w:marRight w:val="0"/>
      <w:marTop w:val="0"/>
      <w:marBottom w:val="0"/>
      <w:divBdr>
        <w:top w:val="none" w:sz="0" w:space="0" w:color="auto"/>
        <w:left w:val="none" w:sz="0" w:space="0" w:color="auto"/>
        <w:bottom w:val="none" w:sz="0" w:space="0" w:color="auto"/>
        <w:right w:val="none" w:sz="0" w:space="0" w:color="auto"/>
      </w:divBdr>
    </w:div>
    <w:div w:id="1420828109">
      <w:bodyDiv w:val="1"/>
      <w:marLeft w:val="0"/>
      <w:marRight w:val="0"/>
      <w:marTop w:val="0"/>
      <w:marBottom w:val="0"/>
      <w:divBdr>
        <w:top w:val="none" w:sz="0" w:space="0" w:color="auto"/>
        <w:left w:val="none" w:sz="0" w:space="0" w:color="auto"/>
        <w:bottom w:val="none" w:sz="0" w:space="0" w:color="auto"/>
        <w:right w:val="none" w:sz="0" w:space="0" w:color="auto"/>
      </w:divBdr>
    </w:div>
    <w:div w:id="1426803727">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480145548">
      <w:bodyDiv w:val="1"/>
      <w:marLeft w:val="0"/>
      <w:marRight w:val="0"/>
      <w:marTop w:val="0"/>
      <w:marBottom w:val="0"/>
      <w:divBdr>
        <w:top w:val="none" w:sz="0" w:space="0" w:color="auto"/>
        <w:left w:val="none" w:sz="0" w:space="0" w:color="auto"/>
        <w:bottom w:val="none" w:sz="0" w:space="0" w:color="auto"/>
        <w:right w:val="none" w:sz="0" w:space="0" w:color="auto"/>
      </w:divBdr>
    </w:div>
    <w:div w:id="1489059761">
      <w:bodyDiv w:val="1"/>
      <w:marLeft w:val="0"/>
      <w:marRight w:val="0"/>
      <w:marTop w:val="0"/>
      <w:marBottom w:val="0"/>
      <w:divBdr>
        <w:top w:val="none" w:sz="0" w:space="0" w:color="auto"/>
        <w:left w:val="none" w:sz="0" w:space="0" w:color="auto"/>
        <w:bottom w:val="none" w:sz="0" w:space="0" w:color="auto"/>
        <w:right w:val="none" w:sz="0" w:space="0" w:color="auto"/>
      </w:divBdr>
    </w:div>
    <w:div w:id="1500150722">
      <w:bodyDiv w:val="1"/>
      <w:marLeft w:val="0"/>
      <w:marRight w:val="0"/>
      <w:marTop w:val="0"/>
      <w:marBottom w:val="0"/>
      <w:divBdr>
        <w:top w:val="none" w:sz="0" w:space="0" w:color="auto"/>
        <w:left w:val="none" w:sz="0" w:space="0" w:color="auto"/>
        <w:bottom w:val="none" w:sz="0" w:space="0" w:color="auto"/>
        <w:right w:val="none" w:sz="0" w:space="0" w:color="auto"/>
      </w:divBdr>
    </w:div>
    <w:div w:id="1500199033">
      <w:bodyDiv w:val="1"/>
      <w:marLeft w:val="0"/>
      <w:marRight w:val="0"/>
      <w:marTop w:val="0"/>
      <w:marBottom w:val="0"/>
      <w:divBdr>
        <w:top w:val="none" w:sz="0" w:space="0" w:color="auto"/>
        <w:left w:val="none" w:sz="0" w:space="0" w:color="auto"/>
        <w:bottom w:val="none" w:sz="0" w:space="0" w:color="auto"/>
        <w:right w:val="none" w:sz="0" w:space="0" w:color="auto"/>
      </w:divBdr>
    </w:div>
    <w:div w:id="1512723846">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34002709">
      <w:bodyDiv w:val="1"/>
      <w:marLeft w:val="0"/>
      <w:marRight w:val="0"/>
      <w:marTop w:val="0"/>
      <w:marBottom w:val="0"/>
      <w:divBdr>
        <w:top w:val="none" w:sz="0" w:space="0" w:color="auto"/>
        <w:left w:val="none" w:sz="0" w:space="0" w:color="auto"/>
        <w:bottom w:val="none" w:sz="0" w:space="0" w:color="auto"/>
        <w:right w:val="none" w:sz="0" w:space="0" w:color="auto"/>
      </w:divBdr>
      <w:divsChild>
        <w:div w:id="719211209">
          <w:marLeft w:val="0"/>
          <w:marRight w:val="0"/>
          <w:marTop w:val="0"/>
          <w:marBottom w:val="0"/>
          <w:divBdr>
            <w:top w:val="none" w:sz="0" w:space="0" w:color="auto"/>
            <w:left w:val="none" w:sz="0" w:space="0" w:color="auto"/>
            <w:bottom w:val="none" w:sz="0" w:space="0" w:color="auto"/>
            <w:right w:val="none" w:sz="0" w:space="0" w:color="auto"/>
          </w:divBdr>
        </w:div>
        <w:div w:id="397096962">
          <w:marLeft w:val="0"/>
          <w:marRight w:val="0"/>
          <w:marTop w:val="0"/>
          <w:marBottom w:val="0"/>
          <w:divBdr>
            <w:top w:val="none" w:sz="0" w:space="0" w:color="auto"/>
            <w:left w:val="none" w:sz="0" w:space="0" w:color="auto"/>
            <w:bottom w:val="none" w:sz="0" w:space="0" w:color="auto"/>
            <w:right w:val="none" w:sz="0" w:space="0" w:color="auto"/>
          </w:divBdr>
        </w:div>
        <w:div w:id="772241669">
          <w:marLeft w:val="0"/>
          <w:marRight w:val="0"/>
          <w:marTop w:val="0"/>
          <w:marBottom w:val="0"/>
          <w:divBdr>
            <w:top w:val="none" w:sz="0" w:space="0" w:color="auto"/>
            <w:left w:val="none" w:sz="0" w:space="0" w:color="auto"/>
            <w:bottom w:val="none" w:sz="0" w:space="0" w:color="auto"/>
            <w:right w:val="none" w:sz="0" w:space="0" w:color="auto"/>
          </w:divBdr>
        </w:div>
      </w:divsChild>
    </w:div>
    <w:div w:id="1535121686">
      <w:bodyDiv w:val="1"/>
      <w:marLeft w:val="0"/>
      <w:marRight w:val="0"/>
      <w:marTop w:val="0"/>
      <w:marBottom w:val="0"/>
      <w:divBdr>
        <w:top w:val="none" w:sz="0" w:space="0" w:color="auto"/>
        <w:left w:val="none" w:sz="0" w:space="0" w:color="auto"/>
        <w:bottom w:val="none" w:sz="0" w:space="0" w:color="auto"/>
        <w:right w:val="none" w:sz="0" w:space="0" w:color="auto"/>
      </w:divBdr>
    </w:div>
    <w:div w:id="1541091829">
      <w:bodyDiv w:val="1"/>
      <w:marLeft w:val="0"/>
      <w:marRight w:val="0"/>
      <w:marTop w:val="0"/>
      <w:marBottom w:val="0"/>
      <w:divBdr>
        <w:top w:val="none" w:sz="0" w:space="0" w:color="auto"/>
        <w:left w:val="none" w:sz="0" w:space="0" w:color="auto"/>
        <w:bottom w:val="none" w:sz="0" w:space="0" w:color="auto"/>
        <w:right w:val="none" w:sz="0" w:space="0" w:color="auto"/>
      </w:divBdr>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92279969">
      <w:bodyDiv w:val="1"/>
      <w:marLeft w:val="0"/>
      <w:marRight w:val="0"/>
      <w:marTop w:val="0"/>
      <w:marBottom w:val="0"/>
      <w:divBdr>
        <w:top w:val="none" w:sz="0" w:space="0" w:color="auto"/>
        <w:left w:val="none" w:sz="0" w:space="0" w:color="auto"/>
        <w:bottom w:val="none" w:sz="0" w:space="0" w:color="auto"/>
        <w:right w:val="none" w:sz="0" w:space="0" w:color="auto"/>
      </w:divBdr>
    </w:div>
    <w:div w:id="1599482985">
      <w:bodyDiv w:val="1"/>
      <w:marLeft w:val="0"/>
      <w:marRight w:val="0"/>
      <w:marTop w:val="0"/>
      <w:marBottom w:val="0"/>
      <w:divBdr>
        <w:top w:val="none" w:sz="0" w:space="0" w:color="auto"/>
        <w:left w:val="none" w:sz="0" w:space="0" w:color="auto"/>
        <w:bottom w:val="none" w:sz="0" w:space="0" w:color="auto"/>
        <w:right w:val="none" w:sz="0" w:space="0" w:color="auto"/>
      </w:divBdr>
      <w:divsChild>
        <w:div w:id="166486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872492">
              <w:marLeft w:val="0"/>
              <w:marRight w:val="0"/>
              <w:marTop w:val="0"/>
              <w:marBottom w:val="0"/>
              <w:divBdr>
                <w:top w:val="none" w:sz="0" w:space="0" w:color="auto"/>
                <w:left w:val="none" w:sz="0" w:space="0" w:color="auto"/>
                <w:bottom w:val="none" w:sz="0" w:space="0" w:color="auto"/>
                <w:right w:val="none" w:sz="0" w:space="0" w:color="auto"/>
              </w:divBdr>
              <w:divsChild>
                <w:div w:id="1172187865">
                  <w:marLeft w:val="0"/>
                  <w:marRight w:val="0"/>
                  <w:marTop w:val="0"/>
                  <w:marBottom w:val="0"/>
                  <w:divBdr>
                    <w:top w:val="none" w:sz="0" w:space="0" w:color="auto"/>
                    <w:left w:val="none" w:sz="0" w:space="0" w:color="auto"/>
                    <w:bottom w:val="none" w:sz="0" w:space="0" w:color="auto"/>
                    <w:right w:val="none" w:sz="0" w:space="0" w:color="auto"/>
                  </w:divBdr>
                  <w:divsChild>
                    <w:div w:id="193422969">
                      <w:marLeft w:val="0"/>
                      <w:marRight w:val="0"/>
                      <w:marTop w:val="0"/>
                      <w:marBottom w:val="0"/>
                      <w:divBdr>
                        <w:top w:val="none" w:sz="0" w:space="0" w:color="auto"/>
                        <w:left w:val="none" w:sz="0" w:space="0" w:color="auto"/>
                        <w:bottom w:val="none" w:sz="0" w:space="0" w:color="auto"/>
                        <w:right w:val="none" w:sz="0" w:space="0" w:color="auto"/>
                      </w:divBdr>
                      <w:divsChild>
                        <w:div w:id="20426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599202">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19483777">
      <w:bodyDiv w:val="1"/>
      <w:marLeft w:val="0"/>
      <w:marRight w:val="0"/>
      <w:marTop w:val="0"/>
      <w:marBottom w:val="0"/>
      <w:divBdr>
        <w:top w:val="none" w:sz="0" w:space="0" w:color="auto"/>
        <w:left w:val="none" w:sz="0" w:space="0" w:color="auto"/>
        <w:bottom w:val="none" w:sz="0" w:space="0" w:color="auto"/>
        <w:right w:val="none" w:sz="0" w:space="0" w:color="auto"/>
      </w:divBdr>
    </w:div>
    <w:div w:id="1636057011">
      <w:bodyDiv w:val="1"/>
      <w:marLeft w:val="0"/>
      <w:marRight w:val="0"/>
      <w:marTop w:val="0"/>
      <w:marBottom w:val="0"/>
      <w:divBdr>
        <w:top w:val="none" w:sz="0" w:space="0" w:color="auto"/>
        <w:left w:val="none" w:sz="0" w:space="0" w:color="auto"/>
        <w:bottom w:val="none" w:sz="0" w:space="0" w:color="auto"/>
        <w:right w:val="none" w:sz="0" w:space="0" w:color="auto"/>
      </w:divBdr>
    </w:div>
    <w:div w:id="1640914489">
      <w:bodyDiv w:val="1"/>
      <w:marLeft w:val="0"/>
      <w:marRight w:val="0"/>
      <w:marTop w:val="0"/>
      <w:marBottom w:val="0"/>
      <w:divBdr>
        <w:top w:val="none" w:sz="0" w:space="0" w:color="auto"/>
        <w:left w:val="none" w:sz="0" w:space="0" w:color="auto"/>
        <w:bottom w:val="none" w:sz="0" w:space="0" w:color="auto"/>
        <w:right w:val="none" w:sz="0" w:space="0" w:color="auto"/>
      </w:divBdr>
    </w:div>
    <w:div w:id="1644581180">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5934783">
      <w:bodyDiv w:val="1"/>
      <w:marLeft w:val="0"/>
      <w:marRight w:val="0"/>
      <w:marTop w:val="0"/>
      <w:marBottom w:val="0"/>
      <w:divBdr>
        <w:top w:val="none" w:sz="0" w:space="0" w:color="auto"/>
        <w:left w:val="none" w:sz="0" w:space="0" w:color="auto"/>
        <w:bottom w:val="none" w:sz="0" w:space="0" w:color="auto"/>
        <w:right w:val="none" w:sz="0" w:space="0" w:color="auto"/>
      </w:divBdr>
    </w:div>
    <w:div w:id="1668367316">
      <w:bodyDiv w:val="1"/>
      <w:marLeft w:val="0"/>
      <w:marRight w:val="0"/>
      <w:marTop w:val="0"/>
      <w:marBottom w:val="0"/>
      <w:divBdr>
        <w:top w:val="none" w:sz="0" w:space="0" w:color="auto"/>
        <w:left w:val="none" w:sz="0" w:space="0" w:color="auto"/>
        <w:bottom w:val="none" w:sz="0" w:space="0" w:color="auto"/>
        <w:right w:val="none" w:sz="0" w:space="0" w:color="auto"/>
      </w:divBdr>
    </w:div>
    <w:div w:id="1676303013">
      <w:bodyDiv w:val="1"/>
      <w:marLeft w:val="0"/>
      <w:marRight w:val="0"/>
      <w:marTop w:val="0"/>
      <w:marBottom w:val="0"/>
      <w:divBdr>
        <w:top w:val="none" w:sz="0" w:space="0" w:color="auto"/>
        <w:left w:val="none" w:sz="0" w:space="0" w:color="auto"/>
        <w:bottom w:val="none" w:sz="0" w:space="0" w:color="auto"/>
        <w:right w:val="none" w:sz="0" w:space="0" w:color="auto"/>
      </w:divBdr>
      <w:divsChild>
        <w:div w:id="494957592">
          <w:marLeft w:val="0"/>
          <w:marRight w:val="0"/>
          <w:marTop w:val="0"/>
          <w:marBottom w:val="0"/>
          <w:divBdr>
            <w:top w:val="none" w:sz="0" w:space="0" w:color="auto"/>
            <w:left w:val="none" w:sz="0" w:space="0" w:color="auto"/>
            <w:bottom w:val="none" w:sz="0" w:space="0" w:color="auto"/>
            <w:right w:val="none" w:sz="0" w:space="0" w:color="auto"/>
          </w:divBdr>
        </w:div>
        <w:div w:id="1796407802">
          <w:marLeft w:val="0"/>
          <w:marRight w:val="0"/>
          <w:marTop w:val="0"/>
          <w:marBottom w:val="0"/>
          <w:divBdr>
            <w:top w:val="none" w:sz="0" w:space="0" w:color="auto"/>
            <w:left w:val="none" w:sz="0" w:space="0" w:color="auto"/>
            <w:bottom w:val="none" w:sz="0" w:space="0" w:color="auto"/>
            <w:right w:val="none" w:sz="0" w:space="0" w:color="auto"/>
          </w:divBdr>
        </w:div>
      </w:divsChild>
    </w:div>
    <w:div w:id="167649055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03822172">
      <w:bodyDiv w:val="1"/>
      <w:marLeft w:val="0"/>
      <w:marRight w:val="0"/>
      <w:marTop w:val="0"/>
      <w:marBottom w:val="0"/>
      <w:divBdr>
        <w:top w:val="none" w:sz="0" w:space="0" w:color="auto"/>
        <w:left w:val="none" w:sz="0" w:space="0" w:color="auto"/>
        <w:bottom w:val="none" w:sz="0" w:space="0" w:color="auto"/>
        <w:right w:val="none" w:sz="0" w:space="0" w:color="auto"/>
      </w:divBdr>
    </w:div>
    <w:div w:id="1719665319">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0350333">
      <w:bodyDiv w:val="1"/>
      <w:marLeft w:val="0"/>
      <w:marRight w:val="0"/>
      <w:marTop w:val="0"/>
      <w:marBottom w:val="0"/>
      <w:divBdr>
        <w:top w:val="none" w:sz="0" w:space="0" w:color="auto"/>
        <w:left w:val="none" w:sz="0" w:space="0" w:color="auto"/>
        <w:bottom w:val="none" w:sz="0" w:space="0" w:color="auto"/>
        <w:right w:val="none" w:sz="0" w:space="0" w:color="auto"/>
      </w:divBdr>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5754942">
      <w:bodyDiv w:val="1"/>
      <w:marLeft w:val="0"/>
      <w:marRight w:val="0"/>
      <w:marTop w:val="0"/>
      <w:marBottom w:val="0"/>
      <w:divBdr>
        <w:top w:val="none" w:sz="0" w:space="0" w:color="auto"/>
        <w:left w:val="none" w:sz="0" w:space="0" w:color="auto"/>
        <w:bottom w:val="none" w:sz="0" w:space="0" w:color="auto"/>
        <w:right w:val="none" w:sz="0" w:space="0" w:color="auto"/>
      </w:divBdr>
    </w:div>
    <w:div w:id="1822961680">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38768212">
      <w:bodyDiv w:val="1"/>
      <w:marLeft w:val="0"/>
      <w:marRight w:val="0"/>
      <w:marTop w:val="0"/>
      <w:marBottom w:val="0"/>
      <w:divBdr>
        <w:top w:val="none" w:sz="0" w:space="0" w:color="auto"/>
        <w:left w:val="none" w:sz="0" w:space="0" w:color="auto"/>
        <w:bottom w:val="none" w:sz="0" w:space="0" w:color="auto"/>
        <w:right w:val="none" w:sz="0" w:space="0" w:color="auto"/>
      </w:divBdr>
    </w:div>
    <w:div w:id="1856066941">
      <w:bodyDiv w:val="1"/>
      <w:marLeft w:val="0"/>
      <w:marRight w:val="0"/>
      <w:marTop w:val="0"/>
      <w:marBottom w:val="0"/>
      <w:divBdr>
        <w:top w:val="none" w:sz="0" w:space="0" w:color="auto"/>
        <w:left w:val="none" w:sz="0" w:space="0" w:color="auto"/>
        <w:bottom w:val="none" w:sz="0" w:space="0" w:color="auto"/>
        <w:right w:val="none" w:sz="0" w:space="0" w:color="auto"/>
      </w:divBdr>
    </w:div>
    <w:div w:id="186089752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74270218">
      <w:bodyDiv w:val="1"/>
      <w:marLeft w:val="0"/>
      <w:marRight w:val="0"/>
      <w:marTop w:val="0"/>
      <w:marBottom w:val="0"/>
      <w:divBdr>
        <w:top w:val="none" w:sz="0" w:space="0" w:color="auto"/>
        <w:left w:val="none" w:sz="0" w:space="0" w:color="auto"/>
        <w:bottom w:val="none" w:sz="0" w:space="0" w:color="auto"/>
        <w:right w:val="none" w:sz="0" w:space="0" w:color="auto"/>
      </w:divBdr>
    </w:div>
    <w:div w:id="1886793998">
      <w:bodyDiv w:val="1"/>
      <w:marLeft w:val="0"/>
      <w:marRight w:val="0"/>
      <w:marTop w:val="0"/>
      <w:marBottom w:val="0"/>
      <w:divBdr>
        <w:top w:val="none" w:sz="0" w:space="0" w:color="auto"/>
        <w:left w:val="none" w:sz="0" w:space="0" w:color="auto"/>
        <w:bottom w:val="none" w:sz="0" w:space="0" w:color="auto"/>
        <w:right w:val="none" w:sz="0" w:space="0" w:color="auto"/>
      </w:divBdr>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3220195">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2831012">
      <w:bodyDiv w:val="1"/>
      <w:marLeft w:val="0"/>
      <w:marRight w:val="0"/>
      <w:marTop w:val="0"/>
      <w:marBottom w:val="0"/>
      <w:divBdr>
        <w:top w:val="none" w:sz="0" w:space="0" w:color="auto"/>
        <w:left w:val="none" w:sz="0" w:space="0" w:color="auto"/>
        <w:bottom w:val="none" w:sz="0" w:space="0" w:color="auto"/>
        <w:right w:val="none" w:sz="0" w:space="0" w:color="auto"/>
      </w:divBdr>
    </w:div>
    <w:div w:id="1948344567">
      <w:bodyDiv w:val="1"/>
      <w:marLeft w:val="0"/>
      <w:marRight w:val="0"/>
      <w:marTop w:val="0"/>
      <w:marBottom w:val="0"/>
      <w:divBdr>
        <w:top w:val="none" w:sz="0" w:space="0" w:color="auto"/>
        <w:left w:val="none" w:sz="0" w:space="0" w:color="auto"/>
        <w:bottom w:val="none" w:sz="0" w:space="0" w:color="auto"/>
        <w:right w:val="none" w:sz="0" w:space="0" w:color="auto"/>
      </w:divBdr>
    </w:div>
    <w:div w:id="1948462186">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79139661">
      <w:bodyDiv w:val="1"/>
      <w:marLeft w:val="0"/>
      <w:marRight w:val="0"/>
      <w:marTop w:val="0"/>
      <w:marBottom w:val="0"/>
      <w:divBdr>
        <w:top w:val="none" w:sz="0" w:space="0" w:color="auto"/>
        <w:left w:val="none" w:sz="0" w:space="0" w:color="auto"/>
        <w:bottom w:val="none" w:sz="0" w:space="0" w:color="auto"/>
        <w:right w:val="none" w:sz="0" w:space="0" w:color="auto"/>
      </w:divBdr>
    </w:div>
    <w:div w:id="1979676493">
      <w:bodyDiv w:val="1"/>
      <w:marLeft w:val="0"/>
      <w:marRight w:val="0"/>
      <w:marTop w:val="0"/>
      <w:marBottom w:val="0"/>
      <w:divBdr>
        <w:top w:val="none" w:sz="0" w:space="0" w:color="auto"/>
        <w:left w:val="none" w:sz="0" w:space="0" w:color="auto"/>
        <w:bottom w:val="none" w:sz="0" w:space="0" w:color="auto"/>
        <w:right w:val="none" w:sz="0" w:space="0" w:color="auto"/>
      </w:divBdr>
    </w:div>
    <w:div w:id="200921142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28023142">
      <w:bodyDiv w:val="1"/>
      <w:marLeft w:val="0"/>
      <w:marRight w:val="0"/>
      <w:marTop w:val="0"/>
      <w:marBottom w:val="0"/>
      <w:divBdr>
        <w:top w:val="none" w:sz="0" w:space="0" w:color="auto"/>
        <w:left w:val="none" w:sz="0" w:space="0" w:color="auto"/>
        <w:bottom w:val="none" w:sz="0" w:space="0" w:color="auto"/>
        <w:right w:val="none" w:sz="0" w:space="0" w:color="auto"/>
      </w:divBdr>
    </w:div>
    <w:div w:id="2029287491">
      <w:bodyDiv w:val="1"/>
      <w:marLeft w:val="0"/>
      <w:marRight w:val="0"/>
      <w:marTop w:val="0"/>
      <w:marBottom w:val="0"/>
      <w:divBdr>
        <w:top w:val="none" w:sz="0" w:space="0" w:color="auto"/>
        <w:left w:val="none" w:sz="0" w:space="0" w:color="auto"/>
        <w:bottom w:val="none" w:sz="0" w:space="0" w:color="auto"/>
        <w:right w:val="none" w:sz="0" w:space="0" w:color="auto"/>
      </w:divBdr>
    </w:div>
    <w:div w:id="2035692551">
      <w:bodyDiv w:val="1"/>
      <w:marLeft w:val="0"/>
      <w:marRight w:val="0"/>
      <w:marTop w:val="0"/>
      <w:marBottom w:val="0"/>
      <w:divBdr>
        <w:top w:val="none" w:sz="0" w:space="0" w:color="auto"/>
        <w:left w:val="none" w:sz="0" w:space="0" w:color="auto"/>
        <w:bottom w:val="none" w:sz="0" w:space="0" w:color="auto"/>
        <w:right w:val="none" w:sz="0" w:space="0" w:color="auto"/>
      </w:divBdr>
    </w:div>
    <w:div w:id="2053650131">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096247063">
      <w:bodyDiv w:val="1"/>
      <w:marLeft w:val="0"/>
      <w:marRight w:val="0"/>
      <w:marTop w:val="0"/>
      <w:marBottom w:val="0"/>
      <w:divBdr>
        <w:top w:val="none" w:sz="0" w:space="0" w:color="auto"/>
        <w:left w:val="none" w:sz="0" w:space="0" w:color="auto"/>
        <w:bottom w:val="none" w:sz="0" w:space="0" w:color="auto"/>
        <w:right w:val="none" w:sz="0" w:space="0" w:color="auto"/>
      </w:divBdr>
      <w:divsChild>
        <w:div w:id="440149742">
          <w:marLeft w:val="0"/>
          <w:marRight w:val="0"/>
          <w:marTop w:val="0"/>
          <w:marBottom w:val="0"/>
          <w:divBdr>
            <w:top w:val="none" w:sz="0" w:space="0" w:color="auto"/>
            <w:left w:val="none" w:sz="0" w:space="0" w:color="auto"/>
            <w:bottom w:val="none" w:sz="0" w:space="0" w:color="auto"/>
            <w:right w:val="none" w:sz="0" w:space="0" w:color="auto"/>
          </w:divBdr>
        </w:div>
        <w:div w:id="440879344">
          <w:marLeft w:val="0"/>
          <w:marRight w:val="0"/>
          <w:marTop w:val="0"/>
          <w:marBottom w:val="0"/>
          <w:divBdr>
            <w:top w:val="none" w:sz="0" w:space="0" w:color="auto"/>
            <w:left w:val="none" w:sz="0" w:space="0" w:color="auto"/>
            <w:bottom w:val="none" w:sz="0" w:space="0" w:color="auto"/>
            <w:right w:val="none" w:sz="0" w:space="0" w:color="auto"/>
          </w:divBdr>
        </w:div>
        <w:div w:id="1125074358">
          <w:marLeft w:val="0"/>
          <w:marRight w:val="0"/>
          <w:marTop w:val="0"/>
          <w:marBottom w:val="0"/>
          <w:divBdr>
            <w:top w:val="none" w:sz="0" w:space="0" w:color="auto"/>
            <w:left w:val="none" w:sz="0" w:space="0" w:color="auto"/>
            <w:bottom w:val="none" w:sz="0" w:space="0" w:color="auto"/>
            <w:right w:val="none" w:sz="0" w:space="0" w:color="auto"/>
          </w:divBdr>
        </w:div>
      </w:divsChild>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053522">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hyperlink" Target="http://www.undp.org/content/undp/en/home/operations/accountability/evaluation/evaluation_policyofundp.html"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hart" Target="charts/chart1.xml"/><Relationship Id="rId25" Type="http://schemas.openxmlformats.org/officeDocument/2006/relationships/hyperlink" Target="http://www.undp.org/content/undp/en/home/operations/accountability/programme_and_operationspoliciesandprocedures.html" TargetMode="External"/><Relationship Id="rId33" Type="http://schemas.openxmlformats.org/officeDocument/2006/relationships/hyperlink" Target="http://www.un.org/sc/committees/1267/aq_sanctions_list.shtml" TargetMode="Externa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8.jpeg"/><Relationship Id="rId29" Type="http://schemas.openxmlformats.org/officeDocument/2006/relationships/hyperlink" Target="http://web.undp.org/evaluation/guidance.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hyperlink" Target="http://www.undp.org/content/undp/en/home/operations/accountability/programme_and_operationspoliciesandprocedures.html" TargetMode="External"/><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nrt-kenya.org" TargetMode="External"/><Relationship Id="rId27" Type="http://schemas.openxmlformats.org/officeDocument/2006/relationships/hyperlink" Target="http://www.thegef.org/gef/Evaluation%20Policy%202010" TargetMode="External"/><Relationship Id="rId30" Type="http://schemas.openxmlformats.org/officeDocument/2006/relationships/hyperlink" Target="http://web.undp.org/evaluation/guidance.shtml" TargetMode="Externa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undpgefpims.org/project-attachment?projectId=3600" TargetMode="External"/><Relationship Id="rId13" Type="http://schemas.openxmlformats.org/officeDocument/2006/relationships/hyperlink" Target="http://mptf.undp.org/factsheet/fund/JXD00" TargetMode="External"/><Relationship Id="rId18" Type="http://schemas.openxmlformats.org/officeDocument/2006/relationships/hyperlink" Target="https://www.thegef.org/gef/gef_agencies" TargetMode="External"/><Relationship Id="rId3" Type="http://schemas.openxmlformats.org/officeDocument/2006/relationships/hyperlink" Target="https://www.jcu.edu.au/courses-and-study/courses/master-of-science-in-marine-biology-and-ecology" TargetMode="External"/><Relationship Id="rId21" Type="http://schemas.openxmlformats.org/officeDocument/2006/relationships/hyperlink" Target="https://popp.undp.org/_layouts/15/WopiFrame.aspx?sourcedoc=/UNDP_POPP_DOCUMENT_LIBRARY/Public/PPM_Project%20Management_Closing.docx&amp;action=default" TargetMode="External"/><Relationship Id="rId7" Type="http://schemas.openxmlformats.org/officeDocument/2006/relationships/hyperlink" Target="https://undpgefpims.org/attachments/3600/212723/1632249/1632530/METT%20ILs%20GEF%20Indigenous.doc" TargetMode="External"/><Relationship Id="rId12" Type="http://schemas.openxmlformats.org/officeDocument/2006/relationships/hyperlink" Target="http://mptf.undp.org/factsheet/fund/3CD00)" TargetMode="External"/><Relationship Id="rId17" Type="http://schemas.openxmlformats.org/officeDocument/2006/relationships/hyperlink" Target="https://www.thegef.org/gef/policies_guidelines" TargetMode="External"/><Relationship Id="rId2" Type="http://schemas.openxmlformats.org/officeDocument/2006/relationships/hyperlink" Target="https://mahonianadari.org/research/research-conducted/" TargetMode="External"/><Relationship Id="rId16" Type="http://schemas.openxmlformats.org/officeDocument/2006/relationships/hyperlink" Target="https://www.farmafrica.org/downloads/farm-africas-approach-on-pfm.pdf" TargetMode="External"/><Relationship Id="rId20" Type="http://schemas.openxmlformats.org/officeDocument/2006/relationships/hyperlink" Target="https://info.undp.org/global/popp/ppm/Pages/Closing-a-Project.aspx" TargetMode="External"/><Relationship Id="rId1" Type="http://schemas.openxmlformats.org/officeDocument/2006/relationships/hyperlink" Target="http://baloun.entu.cas.cz/png/mtwilhelm/" TargetMode="External"/><Relationship Id="rId6" Type="http://schemas.openxmlformats.org/officeDocument/2006/relationships/hyperlink" Target="https://www.african-parks.org" TargetMode="External"/><Relationship Id="rId11" Type="http://schemas.openxmlformats.org/officeDocument/2006/relationships/hyperlink" Target="http://mptf.undp.org/factsheet/fund/VNM00)" TargetMode="External"/><Relationship Id="rId5" Type="http://schemas.openxmlformats.org/officeDocument/2006/relationships/hyperlink" Target="http://www.keybiodiversityareas.org" TargetMode="External"/><Relationship Id="rId15" Type="http://schemas.openxmlformats.org/officeDocument/2006/relationships/hyperlink" Target="https://www.farmafrica.org/ethiopia/making-forests-pay" TargetMode="External"/><Relationship Id="rId10" Type="http://schemas.openxmlformats.org/officeDocument/2006/relationships/hyperlink" Target="http://mptf.undp.org/factsheet/fund/CCF00)" TargetMode="External"/><Relationship Id="rId19" Type="http://schemas.openxmlformats.org/officeDocument/2006/relationships/hyperlink" Target="https://info.undp.org/global/popp/frm/pages/financial-management-and-execution-modalities.aspx" TargetMode="External"/><Relationship Id="rId4" Type="http://schemas.openxmlformats.org/officeDocument/2006/relationships/hyperlink" Target="http://datazone.birdlife.org/site/ibacritglob" TargetMode="External"/><Relationship Id="rId9" Type="http://schemas.openxmlformats.org/officeDocument/2006/relationships/hyperlink" Target="http://mptf.undp.org/factsheet/fund/AFI00)" TargetMode="External"/><Relationship Id="rId14" Type="http://schemas.openxmlformats.org/officeDocument/2006/relationships/hyperlink" Target="http://mptf.undp.org/factsheet/fund/PG100"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grph!$J$1</c:f>
              <c:strCache>
                <c:ptCount val="1"/>
                <c:pt idx="0">
                  <c:v>Cumulative area (ha)</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dPt>
            <c:idx val="23"/>
            <c:marker>
              <c:symbol val="square"/>
              <c:size val="5"/>
              <c:spPr>
                <a:solidFill>
                  <a:schemeClr val="accent1"/>
                </a:solidFill>
                <a:ln w="9525">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marker>
            <c:bubble3D val="0"/>
            <c:extLst>
              <c:ext xmlns:c16="http://schemas.microsoft.com/office/drawing/2014/chart" uri="{C3380CC4-5D6E-409C-BE32-E72D297353CC}">
                <c16:uniqueId val="{00000000-80F4-4E8C-AE13-DADDF81D5309}"/>
              </c:ext>
            </c:extLst>
          </c:dPt>
          <c:xVal>
            <c:numRef>
              <c:f>grph!$I$2:$I$59</c:f>
              <c:numCache>
                <c:formatCode>General</c:formatCode>
                <c:ptCount val="58"/>
                <c:pt idx="0">
                  <c:v>1962</c:v>
                </c:pt>
                <c:pt idx="1">
                  <c:v>1968</c:v>
                </c:pt>
                <c:pt idx="2">
                  <c:v>1969</c:v>
                </c:pt>
                <c:pt idx="3">
                  <c:v>1969</c:v>
                </c:pt>
                <c:pt idx="4">
                  <c:v>1973</c:v>
                </c:pt>
                <c:pt idx="5">
                  <c:v>1973</c:v>
                </c:pt>
                <c:pt idx="6">
                  <c:v>1975</c:v>
                </c:pt>
                <c:pt idx="7">
                  <c:v>1975</c:v>
                </c:pt>
                <c:pt idx="8">
                  <c:v>1975</c:v>
                </c:pt>
                <c:pt idx="9">
                  <c:v>1976</c:v>
                </c:pt>
                <c:pt idx="10">
                  <c:v>1977</c:v>
                </c:pt>
                <c:pt idx="11">
                  <c:v>1977</c:v>
                </c:pt>
                <c:pt idx="12">
                  <c:v>1977</c:v>
                </c:pt>
                <c:pt idx="13">
                  <c:v>1977</c:v>
                </c:pt>
                <c:pt idx="14">
                  <c:v>1977</c:v>
                </c:pt>
                <c:pt idx="15">
                  <c:v>1977</c:v>
                </c:pt>
                <c:pt idx="16">
                  <c:v>1977</c:v>
                </c:pt>
                <c:pt idx="17">
                  <c:v>1977</c:v>
                </c:pt>
                <c:pt idx="18">
                  <c:v>1978</c:v>
                </c:pt>
                <c:pt idx="19">
                  <c:v>1978</c:v>
                </c:pt>
                <c:pt idx="20">
                  <c:v>1979</c:v>
                </c:pt>
                <c:pt idx="21">
                  <c:v>1981</c:v>
                </c:pt>
                <c:pt idx="22">
                  <c:v>1981</c:v>
                </c:pt>
                <c:pt idx="23">
                  <c:v>1981</c:v>
                </c:pt>
                <c:pt idx="24">
                  <c:v>1981</c:v>
                </c:pt>
                <c:pt idx="25">
                  <c:v>1981</c:v>
                </c:pt>
                <c:pt idx="26">
                  <c:v>1985</c:v>
                </c:pt>
                <c:pt idx="27">
                  <c:v>1986</c:v>
                </c:pt>
                <c:pt idx="28">
                  <c:v>1987</c:v>
                </c:pt>
                <c:pt idx="29">
                  <c:v>1987</c:v>
                </c:pt>
                <c:pt idx="30">
                  <c:v>1987</c:v>
                </c:pt>
                <c:pt idx="31">
                  <c:v>1989</c:v>
                </c:pt>
                <c:pt idx="32">
                  <c:v>1989</c:v>
                </c:pt>
                <c:pt idx="33">
                  <c:v>1989</c:v>
                </c:pt>
                <c:pt idx="34">
                  <c:v>1990</c:v>
                </c:pt>
                <c:pt idx="35">
                  <c:v>1990</c:v>
                </c:pt>
                <c:pt idx="36">
                  <c:v>1991</c:v>
                </c:pt>
                <c:pt idx="37">
                  <c:v>1991</c:v>
                </c:pt>
                <c:pt idx="38">
                  <c:v>1991</c:v>
                </c:pt>
                <c:pt idx="39">
                  <c:v>1992</c:v>
                </c:pt>
                <c:pt idx="40">
                  <c:v>1993</c:v>
                </c:pt>
                <c:pt idx="41">
                  <c:v>1996</c:v>
                </c:pt>
                <c:pt idx="42">
                  <c:v>1997</c:v>
                </c:pt>
                <c:pt idx="43">
                  <c:v>1997</c:v>
                </c:pt>
                <c:pt idx="44">
                  <c:v>1997</c:v>
                </c:pt>
                <c:pt idx="45">
                  <c:v>1997</c:v>
                </c:pt>
                <c:pt idx="46">
                  <c:v>2000</c:v>
                </c:pt>
                <c:pt idx="47">
                  <c:v>2003</c:v>
                </c:pt>
                <c:pt idx="48">
                  <c:v>2004</c:v>
                </c:pt>
                <c:pt idx="49">
                  <c:v>2006</c:v>
                </c:pt>
                <c:pt idx="50">
                  <c:v>2006</c:v>
                </c:pt>
                <c:pt idx="51">
                  <c:v>2006</c:v>
                </c:pt>
                <c:pt idx="52">
                  <c:v>2006</c:v>
                </c:pt>
                <c:pt idx="53">
                  <c:v>2008</c:v>
                </c:pt>
                <c:pt idx="54">
                  <c:v>2008</c:v>
                </c:pt>
                <c:pt idx="55">
                  <c:v>2008</c:v>
                </c:pt>
                <c:pt idx="56">
                  <c:v>2009</c:v>
                </c:pt>
                <c:pt idx="57">
                  <c:v>2018</c:v>
                </c:pt>
              </c:numCache>
            </c:numRef>
          </c:xVal>
          <c:yVal>
            <c:numRef>
              <c:f>grph!$J$2:$J$59</c:f>
              <c:numCache>
                <c:formatCode>_-* #,##0_-;\-* #,##0_-;_-* "-"??_-;_-@_-</c:formatCode>
                <c:ptCount val="58"/>
                <c:pt idx="0">
                  <c:v>2081</c:v>
                </c:pt>
                <c:pt idx="1">
                  <c:v>2822</c:v>
                </c:pt>
                <c:pt idx="2">
                  <c:v>3885</c:v>
                </c:pt>
                <c:pt idx="3">
                  <c:v>3886.09</c:v>
                </c:pt>
                <c:pt idx="4">
                  <c:v>4051.51</c:v>
                </c:pt>
                <c:pt idx="5">
                  <c:v>4063.51</c:v>
                </c:pt>
                <c:pt idx="6">
                  <c:v>4263.51</c:v>
                </c:pt>
                <c:pt idx="7">
                  <c:v>14103.51</c:v>
                </c:pt>
                <c:pt idx="8">
                  <c:v>604103.51</c:v>
                </c:pt>
                <c:pt idx="9">
                  <c:v>612803.51</c:v>
                </c:pt>
                <c:pt idx="10">
                  <c:v>626563.51</c:v>
                </c:pt>
                <c:pt idx="11">
                  <c:v>627033.51</c:v>
                </c:pt>
                <c:pt idx="12">
                  <c:v>686002.51</c:v>
                </c:pt>
                <c:pt idx="13">
                  <c:v>727924.51</c:v>
                </c:pt>
                <c:pt idx="14">
                  <c:v>743648.51</c:v>
                </c:pt>
                <c:pt idx="15">
                  <c:v>744348.51</c:v>
                </c:pt>
                <c:pt idx="16">
                  <c:v>756888.51</c:v>
                </c:pt>
                <c:pt idx="17">
                  <c:v>756900.51</c:v>
                </c:pt>
                <c:pt idx="18">
                  <c:v>941130.51</c:v>
                </c:pt>
                <c:pt idx="19">
                  <c:v>946209.51</c:v>
                </c:pt>
                <c:pt idx="20">
                  <c:v>946238.51</c:v>
                </c:pt>
                <c:pt idx="21">
                  <c:v>946634.41</c:v>
                </c:pt>
                <c:pt idx="22">
                  <c:v>946634.41</c:v>
                </c:pt>
                <c:pt idx="23">
                  <c:v>951558.41</c:v>
                </c:pt>
                <c:pt idx="24">
                  <c:v>974398.41</c:v>
                </c:pt>
                <c:pt idx="25">
                  <c:v>975908.41</c:v>
                </c:pt>
                <c:pt idx="26">
                  <c:v>981758.41</c:v>
                </c:pt>
                <c:pt idx="27">
                  <c:v>981780.64</c:v>
                </c:pt>
                <c:pt idx="28">
                  <c:v>985608.14</c:v>
                </c:pt>
                <c:pt idx="29">
                  <c:v>989592.14</c:v>
                </c:pt>
                <c:pt idx="30">
                  <c:v>989605.2598</c:v>
                </c:pt>
                <c:pt idx="31">
                  <c:v>989647.2598</c:v>
                </c:pt>
                <c:pt idx="32">
                  <c:v>989724.65980000002</c:v>
                </c:pt>
                <c:pt idx="33">
                  <c:v>1032924.6598</c:v>
                </c:pt>
                <c:pt idx="34">
                  <c:v>1034426.6598</c:v>
                </c:pt>
                <c:pt idx="35">
                  <c:v>1035243.6598</c:v>
                </c:pt>
                <c:pt idx="36">
                  <c:v>1039423.6598</c:v>
                </c:pt>
                <c:pt idx="37">
                  <c:v>1041403.6598</c:v>
                </c:pt>
                <c:pt idx="38">
                  <c:v>1041503.6598</c:v>
                </c:pt>
                <c:pt idx="39">
                  <c:v>1044143.6598</c:v>
                </c:pt>
                <c:pt idx="40">
                  <c:v>1314143.6598</c:v>
                </c:pt>
                <c:pt idx="41">
                  <c:v>1361556.6598</c:v>
                </c:pt>
                <c:pt idx="42">
                  <c:v>1361576.6598</c:v>
                </c:pt>
                <c:pt idx="43">
                  <c:v>1361706.6598</c:v>
                </c:pt>
                <c:pt idx="44">
                  <c:v>1581706.6598</c:v>
                </c:pt>
                <c:pt idx="45">
                  <c:v>1584926.6598</c:v>
                </c:pt>
                <c:pt idx="46">
                  <c:v>1585186.6598</c:v>
                </c:pt>
                <c:pt idx="47">
                  <c:v>1590386.6598</c:v>
                </c:pt>
                <c:pt idx="48">
                  <c:v>1590586.6598</c:v>
                </c:pt>
                <c:pt idx="49">
                  <c:v>1590659.6098</c:v>
                </c:pt>
                <c:pt idx="50">
                  <c:v>1590671.4098</c:v>
                </c:pt>
                <c:pt idx="51">
                  <c:v>1591655.7098000001</c:v>
                </c:pt>
                <c:pt idx="52">
                  <c:v>1591671.9098</c:v>
                </c:pt>
                <c:pt idx="53">
                  <c:v>1595635.9098</c:v>
                </c:pt>
                <c:pt idx="54">
                  <c:v>1603371.9098</c:v>
                </c:pt>
                <c:pt idx="55">
                  <c:v>1689822.9098</c:v>
                </c:pt>
                <c:pt idx="56">
                  <c:v>1764822.9098</c:v>
                </c:pt>
                <c:pt idx="57">
                  <c:v>2139334</c:v>
                </c:pt>
              </c:numCache>
            </c:numRef>
          </c:yVal>
          <c:smooth val="0"/>
          <c:extLst>
            <c:ext xmlns:c16="http://schemas.microsoft.com/office/drawing/2014/chart" uri="{C3380CC4-5D6E-409C-BE32-E72D297353CC}">
              <c16:uniqueId val="{00000001-80F4-4E8C-AE13-DADDF81D5309}"/>
            </c:ext>
          </c:extLst>
        </c:ser>
        <c:dLbls>
          <c:showLegendKey val="0"/>
          <c:showVal val="0"/>
          <c:showCatName val="0"/>
          <c:showSerName val="0"/>
          <c:showPercent val="0"/>
          <c:showBubbleSize val="0"/>
        </c:dLbls>
        <c:axId val="377370080"/>
        <c:axId val="377372400"/>
      </c:scatterChart>
      <c:scatterChart>
        <c:scatterStyle val="lineMarker"/>
        <c:varyColors val="0"/>
        <c:ser>
          <c:idx val="1"/>
          <c:order val="1"/>
          <c:tx>
            <c:strRef>
              <c:f>grph!$K$1</c:f>
              <c:strCache>
                <c:ptCount val="1"/>
                <c:pt idx="0">
                  <c:v>cumulative number</c:v>
                </c:pt>
              </c:strCache>
            </c:strRef>
          </c:tx>
          <c:spPr>
            <a:ln w="19050" cap="sq">
              <a:solidFill>
                <a:schemeClr val="accent2"/>
              </a:solidFill>
              <a:round/>
            </a:ln>
            <a:effectLst/>
          </c:spPr>
          <c:marker>
            <c:symbol val="circle"/>
            <c:size val="5"/>
            <c:spPr>
              <a:solidFill>
                <a:schemeClr val="accent2"/>
              </a:solidFill>
              <a:ln w="9525">
                <a:solidFill>
                  <a:schemeClr val="accent2"/>
                </a:solidFill>
              </a:ln>
              <a:effectLst/>
            </c:spPr>
          </c:marker>
          <c:xVal>
            <c:numRef>
              <c:f>grph!$I$2:$I$59</c:f>
              <c:numCache>
                <c:formatCode>General</c:formatCode>
                <c:ptCount val="58"/>
                <c:pt idx="0">
                  <c:v>1962</c:v>
                </c:pt>
                <c:pt idx="1">
                  <c:v>1968</c:v>
                </c:pt>
                <c:pt idx="2">
                  <c:v>1969</c:v>
                </c:pt>
                <c:pt idx="3">
                  <c:v>1969</c:v>
                </c:pt>
                <c:pt idx="4">
                  <c:v>1973</c:v>
                </c:pt>
                <c:pt idx="5">
                  <c:v>1973</c:v>
                </c:pt>
                <c:pt idx="6">
                  <c:v>1975</c:v>
                </c:pt>
                <c:pt idx="7">
                  <c:v>1975</c:v>
                </c:pt>
                <c:pt idx="8">
                  <c:v>1975</c:v>
                </c:pt>
                <c:pt idx="9">
                  <c:v>1976</c:v>
                </c:pt>
                <c:pt idx="10">
                  <c:v>1977</c:v>
                </c:pt>
                <c:pt idx="11">
                  <c:v>1977</c:v>
                </c:pt>
                <c:pt idx="12">
                  <c:v>1977</c:v>
                </c:pt>
                <c:pt idx="13">
                  <c:v>1977</c:v>
                </c:pt>
                <c:pt idx="14">
                  <c:v>1977</c:v>
                </c:pt>
                <c:pt idx="15">
                  <c:v>1977</c:v>
                </c:pt>
                <c:pt idx="16">
                  <c:v>1977</c:v>
                </c:pt>
                <c:pt idx="17">
                  <c:v>1977</c:v>
                </c:pt>
                <c:pt idx="18">
                  <c:v>1978</c:v>
                </c:pt>
                <c:pt idx="19">
                  <c:v>1978</c:v>
                </c:pt>
                <c:pt idx="20">
                  <c:v>1979</c:v>
                </c:pt>
                <c:pt idx="21">
                  <c:v>1981</c:v>
                </c:pt>
                <c:pt idx="22">
                  <c:v>1981</c:v>
                </c:pt>
                <c:pt idx="23">
                  <c:v>1981</c:v>
                </c:pt>
                <c:pt idx="24">
                  <c:v>1981</c:v>
                </c:pt>
                <c:pt idx="25">
                  <c:v>1981</c:v>
                </c:pt>
                <c:pt idx="26">
                  <c:v>1985</c:v>
                </c:pt>
                <c:pt idx="27">
                  <c:v>1986</c:v>
                </c:pt>
                <c:pt idx="28">
                  <c:v>1987</c:v>
                </c:pt>
                <c:pt idx="29">
                  <c:v>1987</c:v>
                </c:pt>
                <c:pt idx="30">
                  <c:v>1987</c:v>
                </c:pt>
                <c:pt idx="31">
                  <c:v>1989</c:v>
                </c:pt>
                <c:pt idx="32">
                  <c:v>1989</c:v>
                </c:pt>
                <c:pt idx="33">
                  <c:v>1989</c:v>
                </c:pt>
                <c:pt idx="34">
                  <c:v>1990</c:v>
                </c:pt>
                <c:pt idx="35">
                  <c:v>1990</c:v>
                </c:pt>
                <c:pt idx="36">
                  <c:v>1991</c:v>
                </c:pt>
                <c:pt idx="37">
                  <c:v>1991</c:v>
                </c:pt>
                <c:pt idx="38">
                  <c:v>1991</c:v>
                </c:pt>
                <c:pt idx="39">
                  <c:v>1992</c:v>
                </c:pt>
                <c:pt idx="40">
                  <c:v>1993</c:v>
                </c:pt>
                <c:pt idx="41">
                  <c:v>1996</c:v>
                </c:pt>
                <c:pt idx="42">
                  <c:v>1997</c:v>
                </c:pt>
                <c:pt idx="43">
                  <c:v>1997</c:v>
                </c:pt>
                <c:pt idx="44">
                  <c:v>1997</c:v>
                </c:pt>
                <c:pt idx="45">
                  <c:v>1997</c:v>
                </c:pt>
                <c:pt idx="46">
                  <c:v>2000</c:v>
                </c:pt>
                <c:pt idx="47">
                  <c:v>2003</c:v>
                </c:pt>
                <c:pt idx="48">
                  <c:v>2004</c:v>
                </c:pt>
                <c:pt idx="49">
                  <c:v>2006</c:v>
                </c:pt>
                <c:pt idx="50">
                  <c:v>2006</c:v>
                </c:pt>
                <c:pt idx="51">
                  <c:v>2006</c:v>
                </c:pt>
                <c:pt idx="52">
                  <c:v>2006</c:v>
                </c:pt>
                <c:pt idx="53">
                  <c:v>2008</c:v>
                </c:pt>
                <c:pt idx="54">
                  <c:v>2008</c:v>
                </c:pt>
                <c:pt idx="55">
                  <c:v>2008</c:v>
                </c:pt>
                <c:pt idx="56">
                  <c:v>2009</c:v>
                </c:pt>
                <c:pt idx="57">
                  <c:v>2018</c:v>
                </c:pt>
              </c:numCache>
            </c:numRef>
          </c:xVal>
          <c:yVal>
            <c:numRef>
              <c:f>grph!$K$2:$K$59</c:f>
              <c:numCache>
                <c:formatCode>General</c:formatCode>
                <c:ptCount val="5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59</c:v>
                </c:pt>
              </c:numCache>
            </c:numRef>
          </c:yVal>
          <c:smooth val="0"/>
          <c:extLst>
            <c:ext xmlns:c16="http://schemas.microsoft.com/office/drawing/2014/chart" uri="{C3380CC4-5D6E-409C-BE32-E72D297353CC}">
              <c16:uniqueId val="{00000002-80F4-4E8C-AE13-DADDF81D5309}"/>
            </c:ext>
          </c:extLst>
        </c:ser>
        <c:dLbls>
          <c:showLegendKey val="0"/>
          <c:showVal val="0"/>
          <c:showCatName val="0"/>
          <c:showSerName val="0"/>
          <c:showPercent val="0"/>
          <c:showBubbleSize val="0"/>
        </c:dLbls>
        <c:axId val="377379696"/>
        <c:axId val="377376304"/>
      </c:scatterChart>
      <c:valAx>
        <c:axId val="377370080"/>
        <c:scaling>
          <c:orientation val="minMax"/>
          <c:min val="196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372400"/>
        <c:crosses val="autoZero"/>
        <c:crossBetween val="midCat"/>
      </c:valAx>
      <c:valAx>
        <c:axId val="3773724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Cumulative area of protected areas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370080"/>
        <c:crosses val="autoZero"/>
        <c:crossBetween val="midCat"/>
      </c:valAx>
      <c:valAx>
        <c:axId val="377376304"/>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Cumulative number of protected areas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379696"/>
        <c:crosses val="max"/>
        <c:crossBetween val="midCat"/>
      </c:valAx>
      <c:valAx>
        <c:axId val="377379696"/>
        <c:scaling>
          <c:orientation val="minMax"/>
        </c:scaling>
        <c:delete val="1"/>
        <c:axPos val="b"/>
        <c:numFmt formatCode="General" sourceLinked="1"/>
        <c:majorTickMark val="out"/>
        <c:minorTickMark val="none"/>
        <c:tickLblPos val="nextTo"/>
        <c:crossAx val="37737630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175" cap="flat" cmpd="sng" algn="ctr">
      <a:solidFill>
        <a:sysClr val="window" lastClr="FFFFFF">
          <a:lumMod val="95000"/>
        </a:sys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B0426 - Papua New Guinea- Port Moresby</OfficeCountry>
    <DocumentStatus xmlns="d9cf0e28-81d2-4dc7-8b10-820d80ed680d">Approved</DocumentStatus>
    <DocCoverageEndDate xmlns="d9cf0e28-81d2-4dc7-8b10-820d80ed680d">2026-06-20T04:00:00+00:00</DocCoverageEndDate>
    <FunctionalArea xmlns="d9cf0e28-81d2-4dc7-8b10-820d80ed680d" xsi:nil="true"/>
    <FileNameDescription xmlns="d9cf0e28-81d2-4dc7-8b10-820d80ed680d">PRODOC</FileNameDescription>
    <ProjectNumber xmlns="d9cf0e28-81d2-4dc7-8b10-820d80ed680d">01003451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UNDP-PNG</OperatingUnit>
    <FocusArea xmlns="d9cf0e28-81d2-4dc7-8b10-820d80ed680d" xsi:nil="true"/>
    <DocCoverageStartDate xmlns="d9cf0e28-81d2-4dc7-8b10-820d80ed680d">2024-06-20T04:00:00+00:00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C99DC5-F799-4C97-9116-A049298C0788}">
  <ds:schemaRefs>
    <ds:schemaRef ds:uri="http://schemas.microsoft.com/office/2006/metadata/longProperties"/>
  </ds:schemaRefs>
</ds:datastoreItem>
</file>

<file path=customXml/itemProps2.xml><?xml version="1.0" encoding="utf-8"?>
<ds:datastoreItem xmlns:ds="http://schemas.openxmlformats.org/officeDocument/2006/customXml" ds:itemID="{EE846AF6-30B0-4F8C-B2BA-B230D3A4B96A}">
  <ds:schemaRefs>
    <ds:schemaRef ds:uri="http://schemas.microsoft.com/office/2006/metadata/properties"/>
    <ds:schemaRef ds:uri="http://schemas.microsoft.com/office/infopath/2007/PartnerControls"/>
    <ds:schemaRef ds:uri="141f5637-0a33-4028-807c-f5803c1bf85a"/>
    <ds:schemaRef ds:uri="c4f45553-a615-4400-b013-1316760048dc"/>
  </ds:schemaRefs>
</ds:datastoreItem>
</file>

<file path=customXml/itemProps3.xml><?xml version="1.0" encoding="utf-8"?>
<ds:datastoreItem xmlns:ds="http://schemas.openxmlformats.org/officeDocument/2006/customXml" ds:itemID="{FA433D6C-E1F6-4981-9C5B-18896AF2B293}">
  <ds:schemaRefs>
    <ds:schemaRef ds:uri="http://schemas.openxmlformats.org/officeDocument/2006/bibliography"/>
  </ds:schemaRefs>
</ds:datastoreItem>
</file>

<file path=customXml/itemProps4.xml><?xml version="1.0" encoding="utf-8"?>
<ds:datastoreItem xmlns:ds="http://schemas.openxmlformats.org/officeDocument/2006/customXml" ds:itemID="{60AB2AAD-992F-483B-862A-91EA1788189D}"/>
</file>

<file path=customXml/itemProps5.xml><?xml version="1.0" encoding="utf-8"?>
<ds:datastoreItem xmlns:ds="http://schemas.openxmlformats.org/officeDocument/2006/customXml" ds:itemID="{6A36AA84-CBCE-4C9E-9C0C-7A6F37D97C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80</Pages>
  <Words>43680</Words>
  <Characters>248977</Characters>
  <Application>Microsoft Office Word</Application>
  <DocSecurity>0</DocSecurity>
  <Lines>2074</Lines>
  <Paragraphs>584</Paragraphs>
  <ScaleCrop>false</ScaleCrop>
  <HeadingPairs>
    <vt:vector size="2" baseType="variant">
      <vt:variant>
        <vt:lpstr>Title</vt:lpstr>
      </vt:variant>
      <vt:variant>
        <vt:i4>1</vt:i4>
      </vt:variant>
    </vt:vector>
  </HeadingPairs>
  <TitlesOfParts>
    <vt:vector size="1" baseType="lpstr">
      <vt:lpstr>Annotated UNDP-GEF Project Document Template</vt:lpstr>
    </vt:vector>
  </TitlesOfParts>
  <Company>Microsoft</Company>
  <LinksUpToDate>false</LinksUpToDate>
  <CharactersWithSpaces>292073</CharactersWithSpaces>
  <SharedDoc>false</SharedDoc>
  <HLinks>
    <vt:vector size="348" baseType="variant">
      <vt:variant>
        <vt:i4>2883633</vt:i4>
      </vt:variant>
      <vt:variant>
        <vt:i4>204</vt:i4>
      </vt:variant>
      <vt:variant>
        <vt:i4>0</vt:i4>
      </vt:variant>
      <vt:variant>
        <vt:i4>5</vt:i4>
      </vt:variant>
      <vt:variant>
        <vt:lpwstr>http://www.thegef.org/</vt:lpwstr>
      </vt:variant>
      <vt:variant>
        <vt:lpwstr/>
      </vt:variant>
      <vt:variant>
        <vt:i4>2883633</vt:i4>
      </vt:variant>
      <vt:variant>
        <vt:i4>201</vt:i4>
      </vt:variant>
      <vt:variant>
        <vt:i4>0</vt:i4>
      </vt:variant>
      <vt:variant>
        <vt:i4>5</vt:i4>
      </vt:variant>
      <vt:variant>
        <vt:lpwstr>http://www.thegef.org/</vt:lpwstr>
      </vt:variant>
      <vt:variant>
        <vt:lpwstr/>
      </vt:variant>
      <vt:variant>
        <vt:i4>3604600</vt:i4>
      </vt:variant>
      <vt:variant>
        <vt:i4>198</vt:i4>
      </vt:variant>
      <vt:variant>
        <vt:i4>0</vt:i4>
      </vt:variant>
      <vt:variant>
        <vt:i4>5</vt:i4>
      </vt:variant>
      <vt:variant>
        <vt:lpwstr>https://intranet.undp.org/global/documents/ppm/Standard text for Legal Context section.docx</vt:lpwstr>
      </vt:variant>
      <vt:variant>
        <vt:lpwstr/>
      </vt:variant>
      <vt:variant>
        <vt:i4>6422635</vt:i4>
      </vt:variant>
      <vt:variant>
        <vt:i4>189</vt:i4>
      </vt:variant>
      <vt:variant>
        <vt:i4>0</vt:i4>
      </vt:variant>
      <vt:variant>
        <vt:i4>5</vt:i4>
      </vt:variant>
      <vt:variant>
        <vt:lpwstr>http://web.undp.org/evaluation/guidance.shtml</vt:lpwstr>
      </vt:variant>
      <vt:variant>
        <vt:lpwstr>gef</vt:lpwstr>
      </vt:variant>
      <vt:variant>
        <vt:i4>6422635</vt:i4>
      </vt:variant>
      <vt:variant>
        <vt:i4>186</vt:i4>
      </vt:variant>
      <vt:variant>
        <vt:i4>0</vt:i4>
      </vt:variant>
      <vt:variant>
        <vt:i4>5</vt:i4>
      </vt:variant>
      <vt:variant>
        <vt:lpwstr>http://web.undp.org/evaluation/guidance.shtml</vt:lpwstr>
      </vt:variant>
      <vt:variant>
        <vt:lpwstr>gef</vt:lpwstr>
      </vt:variant>
      <vt:variant>
        <vt:i4>1441859</vt:i4>
      </vt:variant>
      <vt:variant>
        <vt:i4>183</vt:i4>
      </vt:variant>
      <vt:variant>
        <vt:i4>0</vt:i4>
      </vt:variant>
      <vt:variant>
        <vt:i4>5</vt:i4>
      </vt:variant>
      <vt:variant>
        <vt:lpwstr>http://www.undp.org/content/undp/en/home/operations/accountability/programme_and_operationspoliciesandprocedures.html</vt:lpwstr>
      </vt:variant>
      <vt:variant>
        <vt:lpwstr/>
      </vt:variant>
      <vt:variant>
        <vt:i4>4521990</vt:i4>
      </vt:variant>
      <vt:variant>
        <vt:i4>180</vt:i4>
      </vt:variant>
      <vt:variant>
        <vt:i4>0</vt:i4>
      </vt:variant>
      <vt:variant>
        <vt:i4>5</vt:i4>
      </vt:variant>
      <vt:variant>
        <vt:lpwstr>http://www.thegef.org/gef/Evaluation Policy 2010</vt:lpwstr>
      </vt:variant>
      <vt:variant>
        <vt:lpwstr/>
      </vt:variant>
      <vt:variant>
        <vt:i4>7995479</vt:i4>
      </vt:variant>
      <vt:variant>
        <vt:i4>177</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174</vt:i4>
      </vt:variant>
      <vt:variant>
        <vt:i4>0</vt:i4>
      </vt:variant>
      <vt:variant>
        <vt:i4>5</vt:i4>
      </vt:variant>
      <vt:variant>
        <vt:lpwstr>http://www.undp.org/content/undp/en/home/operations/accountability/programme_and_operationspoliciesandprocedures.html</vt:lpwstr>
      </vt:variant>
      <vt:variant>
        <vt:lpwstr/>
      </vt:variant>
      <vt:variant>
        <vt:i4>2293822</vt:i4>
      </vt:variant>
      <vt:variant>
        <vt:i4>171</vt:i4>
      </vt:variant>
      <vt:variant>
        <vt:i4>0</vt:i4>
      </vt:variant>
      <vt:variant>
        <vt:i4>5</vt:i4>
      </vt:variant>
      <vt:variant>
        <vt:lpwstr>http://www.undp.org/content/undp/en/home/librarypage/operations1/undp-social-and-environmental-screening-procedure/</vt:lpwstr>
      </vt:variant>
      <vt:variant>
        <vt:lpwstr/>
      </vt:variant>
      <vt:variant>
        <vt:i4>2490468</vt:i4>
      </vt:variant>
      <vt:variant>
        <vt:i4>168</vt:i4>
      </vt:variant>
      <vt:variant>
        <vt:i4>0</vt:i4>
      </vt:variant>
      <vt:variant>
        <vt:i4>5</vt:i4>
      </vt:variant>
      <vt:variant>
        <vt:lpwstr>http://www.undp.org/content/undp/en/home/librarypage/operations1/undp-social-and-environmental-screening-procedure.html</vt:lpwstr>
      </vt:variant>
      <vt:variant>
        <vt:lpwstr/>
      </vt:variant>
      <vt:variant>
        <vt:i4>6160460</vt:i4>
      </vt:variant>
      <vt:variant>
        <vt:i4>165</vt:i4>
      </vt:variant>
      <vt:variant>
        <vt:i4>0</vt:i4>
      </vt:variant>
      <vt:variant>
        <vt:i4>5</vt:i4>
      </vt:variant>
      <vt:variant>
        <vt:lpwstr>http://www.undp.org/content/undp/en/home/ourwork/development-impact/south-south-cooperation.html</vt:lpwstr>
      </vt:variant>
      <vt:variant>
        <vt:lpwstr/>
      </vt:variant>
      <vt:variant>
        <vt:i4>4784172</vt:i4>
      </vt:variant>
      <vt:variant>
        <vt:i4>162</vt:i4>
      </vt:variant>
      <vt:variant>
        <vt:i4>0</vt:i4>
      </vt:variant>
      <vt:variant>
        <vt:i4>5</vt:i4>
      </vt:variant>
      <vt:variant>
        <vt:lpwstr>http://web.undp.org/evaluation/documents/eo_gendermainstreaming.pdf</vt:lpwstr>
      </vt:variant>
      <vt:variant>
        <vt:lpwstr/>
      </vt:variant>
      <vt:variant>
        <vt:i4>196626</vt:i4>
      </vt:variant>
      <vt:variant>
        <vt:i4>159</vt:i4>
      </vt:variant>
      <vt:variant>
        <vt:i4>0</vt:i4>
      </vt:variant>
      <vt:variant>
        <vt:i4>5</vt:i4>
      </vt:variant>
      <vt:variant>
        <vt:lpwstr>http://www.undp.org/content/undp/en/home/librarypage/operations1/stakeholder-response-mechanism/</vt:lpwstr>
      </vt:variant>
      <vt:variant>
        <vt:lpwstr/>
      </vt:variant>
      <vt:variant>
        <vt:i4>4390925</vt:i4>
      </vt:variant>
      <vt:variant>
        <vt:i4>156</vt:i4>
      </vt:variant>
      <vt:variant>
        <vt:i4>0</vt:i4>
      </vt:variant>
      <vt:variant>
        <vt:i4>5</vt:i4>
      </vt:variant>
      <vt:variant>
        <vt:lpwstr>https://www.thegef.org/gef/KM</vt:lpwstr>
      </vt:variant>
      <vt:variant>
        <vt:lpwstr/>
      </vt:variant>
      <vt:variant>
        <vt:i4>1376309</vt:i4>
      </vt:variant>
      <vt:variant>
        <vt:i4>149</vt:i4>
      </vt:variant>
      <vt:variant>
        <vt:i4>0</vt:i4>
      </vt:variant>
      <vt:variant>
        <vt:i4>5</vt:i4>
      </vt:variant>
      <vt:variant>
        <vt:lpwstr/>
      </vt:variant>
      <vt:variant>
        <vt:lpwstr>_Toc443050764</vt:lpwstr>
      </vt:variant>
      <vt:variant>
        <vt:i4>1376309</vt:i4>
      </vt:variant>
      <vt:variant>
        <vt:i4>143</vt:i4>
      </vt:variant>
      <vt:variant>
        <vt:i4>0</vt:i4>
      </vt:variant>
      <vt:variant>
        <vt:i4>5</vt:i4>
      </vt:variant>
      <vt:variant>
        <vt:lpwstr/>
      </vt:variant>
      <vt:variant>
        <vt:lpwstr>_Toc443050763</vt:lpwstr>
      </vt:variant>
      <vt:variant>
        <vt:i4>1376309</vt:i4>
      </vt:variant>
      <vt:variant>
        <vt:i4>137</vt:i4>
      </vt:variant>
      <vt:variant>
        <vt:i4>0</vt:i4>
      </vt:variant>
      <vt:variant>
        <vt:i4>5</vt:i4>
      </vt:variant>
      <vt:variant>
        <vt:lpwstr/>
      </vt:variant>
      <vt:variant>
        <vt:lpwstr>_Toc443050762</vt:lpwstr>
      </vt:variant>
      <vt:variant>
        <vt:i4>1376309</vt:i4>
      </vt:variant>
      <vt:variant>
        <vt:i4>131</vt:i4>
      </vt:variant>
      <vt:variant>
        <vt:i4>0</vt:i4>
      </vt:variant>
      <vt:variant>
        <vt:i4>5</vt:i4>
      </vt:variant>
      <vt:variant>
        <vt:lpwstr/>
      </vt:variant>
      <vt:variant>
        <vt:lpwstr>_Toc443050761</vt:lpwstr>
      </vt:variant>
      <vt:variant>
        <vt:i4>1376309</vt:i4>
      </vt:variant>
      <vt:variant>
        <vt:i4>125</vt:i4>
      </vt:variant>
      <vt:variant>
        <vt:i4>0</vt:i4>
      </vt:variant>
      <vt:variant>
        <vt:i4>5</vt:i4>
      </vt:variant>
      <vt:variant>
        <vt:lpwstr/>
      </vt:variant>
      <vt:variant>
        <vt:lpwstr>_Toc443050760</vt:lpwstr>
      </vt:variant>
      <vt:variant>
        <vt:i4>1441845</vt:i4>
      </vt:variant>
      <vt:variant>
        <vt:i4>119</vt:i4>
      </vt:variant>
      <vt:variant>
        <vt:i4>0</vt:i4>
      </vt:variant>
      <vt:variant>
        <vt:i4>5</vt:i4>
      </vt:variant>
      <vt:variant>
        <vt:lpwstr/>
      </vt:variant>
      <vt:variant>
        <vt:lpwstr>_Toc443050759</vt:lpwstr>
      </vt:variant>
      <vt:variant>
        <vt:i4>1441845</vt:i4>
      </vt:variant>
      <vt:variant>
        <vt:i4>113</vt:i4>
      </vt:variant>
      <vt:variant>
        <vt:i4>0</vt:i4>
      </vt:variant>
      <vt:variant>
        <vt:i4>5</vt:i4>
      </vt:variant>
      <vt:variant>
        <vt:lpwstr/>
      </vt:variant>
      <vt:variant>
        <vt:lpwstr>_Toc443050758</vt:lpwstr>
      </vt:variant>
      <vt:variant>
        <vt:i4>1441845</vt:i4>
      </vt:variant>
      <vt:variant>
        <vt:i4>107</vt:i4>
      </vt:variant>
      <vt:variant>
        <vt:i4>0</vt:i4>
      </vt:variant>
      <vt:variant>
        <vt:i4>5</vt:i4>
      </vt:variant>
      <vt:variant>
        <vt:lpwstr/>
      </vt:variant>
      <vt:variant>
        <vt:lpwstr>_Toc443050757</vt:lpwstr>
      </vt:variant>
      <vt:variant>
        <vt:i4>1441845</vt:i4>
      </vt:variant>
      <vt:variant>
        <vt:i4>101</vt:i4>
      </vt:variant>
      <vt:variant>
        <vt:i4>0</vt:i4>
      </vt:variant>
      <vt:variant>
        <vt:i4>5</vt:i4>
      </vt:variant>
      <vt:variant>
        <vt:lpwstr/>
      </vt:variant>
      <vt:variant>
        <vt:lpwstr>_Toc443050756</vt:lpwstr>
      </vt:variant>
      <vt:variant>
        <vt:i4>1441845</vt:i4>
      </vt:variant>
      <vt:variant>
        <vt:i4>95</vt:i4>
      </vt:variant>
      <vt:variant>
        <vt:i4>0</vt:i4>
      </vt:variant>
      <vt:variant>
        <vt:i4>5</vt:i4>
      </vt:variant>
      <vt:variant>
        <vt:lpwstr/>
      </vt:variant>
      <vt:variant>
        <vt:lpwstr>_Toc443050755</vt:lpwstr>
      </vt:variant>
      <vt:variant>
        <vt:i4>1441845</vt:i4>
      </vt:variant>
      <vt:variant>
        <vt:i4>89</vt:i4>
      </vt:variant>
      <vt:variant>
        <vt:i4>0</vt:i4>
      </vt:variant>
      <vt:variant>
        <vt:i4>5</vt:i4>
      </vt:variant>
      <vt:variant>
        <vt:lpwstr/>
      </vt:variant>
      <vt:variant>
        <vt:lpwstr>_Toc443050754</vt:lpwstr>
      </vt:variant>
      <vt:variant>
        <vt:i4>1441845</vt:i4>
      </vt:variant>
      <vt:variant>
        <vt:i4>83</vt:i4>
      </vt:variant>
      <vt:variant>
        <vt:i4>0</vt:i4>
      </vt:variant>
      <vt:variant>
        <vt:i4>5</vt:i4>
      </vt:variant>
      <vt:variant>
        <vt:lpwstr/>
      </vt:variant>
      <vt:variant>
        <vt:lpwstr>_Toc443050753</vt:lpwstr>
      </vt:variant>
      <vt:variant>
        <vt:i4>1835035</vt:i4>
      </vt:variant>
      <vt:variant>
        <vt:i4>78</vt:i4>
      </vt:variant>
      <vt:variant>
        <vt:i4>0</vt:i4>
      </vt:variant>
      <vt:variant>
        <vt:i4>5</vt:i4>
      </vt:variant>
      <vt:variant>
        <vt:lpwstr>https://www.thegef.org/gef/policies_guidelines/project_cancellation</vt:lpwstr>
      </vt:variant>
      <vt:variant>
        <vt:lpwstr/>
      </vt:variant>
      <vt:variant>
        <vt:i4>5439511</vt:i4>
      </vt:variant>
      <vt:variant>
        <vt:i4>75</vt:i4>
      </vt:variant>
      <vt:variant>
        <vt:i4>0</vt:i4>
      </vt:variant>
      <vt:variant>
        <vt:i4>5</vt:i4>
      </vt:variant>
      <vt:variant>
        <vt:lpwstr>https://intranet.undp.org/unit/bpps/sdev/gef/default.aspx</vt:lpwstr>
      </vt:variant>
      <vt:variant>
        <vt:lpwstr/>
      </vt:variant>
      <vt:variant>
        <vt:i4>4718685</vt:i4>
      </vt:variant>
      <vt:variant>
        <vt:i4>72</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69</vt:i4>
      </vt:variant>
      <vt:variant>
        <vt:i4>0</vt:i4>
      </vt:variant>
      <vt:variant>
        <vt:i4>5</vt:i4>
      </vt:variant>
      <vt:variant>
        <vt:lpwstr>https://info.undp.org/global/popp/ppm/Pages/Defining-a-Project.aspx</vt:lpwstr>
      </vt:variant>
      <vt:variant>
        <vt:lpwstr/>
      </vt:variant>
      <vt:variant>
        <vt:i4>5046281</vt:i4>
      </vt:variant>
      <vt:variant>
        <vt:i4>66</vt:i4>
      </vt:variant>
      <vt:variant>
        <vt:i4>0</vt:i4>
      </vt:variant>
      <vt:variant>
        <vt:i4>5</vt:i4>
      </vt:variant>
      <vt:variant>
        <vt:lpwstr>https://info.undp.org/global/popp/frm/Pages/Direct-Project-Costs.aspx</vt:lpwstr>
      </vt:variant>
      <vt:variant>
        <vt:lpwstr/>
      </vt:variant>
      <vt:variant>
        <vt:i4>8060979</vt:i4>
      </vt:variant>
      <vt:variant>
        <vt:i4>63</vt:i4>
      </vt:variant>
      <vt:variant>
        <vt:i4>0</vt:i4>
      </vt:variant>
      <vt:variant>
        <vt:i4>5</vt:i4>
      </vt:variant>
      <vt:variant>
        <vt:lpwstr>https://intranet.undp.org/unit/office/exo/IRRF/default.aspx</vt:lpwstr>
      </vt:variant>
      <vt:variant>
        <vt:lpwstr/>
      </vt:variant>
      <vt:variant>
        <vt:i4>6553609</vt:i4>
      </vt:variant>
      <vt:variant>
        <vt:i4>60</vt:i4>
      </vt:variant>
      <vt:variant>
        <vt:i4>0</vt:i4>
      </vt:variant>
      <vt:variant>
        <vt:i4>5</vt:i4>
      </vt:variant>
      <vt:variant>
        <vt:lpwstr>https://www.thegef.org/gef/tracking_tools</vt:lpwstr>
      </vt:variant>
      <vt:variant>
        <vt:lpwstr/>
      </vt:variant>
      <vt:variant>
        <vt:i4>65644</vt:i4>
      </vt:variant>
      <vt:variant>
        <vt:i4>57</vt:i4>
      </vt:variant>
      <vt:variant>
        <vt:i4>0</vt:i4>
      </vt:variant>
      <vt:variant>
        <vt:i4>5</vt:i4>
      </vt:variant>
      <vt:variant>
        <vt:lpwstr>https://www.thegef.org/gef/guidelines_templates</vt:lpwstr>
      </vt:variant>
      <vt:variant>
        <vt:lpwstr/>
      </vt:variant>
      <vt:variant>
        <vt:i4>5177411</vt:i4>
      </vt:variant>
      <vt:variant>
        <vt:i4>54</vt:i4>
      </vt:variant>
      <vt:variant>
        <vt:i4>0</vt:i4>
      </vt:variant>
      <vt:variant>
        <vt:i4>5</vt:i4>
      </vt:variant>
      <vt:variant>
        <vt:lpwstr>http://erc.undp.org/</vt:lpwstr>
      </vt:variant>
      <vt:variant>
        <vt:lpwstr/>
      </vt:variant>
      <vt:variant>
        <vt:i4>3604595</vt:i4>
      </vt:variant>
      <vt:variant>
        <vt:i4>51</vt:i4>
      </vt:variant>
      <vt:variant>
        <vt:i4>0</vt:i4>
      </vt:variant>
      <vt:variant>
        <vt:i4>5</vt:i4>
      </vt:variant>
      <vt:variant>
        <vt:lpwstr>https://info.undp.org/global/popp/ppm/Pages/Defining-a-Project.aspx</vt:lpwstr>
      </vt:variant>
      <vt:variant>
        <vt:lpwstr/>
      </vt:variant>
      <vt:variant>
        <vt:i4>917570</vt:i4>
      </vt:variant>
      <vt:variant>
        <vt:i4>48</vt:i4>
      </vt:variant>
      <vt:variant>
        <vt:i4>0</vt:i4>
      </vt:variant>
      <vt:variant>
        <vt:i4>5</vt:i4>
      </vt:variant>
      <vt:variant>
        <vt:lpwstr>https://info.undp.org/global/popp/frm/Pages/direct-agency-implementation.aspx</vt:lpwstr>
      </vt:variant>
      <vt:variant>
        <vt:lpwstr/>
      </vt:variant>
      <vt:variant>
        <vt:i4>852086</vt:i4>
      </vt:variant>
      <vt:variant>
        <vt:i4>45</vt:i4>
      </vt:variant>
      <vt:variant>
        <vt:i4>0</vt:i4>
      </vt:variant>
      <vt:variant>
        <vt:i4>5</vt:i4>
      </vt:variant>
      <vt:variant>
        <vt:lpwstr>https://www.thegef.org/gef/policies_guidelines</vt:lpwstr>
      </vt:variant>
      <vt:variant>
        <vt:lpwstr/>
      </vt:variant>
      <vt:variant>
        <vt:i4>5505096</vt:i4>
      </vt:variant>
      <vt:variant>
        <vt:i4>42</vt:i4>
      </vt:variant>
      <vt:variant>
        <vt:i4>0</vt:i4>
      </vt:variant>
      <vt:variant>
        <vt:i4>5</vt:i4>
      </vt:variant>
      <vt:variant>
        <vt:lpwstr>https://www.thegef.org/gef/sites/thegef.org/files/Gender_Mainstreaming_Policy.pdf</vt:lpwstr>
      </vt:variant>
      <vt:variant>
        <vt:lpwstr/>
      </vt:variant>
      <vt:variant>
        <vt:i4>3866736</vt:i4>
      </vt:variant>
      <vt:variant>
        <vt:i4>39</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36</vt:i4>
      </vt:variant>
      <vt:variant>
        <vt:i4>0</vt:i4>
      </vt:variant>
      <vt:variant>
        <vt:i4>5</vt:i4>
      </vt:variant>
      <vt:variant>
        <vt:lpwstr>http://www.undp.org/content/undp/en/home/operations/transparency/information_disclosurepolicy/</vt:lpwstr>
      </vt:variant>
      <vt:variant>
        <vt:lpwstr/>
      </vt:variant>
      <vt:variant>
        <vt:i4>1769560</vt:i4>
      </vt:variant>
      <vt:variant>
        <vt:i4>33</vt:i4>
      </vt:variant>
      <vt:variant>
        <vt:i4>0</vt:i4>
      </vt:variant>
      <vt:variant>
        <vt:i4>5</vt:i4>
      </vt:variant>
      <vt:variant>
        <vt:lpwstr>http://www.undp.org/content/undp/en/home/operations/social-and-environmental-sustainability-in-undp/</vt:lpwstr>
      </vt:variant>
      <vt:variant>
        <vt:lpwstr/>
      </vt:variant>
      <vt:variant>
        <vt:i4>6488153</vt:i4>
      </vt:variant>
      <vt:variant>
        <vt:i4>30</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27</vt:i4>
      </vt:variant>
      <vt:variant>
        <vt:i4>0</vt:i4>
      </vt:variant>
      <vt:variant>
        <vt:i4>5</vt:i4>
      </vt:variant>
      <vt:variant>
        <vt:lpwstr>http://www.undp.org/content/undp/en/home/mdgoverview/post-2015-development-agenda.html</vt:lpwstr>
      </vt:variant>
      <vt:variant>
        <vt:lpwstr/>
      </vt:variant>
      <vt:variant>
        <vt:i4>7995450</vt:i4>
      </vt:variant>
      <vt:variant>
        <vt:i4>24</vt:i4>
      </vt:variant>
      <vt:variant>
        <vt:i4>0</vt:i4>
      </vt:variant>
      <vt:variant>
        <vt:i4>5</vt:i4>
      </vt:variant>
      <vt:variant>
        <vt:lpwstr>http://www.undp.org/content/dam/undp/library/corporate/UNDP_strategic-plan_14-17_v9_web.pdf</vt:lpwstr>
      </vt:variant>
      <vt:variant>
        <vt:lpwstr/>
      </vt:variant>
      <vt:variant>
        <vt:i4>1376269</vt:i4>
      </vt:variant>
      <vt:variant>
        <vt:i4>21</vt:i4>
      </vt:variant>
      <vt:variant>
        <vt:i4>0</vt:i4>
      </vt:variant>
      <vt:variant>
        <vt:i4>5</vt:i4>
      </vt:variant>
      <vt:variant>
        <vt:lpwstr>http://www.adb.org/documents/guidelines-preparing-design-and-monitoring-framework</vt:lpwstr>
      </vt:variant>
      <vt:variant>
        <vt:lpwstr/>
      </vt:variant>
      <vt:variant>
        <vt:i4>2031703</vt:i4>
      </vt:variant>
      <vt:variant>
        <vt:i4>18</vt:i4>
      </vt:variant>
      <vt:variant>
        <vt:i4>0</vt:i4>
      </vt:variant>
      <vt:variant>
        <vt:i4>5</vt:i4>
      </vt:variant>
      <vt:variant>
        <vt:lpwstr>http://siteresources.worldbank.org/EXTEVACAPDEV/Resources/designing_results_framework.pdf</vt:lpwstr>
      </vt:variant>
      <vt:variant>
        <vt:lpwstr/>
      </vt:variant>
      <vt:variant>
        <vt:i4>7209076</vt:i4>
      </vt:variant>
      <vt:variant>
        <vt:i4>15</vt:i4>
      </vt:variant>
      <vt:variant>
        <vt:i4>0</vt:i4>
      </vt:variant>
      <vt:variant>
        <vt:i4>5</vt:i4>
      </vt:variant>
      <vt:variant>
        <vt:lpwstr>http://wbi.worldbank.org/wbi/document/designing-multi-stakeholder-results-framework</vt:lpwstr>
      </vt:variant>
      <vt:variant>
        <vt:lpwstr/>
      </vt:variant>
      <vt:variant>
        <vt:i4>5701655</vt:i4>
      </vt:variant>
      <vt:variant>
        <vt:i4>12</vt:i4>
      </vt:variant>
      <vt:variant>
        <vt:i4>0</vt:i4>
      </vt:variant>
      <vt:variant>
        <vt:i4>5</vt:i4>
      </vt:variant>
      <vt:variant>
        <vt:lpwstr>http://www.undg.org/docs/12316/UNDG-RBM Handbook-2012.pdf</vt:lpwstr>
      </vt:variant>
      <vt:variant>
        <vt:lpwstr/>
      </vt:variant>
      <vt:variant>
        <vt:i4>3145837</vt:i4>
      </vt:variant>
      <vt:variant>
        <vt:i4>9</vt:i4>
      </vt:variant>
      <vt:variant>
        <vt:i4>0</vt:i4>
      </vt:variant>
      <vt:variant>
        <vt:i4>5</vt:i4>
      </vt:variant>
      <vt:variant>
        <vt:lpwstr>http://www.stapgef.org/</vt:lpwstr>
      </vt:variant>
      <vt:variant>
        <vt:lpwstr/>
      </vt:variant>
      <vt:variant>
        <vt:i4>2293804</vt:i4>
      </vt:variant>
      <vt:variant>
        <vt:i4>6</vt:i4>
      </vt:variant>
      <vt:variant>
        <vt:i4>0</vt:i4>
      </vt:variant>
      <vt:variant>
        <vt:i4>5</vt:i4>
      </vt:variant>
      <vt:variant>
        <vt:lpwstr>http://www.thegef.org/gef/OPS5</vt:lpwstr>
      </vt:variant>
      <vt:variant>
        <vt:lpwstr/>
      </vt:variant>
      <vt:variant>
        <vt:i4>4980861</vt:i4>
      </vt:variant>
      <vt:variant>
        <vt:i4>3</vt:i4>
      </vt:variant>
      <vt:variant>
        <vt:i4>0</vt:i4>
      </vt:variant>
      <vt:variant>
        <vt:i4>5</vt:i4>
      </vt:variant>
      <vt:variant>
        <vt:lpwstr>https://www.thegef.org/gef/sites/thegef.org/files/documents/19_EN_GEF.C.47.07_Improving_the_GEF_Project_Cycle.pdf</vt:lpwstr>
      </vt:variant>
      <vt:variant>
        <vt:lpwstr/>
      </vt:variant>
      <vt:variant>
        <vt:i4>7864419</vt:i4>
      </vt:variant>
      <vt:variant>
        <vt:i4>0</vt:i4>
      </vt:variant>
      <vt:variant>
        <vt:i4>0</vt:i4>
      </vt:variant>
      <vt:variant>
        <vt:i4>5</vt:i4>
      </vt:variant>
      <vt:variant>
        <vt:lpwstr>https://info.undp.org/global/popp/ppm/Pages/Project-Management.aspx</vt:lpwstr>
      </vt:variant>
      <vt:variant>
        <vt:lpwstr/>
      </vt:variant>
      <vt:variant>
        <vt:i4>6553643</vt:i4>
      </vt:variant>
      <vt:variant>
        <vt:i4>9</vt:i4>
      </vt:variant>
      <vt:variant>
        <vt:i4>0</vt:i4>
      </vt:variant>
      <vt:variant>
        <vt:i4>5</vt:i4>
      </vt:variant>
      <vt:variant>
        <vt:lpwstr>https://info.undp.org/global/popp/ppm/Pages/Closing-a-Project.aspx</vt:lpwstr>
      </vt:variant>
      <vt:variant>
        <vt:lpwstr/>
      </vt:variant>
      <vt:variant>
        <vt:i4>3932266</vt:i4>
      </vt:variant>
      <vt:variant>
        <vt:i4>6</vt:i4>
      </vt:variant>
      <vt:variant>
        <vt:i4>0</vt:i4>
      </vt:variant>
      <vt:variant>
        <vt:i4>5</vt:i4>
      </vt:variant>
      <vt:variant>
        <vt:lpwstr>https://info.undp.org/global/popp/frm/pages/financial-management-and-execution-modalities.aspx</vt:lpwstr>
      </vt:variant>
      <vt:variant>
        <vt:lpwstr/>
      </vt:variant>
      <vt:variant>
        <vt:i4>2818135</vt:i4>
      </vt:variant>
      <vt:variant>
        <vt:i4>3</vt:i4>
      </vt:variant>
      <vt:variant>
        <vt:i4>0</vt:i4>
      </vt:variant>
      <vt:variant>
        <vt:i4>5</vt:i4>
      </vt:variant>
      <vt:variant>
        <vt:lpwstr>https://www.thegef.org/gef/gef_agencies</vt:lpwstr>
      </vt:variant>
      <vt:variant>
        <vt:lpwstr/>
      </vt:variant>
      <vt:variant>
        <vt:i4>852086</vt:i4>
      </vt:variant>
      <vt:variant>
        <vt:i4>0</vt:i4>
      </vt:variant>
      <vt:variant>
        <vt:i4>0</vt:i4>
      </vt:variant>
      <vt:variant>
        <vt:i4>5</vt:i4>
      </vt:variant>
      <vt:variant>
        <vt:lpwstr>https://www.thegef.org/gef/policies_guidelines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Project Management</dc:subject>
  <dc:creator>Patrick Gremillet</dc:creator>
  <cp:keywords/>
  <dc:description/>
  <cp:lastModifiedBy>Tshering Penjor</cp:lastModifiedBy>
  <cp:revision>32</cp:revision>
  <cp:lastPrinted>2019-07-22T05:20:00Z</cp:lastPrinted>
  <dcterms:created xsi:type="dcterms:W3CDTF">2019-07-22T05:04:00Z</dcterms:created>
  <dcterms:modified xsi:type="dcterms:W3CDTF">2025-03-06T03:05:00Z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6564c19a-2d12-4375-b2b8-804bc605f3cd</vt:lpwstr>
  </property>
  <property fmtid="{D5CDD505-2E9C-101B-9397-08002B2CF9AE}" pid="4" name="_dlc_DocId">
    <vt:lpwstr>UNITOFFICE-80-84</vt:lpwstr>
  </property>
  <property fmtid="{D5CDD505-2E9C-101B-9397-08002B2CF9AE}" pid="5" name="_dlc_DocIdUrl">
    <vt:lpwstr>https://intranet.undp.org/unit/office/exo/_layouts/DocIdRedir.aspx?ID=UNITOFFICE-80-84, UNITOFFICE-80-84</vt:lpwstr>
  </property>
  <property fmtid="{D5CDD505-2E9C-101B-9397-08002B2CF9AE}" pid="6" name="Category">
    <vt:lpwstr>Project Development Phase</vt:lpwstr>
  </property>
  <property fmtid="{D5CDD505-2E9C-101B-9397-08002B2CF9AE}" pid="7" name="Description0">
    <vt:lpwstr>Annotated ProDoc Template</vt:lpwstr>
  </property>
  <property fmtid="{D5CDD505-2E9C-101B-9397-08002B2CF9AE}" pid="8" name="Order">
    <vt:r8>11783900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MediaServiceImageTags">
    <vt:lpwstr/>
  </property>
</Properties>
</file>